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2CCF6" w14:textId="6AFE75F7" w:rsidR="007B3D13" w:rsidRPr="00664AD5" w:rsidRDefault="007C0036" w:rsidP="0038292F">
      <w:pPr>
        <w:ind w:left="1350" w:hanging="1350"/>
        <w:jc w:val="both"/>
        <w:rPr>
          <w:rFonts w:asciiTheme="minorHAnsi" w:hAnsiTheme="minorHAnsi"/>
          <w:sz w:val="22"/>
          <w:szCs w:val="22"/>
        </w:rPr>
      </w:pPr>
      <w:r w:rsidRPr="00664AD5">
        <w:rPr>
          <w:rFonts w:asciiTheme="minorHAnsi" w:hAnsiTheme="minorHAnsi"/>
          <w:b/>
          <w:sz w:val="22"/>
          <w:szCs w:val="22"/>
        </w:rPr>
        <w:t xml:space="preserve">Chapter 4 </w:t>
      </w:r>
      <w:r w:rsidR="007B3D13" w:rsidRPr="00664AD5">
        <w:rPr>
          <w:rFonts w:asciiTheme="minorHAnsi" w:hAnsiTheme="minorHAnsi"/>
          <w:b/>
          <w:sz w:val="22"/>
          <w:szCs w:val="22"/>
        </w:rPr>
        <w:t>Recording Operating Transactions Affecting the General Fund and Governmental Activities at the Government-wide Level</w:t>
      </w:r>
      <w:r w:rsidR="007B3D13" w:rsidRPr="00664AD5">
        <w:rPr>
          <w:rFonts w:asciiTheme="minorHAnsi" w:hAnsiTheme="minorHAnsi"/>
          <w:sz w:val="22"/>
          <w:szCs w:val="22"/>
        </w:rPr>
        <w:t xml:space="preserve"> </w:t>
      </w:r>
    </w:p>
    <w:p w14:paraId="7C7DEF3A" w14:textId="77777777" w:rsidR="007B3D13" w:rsidRPr="00664AD5" w:rsidRDefault="007B3D13" w:rsidP="0038292F">
      <w:pPr>
        <w:jc w:val="both"/>
        <w:rPr>
          <w:rFonts w:asciiTheme="minorHAnsi" w:hAnsiTheme="minorHAnsi"/>
          <w:sz w:val="22"/>
          <w:szCs w:val="22"/>
        </w:rPr>
      </w:pPr>
    </w:p>
    <w:p w14:paraId="064F79A3" w14:textId="77777777" w:rsidR="007B3D13" w:rsidRPr="00664AD5" w:rsidRDefault="007B3D13" w:rsidP="0038292F">
      <w:pPr>
        <w:jc w:val="both"/>
        <w:rPr>
          <w:rFonts w:asciiTheme="minorHAnsi" w:hAnsiTheme="minorHAnsi"/>
          <w:sz w:val="22"/>
          <w:szCs w:val="22"/>
        </w:rPr>
      </w:pPr>
      <w:r w:rsidRPr="00664AD5">
        <w:rPr>
          <w:rFonts w:asciiTheme="minorHAnsi" w:hAnsiTheme="minorHAnsi"/>
          <w:sz w:val="22"/>
          <w:szCs w:val="22"/>
        </w:rPr>
        <w:t xml:space="preserve">Presented below are a number of transactions </w:t>
      </w:r>
      <w:r w:rsidR="002A0A83" w:rsidRPr="00664AD5">
        <w:rPr>
          <w:rFonts w:asciiTheme="minorHAnsi" w:hAnsiTheme="minorHAnsi"/>
          <w:sz w:val="22"/>
          <w:szCs w:val="22"/>
        </w:rPr>
        <w:t>for</w:t>
      </w:r>
      <w:r w:rsidRPr="00664AD5">
        <w:rPr>
          <w:rFonts w:asciiTheme="minorHAnsi" w:hAnsiTheme="minorHAnsi"/>
          <w:sz w:val="22"/>
          <w:szCs w:val="22"/>
        </w:rPr>
        <w:t xml:space="preserve"> the City of Bin</w:t>
      </w:r>
      <w:r w:rsidR="007C0036" w:rsidRPr="00664AD5">
        <w:rPr>
          <w:rFonts w:asciiTheme="minorHAnsi" w:hAnsiTheme="minorHAnsi"/>
          <w:sz w:val="22"/>
          <w:szCs w:val="22"/>
        </w:rPr>
        <w:t xml:space="preserve">gham that occurred during the 2017 fiscal year; the </w:t>
      </w:r>
      <w:r w:rsidRPr="00664AD5">
        <w:rPr>
          <w:rFonts w:asciiTheme="minorHAnsi" w:hAnsiTheme="minorHAnsi"/>
          <w:sz w:val="22"/>
          <w:szCs w:val="22"/>
        </w:rPr>
        <w:t>year for which the budget giv</w:t>
      </w:r>
      <w:r w:rsidR="007C0036" w:rsidRPr="00664AD5">
        <w:rPr>
          <w:rFonts w:asciiTheme="minorHAnsi" w:hAnsiTheme="minorHAnsi"/>
          <w:sz w:val="22"/>
          <w:szCs w:val="22"/>
        </w:rPr>
        <w:t>en in Chapter 3 was recorded.</w:t>
      </w:r>
      <w:r w:rsidRPr="00664AD5">
        <w:rPr>
          <w:rFonts w:asciiTheme="minorHAnsi" w:hAnsiTheme="minorHAnsi"/>
          <w:sz w:val="22"/>
          <w:szCs w:val="22"/>
        </w:rPr>
        <w:t xml:space="preserve"> Rea</w:t>
      </w:r>
      <w:r w:rsidR="007C0036" w:rsidRPr="00664AD5">
        <w:rPr>
          <w:rFonts w:asciiTheme="minorHAnsi" w:hAnsiTheme="minorHAnsi"/>
          <w:sz w:val="22"/>
          <w:szCs w:val="22"/>
        </w:rPr>
        <w:t xml:space="preserve">d </w:t>
      </w:r>
      <w:r w:rsidR="007C0036" w:rsidRPr="00664AD5">
        <w:rPr>
          <w:rFonts w:asciiTheme="minorHAnsi" w:hAnsiTheme="minorHAnsi"/>
          <w:b/>
          <w:sz w:val="22"/>
          <w:szCs w:val="22"/>
        </w:rPr>
        <w:t>all</w:t>
      </w:r>
      <w:r w:rsidRPr="00664AD5">
        <w:rPr>
          <w:rFonts w:asciiTheme="minorHAnsi" w:hAnsiTheme="minorHAnsi"/>
          <w:sz w:val="22"/>
          <w:szCs w:val="22"/>
        </w:rPr>
        <w:t xml:space="preserve"> instructions carefully.  </w:t>
      </w:r>
    </w:p>
    <w:p w14:paraId="04D24AAB" w14:textId="77777777" w:rsidR="009B6BD6" w:rsidRPr="00664AD5" w:rsidRDefault="009B6BD6" w:rsidP="0038292F">
      <w:pPr>
        <w:jc w:val="both"/>
        <w:rPr>
          <w:rFonts w:asciiTheme="minorHAnsi" w:hAnsiTheme="minorHAnsi"/>
          <w:sz w:val="22"/>
          <w:szCs w:val="22"/>
        </w:rPr>
      </w:pPr>
    </w:p>
    <w:p w14:paraId="47AA6AC5" w14:textId="77777777" w:rsidR="009B6BD6" w:rsidRPr="00664AD5" w:rsidRDefault="009B6BD6" w:rsidP="009B6BD6">
      <w:pPr>
        <w:jc w:val="both"/>
        <w:rPr>
          <w:rFonts w:asciiTheme="minorHAnsi" w:eastAsia="Times New Roman" w:hAnsiTheme="minorHAnsi"/>
          <w:b/>
          <w:bCs/>
          <w:sz w:val="22"/>
          <w:szCs w:val="22"/>
        </w:rPr>
      </w:pPr>
      <w:r w:rsidRPr="00664AD5">
        <w:rPr>
          <w:rFonts w:asciiTheme="minorHAnsi" w:eastAsia="Times New Roman" w:hAnsiTheme="minorHAnsi"/>
          <w:b/>
          <w:bCs/>
          <w:sz w:val="22"/>
          <w:szCs w:val="22"/>
        </w:rPr>
        <w:t>DUAL-TRACK ACCOUNTING APPROACH</w:t>
      </w:r>
    </w:p>
    <w:p w14:paraId="6FCEDFC1" w14:textId="77777777" w:rsidR="009B6BD6" w:rsidRPr="00664AD5" w:rsidRDefault="009B6BD6" w:rsidP="009B6BD6">
      <w:pPr>
        <w:jc w:val="both"/>
        <w:rPr>
          <w:rFonts w:asciiTheme="minorHAnsi" w:eastAsia="Times New Roman" w:hAnsiTheme="minorHAnsi"/>
          <w:sz w:val="22"/>
          <w:szCs w:val="22"/>
        </w:rPr>
      </w:pPr>
    </w:p>
    <w:p w14:paraId="6E6AE74C" w14:textId="77777777" w:rsidR="009B6BD6" w:rsidRPr="00664AD5" w:rsidRDefault="009B6BD6" w:rsidP="009B6BD6">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Governmental fund operating activities and transactions have different effects on the government-wide financial statements and fund financial statements. </w:t>
      </w:r>
    </w:p>
    <w:p w14:paraId="163835F0" w14:textId="77777777" w:rsidR="009B6BD6" w:rsidRPr="00664AD5" w:rsidRDefault="009B6BD6" w:rsidP="009B6BD6">
      <w:pPr>
        <w:jc w:val="both"/>
        <w:rPr>
          <w:rFonts w:asciiTheme="minorHAnsi" w:eastAsia="Times New Roman" w:hAnsiTheme="minorHAnsi"/>
          <w:sz w:val="22"/>
          <w:szCs w:val="22"/>
        </w:rPr>
      </w:pPr>
    </w:p>
    <w:p w14:paraId="0579FE40" w14:textId="77777777" w:rsidR="009B6BD6" w:rsidRPr="00664AD5" w:rsidRDefault="009B6BD6" w:rsidP="009B6BD6">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Certain activities (e.g., those relating to the General Fund budget) have no effect on the government-wide financial statements. </w:t>
      </w:r>
    </w:p>
    <w:p w14:paraId="341B8A5C" w14:textId="77777777" w:rsidR="009B6BD6" w:rsidRPr="00664AD5" w:rsidRDefault="009B6BD6" w:rsidP="009B6BD6">
      <w:pPr>
        <w:jc w:val="both"/>
        <w:rPr>
          <w:rFonts w:asciiTheme="minorHAnsi" w:eastAsia="Times New Roman" w:hAnsiTheme="minorHAnsi"/>
          <w:sz w:val="22"/>
          <w:szCs w:val="22"/>
        </w:rPr>
      </w:pPr>
    </w:p>
    <w:p w14:paraId="1F97AC3D" w14:textId="77777777" w:rsidR="009B6BD6" w:rsidRPr="00664AD5" w:rsidRDefault="009B6BD6" w:rsidP="009B6BD6">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Most operating activities or transactions affect both the General Fund and governmental activities at the government-wide level, but in different ways. </w:t>
      </w:r>
    </w:p>
    <w:p w14:paraId="18B75836" w14:textId="77777777" w:rsidR="009B6BD6" w:rsidRPr="00664AD5" w:rsidRDefault="009B6BD6" w:rsidP="009B6BD6">
      <w:pPr>
        <w:jc w:val="both"/>
        <w:rPr>
          <w:rFonts w:asciiTheme="minorHAnsi" w:eastAsia="Times New Roman" w:hAnsiTheme="minorHAnsi"/>
          <w:sz w:val="22"/>
          <w:szCs w:val="22"/>
        </w:rPr>
      </w:pPr>
    </w:p>
    <w:p w14:paraId="4CBFBDFF" w14:textId="77777777" w:rsidR="009B6BD6" w:rsidRPr="00664AD5" w:rsidRDefault="009B6BD6" w:rsidP="009B6BD6">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Still other activities, such as recording depreciation expense or accruing interest on general long-term debt, affect only the government-wide financial statements and are not recorded at all in the General Fund or in any other governmental fund. </w:t>
      </w:r>
    </w:p>
    <w:p w14:paraId="72E8CA2F" w14:textId="77777777" w:rsidR="009B6BD6" w:rsidRPr="00664AD5" w:rsidRDefault="009B6BD6" w:rsidP="009B6BD6">
      <w:pPr>
        <w:jc w:val="both"/>
        <w:rPr>
          <w:rFonts w:asciiTheme="minorHAnsi" w:eastAsia="Times New Roman" w:hAnsiTheme="minorHAnsi"/>
          <w:sz w:val="22"/>
          <w:szCs w:val="22"/>
        </w:rPr>
      </w:pPr>
    </w:p>
    <w:p w14:paraId="67A15227" w14:textId="77777777" w:rsidR="009B6BD6" w:rsidRPr="00664AD5" w:rsidRDefault="009B6BD6" w:rsidP="009B6BD6">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To capture the dual effects of transactions at the government-wide and governmental fund levels, this text adopts a </w:t>
      </w:r>
      <w:r w:rsidRPr="00664AD5">
        <w:rPr>
          <w:rFonts w:asciiTheme="minorHAnsi" w:eastAsia="Times New Roman" w:hAnsiTheme="minorHAnsi"/>
          <w:iCs/>
          <w:sz w:val="22"/>
          <w:szCs w:val="22"/>
        </w:rPr>
        <w:t>dual-track</w:t>
      </w:r>
      <w:r w:rsidRPr="00664AD5">
        <w:rPr>
          <w:rFonts w:asciiTheme="minorHAnsi" w:eastAsia="Times New Roman" w:hAnsiTheme="minorHAnsi"/>
          <w:sz w:val="22"/>
          <w:szCs w:val="22"/>
        </w:rPr>
        <w:t xml:space="preserve"> approach to analyzing and recording transactions based on manual accounting procedures. Although this approach is designed to facilitate ease of learning, it also provides all the accounting information needed to prepare both government-wide and fund financial statements.</w:t>
      </w:r>
    </w:p>
    <w:p w14:paraId="1287251E" w14:textId="77777777" w:rsidR="009B6BD6" w:rsidRPr="00664AD5" w:rsidRDefault="009B6BD6" w:rsidP="0038292F">
      <w:pPr>
        <w:jc w:val="both"/>
        <w:rPr>
          <w:rFonts w:asciiTheme="minorHAnsi" w:hAnsiTheme="minorHAnsi"/>
          <w:sz w:val="22"/>
          <w:szCs w:val="22"/>
        </w:rPr>
      </w:pPr>
    </w:p>
    <w:p w14:paraId="31FA158B" w14:textId="77777777" w:rsidR="007B3D13" w:rsidRPr="00664AD5" w:rsidRDefault="007B3D13" w:rsidP="0038292F">
      <w:pPr>
        <w:jc w:val="both"/>
        <w:rPr>
          <w:rFonts w:asciiTheme="minorHAnsi" w:hAnsiTheme="minorHAnsi"/>
          <w:sz w:val="22"/>
          <w:szCs w:val="22"/>
        </w:rPr>
      </w:pPr>
    </w:p>
    <w:p w14:paraId="130D5244" w14:textId="77777777" w:rsidR="00A70446" w:rsidRPr="00664AD5" w:rsidRDefault="007C0036" w:rsidP="0038292F">
      <w:pPr>
        <w:numPr>
          <w:ilvl w:val="0"/>
          <w:numId w:val="6"/>
        </w:numPr>
        <w:jc w:val="both"/>
        <w:rPr>
          <w:rFonts w:asciiTheme="minorHAnsi" w:hAnsiTheme="minorHAnsi"/>
          <w:b/>
          <w:sz w:val="22"/>
          <w:szCs w:val="22"/>
        </w:rPr>
      </w:pPr>
      <w:r w:rsidRPr="00664AD5">
        <w:rPr>
          <w:rFonts w:asciiTheme="minorHAnsi" w:hAnsiTheme="minorHAnsi"/>
          <w:sz w:val="22"/>
          <w:szCs w:val="22"/>
        </w:rPr>
        <w:t>After opening the data file containing your data from Chapters 2 and 3 of this project, record</w:t>
      </w:r>
      <w:r w:rsidR="007B3D13" w:rsidRPr="00664AD5">
        <w:rPr>
          <w:rFonts w:asciiTheme="minorHAnsi" w:hAnsiTheme="minorHAnsi"/>
          <w:sz w:val="22"/>
          <w:szCs w:val="22"/>
        </w:rPr>
        <w:t xml:space="preserve"> the following transactions in the general journal for the General Fund and, if applicable, in the general journal for governmental activities at the government-wide level.  </w:t>
      </w:r>
      <w:r w:rsidR="007B3D13" w:rsidRPr="00664AD5">
        <w:rPr>
          <w:rFonts w:asciiTheme="minorHAnsi" w:hAnsiTheme="minorHAnsi"/>
          <w:b/>
          <w:sz w:val="22"/>
          <w:szCs w:val="22"/>
        </w:rPr>
        <w:t>For all entries, the date selected should be year 201</w:t>
      </w:r>
      <w:r w:rsidRPr="00664AD5">
        <w:rPr>
          <w:rFonts w:asciiTheme="minorHAnsi" w:hAnsiTheme="minorHAnsi"/>
          <w:b/>
          <w:sz w:val="22"/>
          <w:szCs w:val="22"/>
        </w:rPr>
        <w:t>7</w:t>
      </w:r>
      <w:r w:rsidR="007B3D13" w:rsidRPr="00664AD5">
        <w:rPr>
          <w:rFonts w:asciiTheme="minorHAnsi" w:hAnsiTheme="minorHAnsi"/>
          <w:b/>
          <w:sz w:val="22"/>
          <w:szCs w:val="22"/>
        </w:rPr>
        <w:t xml:space="preserve">.   </w:t>
      </w:r>
    </w:p>
    <w:p w14:paraId="1081F4A8" w14:textId="77777777" w:rsidR="009A39FB" w:rsidRPr="00664AD5" w:rsidRDefault="009A39FB" w:rsidP="009A39FB">
      <w:pPr>
        <w:ind w:left="360"/>
        <w:jc w:val="both"/>
        <w:rPr>
          <w:rFonts w:asciiTheme="minorHAnsi" w:hAnsiTheme="minorHAnsi"/>
          <w:sz w:val="22"/>
          <w:szCs w:val="22"/>
        </w:rPr>
      </w:pPr>
    </w:p>
    <w:p w14:paraId="649393A4" w14:textId="77777777" w:rsidR="009A39FB" w:rsidRPr="00664AD5" w:rsidRDefault="007B3D13" w:rsidP="009A39FB">
      <w:pPr>
        <w:ind w:left="360"/>
        <w:jc w:val="both"/>
        <w:rPr>
          <w:rFonts w:asciiTheme="minorHAnsi" w:hAnsiTheme="minorHAnsi"/>
          <w:sz w:val="22"/>
          <w:szCs w:val="22"/>
        </w:rPr>
      </w:pPr>
      <w:r w:rsidRPr="00664AD5">
        <w:rPr>
          <w:rFonts w:asciiTheme="minorHAnsi" w:hAnsiTheme="minorHAnsi"/>
          <w:sz w:val="22"/>
          <w:szCs w:val="22"/>
        </w:rPr>
        <w:t>For each of the paragraphs that requires entries in both the General Fund and governmental activities journals, you can either record them in both journals on a paragraph-by-paragraph</w:t>
      </w:r>
      <w:r w:rsidR="00137A03" w:rsidRPr="00664AD5">
        <w:rPr>
          <w:rFonts w:asciiTheme="minorHAnsi" w:hAnsiTheme="minorHAnsi"/>
          <w:sz w:val="22"/>
          <w:szCs w:val="22"/>
        </w:rPr>
        <w:t xml:space="preserve"> </w:t>
      </w:r>
      <w:r w:rsidRPr="00664AD5">
        <w:rPr>
          <w:rFonts w:asciiTheme="minorHAnsi" w:hAnsiTheme="minorHAnsi"/>
          <w:sz w:val="22"/>
          <w:szCs w:val="22"/>
        </w:rPr>
        <w:t>basis or, alternatively, record all the General Fund journal entries first for all paragraphs, then complete the governmental activities journal</w:t>
      </w:r>
      <w:r w:rsidR="007C0036" w:rsidRPr="00664AD5">
        <w:rPr>
          <w:rFonts w:asciiTheme="minorHAnsi" w:hAnsiTheme="minorHAnsi"/>
          <w:sz w:val="22"/>
          <w:szCs w:val="22"/>
        </w:rPr>
        <w:t xml:space="preserve"> entries for all paragraphs</w:t>
      </w:r>
      <w:r w:rsidRPr="00664AD5">
        <w:rPr>
          <w:rFonts w:asciiTheme="minorHAnsi" w:hAnsiTheme="minorHAnsi"/>
          <w:sz w:val="22"/>
          <w:szCs w:val="22"/>
        </w:rPr>
        <w:t xml:space="preserve">.  If you choose the latter method, it might be useful to print the General Fund general journal entries to assist in making the entries in the governmental activities journal.  </w:t>
      </w:r>
    </w:p>
    <w:p w14:paraId="75F1AB18" w14:textId="77777777" w:rsidR="009A39FB" w:rsidRPr="00664AD5" w:rsidRDefault="009A39FB" w:rsidP="00884A25">
      <w:pPr>
        <w:jc w:val="both"/>
        <w:rPr>
          <w:rFonts w:asciiTheme="minorHAnsi" w:hAnsiTheme="minorHAnsi"/>
          <w:sz w:val="22"/>
          <w:szCs w:val="22"/>
        </w:rPr>
      </w:pPr>
    </w:p>
    <w:p w14:paraId="7CB56E10" w14:textId="77777777" w:rsidR="007C0036" w:rsidRPr="00664AD5" w:rsidRDefault="007C0036" w:rsidP="0038292F">
      <w:pPr>
        <w:ind w:left="360"/>
        <w:jc w:val="both"/>
        <w:rPr>
          <w:rFonts w:asciiTheme="minorHAnsi" w:hAnsiTheme="minorHAnsi"/>
          <w:sz w:val="22"/>
          <w:szCs w:val="22"/>
        </w:rPr>
      </w:pPr>
    </w:p>
    <w:p w14:paraId="574C4FA7" w14:textId="0A34CD94" w:rsidR="007C0036" w:rsidRPr="00664AD5" w:rsidRDefault="007C0036" w:rsidP="0038292F">
      <w:pPr>
        <w:ind w:left="360"/>
        <w:jc w:val="both"/>
        <w:rPr>
          <w:rFonts w:asciiTheme="minorHAnsi" w:hAnsiTheme="minorHAnsi"/>
          <w:sz w:val="22"/>
          <w:szCs w:val="22"/>
        </w:rPr>
      </w:pPr>
      <w:r w:rsidRPr="00664AD5">
        <w:rPr>
          <w:rFonts w:asciiTheme="minorHAnsi" w:hAnsiTheme="minorHAnsi"/>
          <w:sz w:val="22"/>
          <w:szCs w:val="22"/>
        </w:rPr>
        <w:t>For each entry affecting budgetary accounts or operating statement accounts, the Detail Journal will automatically open to allow you to record the appropriate amounts in the detail budgetary or actual account</w:t>
      </w:r>
      <w:r w:rsidR="00884A25" w:rsidRPr="00664AD5">
        <w:rPr>
          <w:rFonts w:asciiTheme="minorHAnsi" w:hAnsiTheme="minorHAnsi"/>
          <w:sz w:val="22"/>
          <w:szCs w:val="22"/>
        </w:rPr>
        <w:t>s.</w:t>
      </w:r>
    </w:p>
    <w:p w14:paraId="25988C9E" w14:textId="05C20744" w:rsidR="007C0036" w:rsidRPr="00664AD5" w:rsidRDefault="007A7538" w:rsidP="007A7538">
      <w:pPr>
        <w:rPr>
          <w:rFonts w:asciiTheme="minorHAnsi" w:hAnsiTheme="minorHAnsi"/>
          <w:sz w:val="22"/>
          <w:szCs w:val="22"/>
        </w:rPr>
      </w:pPr>
      <w:r w:rsidRPr="00664AD5">
        <w:rPr>
          <w:rFonts w:asciiTheme="minorHAnsi" w:hAnsiTheme="minorHAnsi"/>
          <w:sz w:val="22"/>
          <w:szCs w:val="22"/>
        </w:rPr>
        <w:br w:type="page"/>
      </w:r>
    </w:p>
    <w:p w14:paraId="68573FCB" w14:textId="193D286F" w:rsidR="007B3D13" w:rsidRPr="00664AD5" w:rsidRDefault="007B3D13" w:rsidP="00884A25">
      <w:pPr>
        <w:pStyle w:val="ListParagraph"/>
        <w:numPr>
          <w:ilvl w:val="0"/>
          <w:numId w:val="24"/>
        </w:numPr>
        <w:jc w:val="both"/>
        <w:rPr>
          <w:rFonts w:asciiTheme="minorHAnsi" w:hAnsiTheme="minorHAnsi"/>
          <w:sz w:val="22"/>
          <w:szCs w:val="22"/>
        </w:rPr>
      </w:pPr>
      <w:r w:rsidRPr="00664AD5">
        <w:rPr>
          <w:rFonts w:asciiTheme="minorHAnsi" w:hAnsiTheme="minorHAnsi"/>
          <w:b/>
          <w:sz w:val="22"/>
          <w:szCs w:val="22"/>
        </w:rPr>
        <w:lastRenderedPageBreak/>
        <w:t>[Para. 4-a-1]</w:t>
      </w:r>
      <w:r w:rsidRPr="00664AD5">
        <w:rPr>
          <w:rFonts w:asciiTheme="minorHAnsi" w:hAnsiTheme="minorHAnsi"/>
          <w:sz w:val="22"/>
          <w:szCs w:val="22"/>
        </w:rPr>
        <w:t xml:space="preserve"> </w:t>
      </w:r>
      <w:r w:rsidR="004E488D" w:rsidRPr="00664AD5">
        <w:rPr>
          <w:rFonts w:asciiTheme="minorHAnsi" w:hAnsiTheme="minorHAnsi"/>
          <w:sz w:val="22"/>
          <w:szCs w:val="22"/>
        </w:rPr>
        <w:t xml:space="preserve">Property taxes were levied in the amount of $6,875,000.  It is estimated that 4 percent of the tax will be uncollectible. </w:t>
      </w:r>
    </w:p>
    <w:p w14:paraId="26BF701F" w14:textId="77777777" w:rsidR="00884A25" w:rsidRPr="00664AD5" w:rsidRDefault="00884A25" w:rsidP="00884A25">
      <w:pPr>
        <w:jc w:val="both"/>
        <w:rPr>
          <w:rFonts w:asciiTheme="minorHAnsi" w:hAnsiTheme="minorHAnsi"/>
          <w:sz w:val="22"/>
          <w:szCs w:val="22"/>
        </w:rPr>
      </w:pPr>
    </w:p>
    <w:p w14:paraId="3F7CD8BC" w14:textId="267D928B" w:rsidR="00884A25" w:rsidRPr="00664AD5" w:rsidRDefault="00884A25" w:rsidP="00884A25">
      <w:pPr>
        <w:jc w:val="both"/>
        <w:rPr>
          <w:rFonts w:asciiTheme="minorHAnsi" w:hAnsiTheme="minorHAnsi"/>
          <w:sz w:val="22"/>
          <w:szCs w:val="22"/>
        </w:rPr>
      </w:pPr>
      <w:r w:rsidRPr="00664AD5">
        <w:rPr>
          <w:rFonts w:asciiTheme="minorHAnsi" w:hAnsiTheme="minorHAnsi"/>
          <w:sz w:val="22"/>
          <w:szCs w:val="22"/>
        </w:rPr>
        <w:t>Earlier, we recorded the budgeted amount of property taxes in the amount of:</w:t>
      </w:r>
    </w:p>
    <w:p w14:paraId="3D046EC2" w14:textId="3AF5C69E" w:rsidR="00884A25" w:rsidRPr="00664AD5" w:rsidRDefault="00884A25" w:rsidP="00884A25">
      <w:pPr>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01D16236" wp14:editId="58B157AE">
            <wp:extent cx="4543425" cy="542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3425" cy="542925"/>
                    </a:xfrm>
                    <a:prstGeom prst="rect">
                      <a:avLst/>
                    </a:prstGeom>
                  </pic:spPr>
                </pic:pic>
              </a:graphicData>
            </a:graphic>
          </wp:inline>
        </w:drawing>
      </w:r>
    </w:p>
    <w:p w14:paraId="00215261" w14:textId="7891DD01" w:rsidR="00884A25" w:rsidRPr="00664AD5" w:rsidRDefault="00884A25" w:rsidP="00884A25">
      <w:pPr>
        <w:jc w:val="both"/>
        <w:rPr>
          <w:rFonts w:asciiTheme="minorHAnsi" w:hAnsiTheme="minorHAnsi"/>
          <w:sz w:val="22"/>
          <w:szCs w:val="22"/>
        </w:rPr>
      </w:pPr>
      <w:r w:rsidRPr="00664AD5">
        <w:rPr>
          <w:rFonts w:asciiTheme="minorHAnsi" w:hAnsiTheme="minorHAnsi"/>
          <w:sz w:val="22"/>
          <w:szCs w:val="22"/>
        </w:rPr>
        <w:t xml:space="preserve">This amount represents the amount the government expects to collect out of its property tax levy of $6,875,000.  It expects to collect 96% of the $6,875,000; therefore, the estimated revenue is $6,600,000.  </w:t>
      </w:r>
    </w:p>
    <w:p w14:paraId="1C57B37C" w14:textId="77777777" w:rsidR="00AA4D95" w:rsidRPr="00664AD5" w:rsidRDefault="00AA4D95" w:rsidP="00884A25">
      <w:pPr>
        <w:jc w:val="both"/>
        <w:rPr>
          <w:rFonts w:asciiTheme="minorHAnsi" w:hAnsiTheme="minorHAnsi"/>
          <w:sz w:val="22"/>
          <w:szCs w:val="22"/>
        </w:rPr>
      </w:pPr>
    </w:p>
    <w:p w14:paraId="6B8D4C86" w14:textId="259BB0DA" w:rsidR="00AA4D95" w:rsidRPr="00664AD5" w:rsidRDefault="00AA4D95" w:rsidP="00884A25">
      <w:pPr>
        <w:jc w:val="both"/>
        <w:rPr>
          <w:rFonts w:asciiTheme="minorHAnsi" w:eastAsia="Times New Roman" w:hAnsiTheme="minorHAnsi"/>
          <w:sz w:val="22"/>
          <w:szCs w:val="22"/>
        </w:rPr>
      </w:pPr>
      <w:r w:rsidRPr="00664AD5">
        <w:rPr>
          <w:rFonts w:asciiTheme="minorHAnsi" w:eastAsia="Times New Roman" w:hAnsiTheme="minorHAnsi"/>
          <w:sz w:val="22"/>
          <w:szCs w:val="22"/>
        </w:rPr>
        <w:t>In many states, a county official prepares bills for all taxes levied on property within the county; another county official acts as collector of all property taxes levied for the county and all governments within the county. Although the billing and collecting functions may be centralized, the taxes levied for each fund must be recorded as an asset of that fund. If the accounts are to be kept in conformity with generally accepted accounting principles, the portion of the taxes expected to be collectible (0.96 of the total levy, in this example) must be recorded as revenues of that fund, and the portion expected to be uncollectible (0.04 of the total levy), must be recorded in a “contra-asset” account.</w:t>
      </w:r>
    </w:p>
    <w:p w14:paraId="621F9BD3" w14:textId="77777777" w:rsidR="004F0D07" w:rsidRPr="00664AD5" w:rsidRDefault="004F0D07" w:rsidP="00884A25">
      <w:pPr>
        <w:jc w:val="both"/>
        <w:rPr>
          <w:rFonts w:asciiTheme="minorHAnsi" w:eastAsia="Times New Roman" w:hAnsiTheme="minorHAnsi"/>
          <w:sz w:val="22"/>
          <w:szCs w:val="22"/>
        </w:rPr>
      </w:pPr>
    </w:p>
    <w:p w14:paraId="7394D567" w14:textId="77777777" w:rsidR="004F0D07" w:rsidRPr="00664AD5" w:rsidRDefault="004F0D07" w:rsidP="004F0D07">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Property tax revenue is classified under GASB standards as an </w:t>
      </w:r>
      <w:r w:rsidRPr="00664AD5">
        <w:rPr>
          <w:rFonts w:asciiTheme="minorHAnsi" w:eastAsia="Times New Roman" w:hAnsiTheme="minorHAnsi"/>
          <w:b/>
          <w:bCs/>
          <w:sz w:val="22"/>
          <w:szCs w:val="22"/>
        </w:rPr>
        <w:t xml:space="preserve">imposed nonexchange revenue, </w:t>
      </w:r>
      <w:r w:rsidRPr="00664AD5">
        <w:rPr>
          <w:rFonts w:asciiTheme="minorHAnsi" w:eastAsia="Times New Roman" w:hAnsiTheme="minorHAnsi"/>
          <w:bCs/>
          <w:sz w:val="22"/>
          <w:szCs w:val="22"/>
        </w:rPr>
        <w:t xml:space="preserve">and </w:t>
      </w:r>
      <w:r w:rsidRPr="00664AD5">
        <w:rPr>
          <w:rFonts w:asciiTheme="minorHAnsi" w:eastAsia="Times New Roman" w:hAnsiTheme="minorHAnsi"/>
          <w:sz w:val="22"/>
          <w:szCs w:val="22"/>
        </w:rPr>
        <w:t xml:space="preserve">a receivable should be debited when there is an enforceable claim, as in the case of a property tax levy. The revenue should be credited in the year for which the tax was levied. </w:t>
      </w:r>
    </w:p>
    <w:p w14:paraId="38ECB710" w14:textId="77777777" w:rsidR="004F0D07" w:rsidRPr="00664AD5" w:rsidRDefault="004F0D07" w:rsidP="004F0D07">
      <w:pPr>
        <w:jc w:val="both"/>
        <w:rPr>
          <w:rFonts w:asciiTheme="minorHAnsi" w:eastAsia="Times New Roman" w:hAnsiTheme="minorHAnsi"/>
          <w:sz w:val="22"/>
          <w:szCs w:val="22"/>
        </w:rPr>
      </w:pPr>
    </w:p>
    <w:p w14:paraId="1AC2DD56" w14:textId="3A97E72D" w:rsidR="004F0D07" w:rsidRPr="00664AD5" w:rsidRDefault="004F0D07" w:rsidP="004F0D07">
      <w:pPr>
        <w:jc w:val="both"/>
        <w:rPr>
          <w:rFonts w:asciiTheme="minorHAnsi" w:eastAsia="Times New Roman" w:hAnsiTheme="minorHAnsi"/>
          <w:sz w:val="22"/>
          <w:szCs w:val="22"/>
        </w:rPr>
      </w:pPr>
      <w:r w:rsidRPr="00664AD5">
        <w:rPr>
          <w:rFonts w:asciiTheme="minorHAnsi" w:eastAsia="Times New Roman" w:hAnsiTheme="minorHAnsi"/>
          <w:sz w:val="22"/>
          <w:szCs w:val="22"/>
        </w:rPr>
        <w:t>In the General Fund fund (or any fund), the revenue is recognized when measurable and available. For property taxes, GASB specifies that available means collected within the current period or within 60 days of year end. In this case, Bingham expects to collect the revenues within this time frame.</w:t>
      </w:r>
    </w:p>
    <w:p w14:paraId="06755E44" w14:textId="77777777" w:rsidR="004F0D07" w:rsidRPr="00664AD5" w:rsidRDefault="004F0D07" w:rsidP="004F0D07">
      <w:pPr>
        <w:jc w:val="both"/>
        <w:rPr>
          <w:rFonts w:asciiTheme="minorHAnsi" w:eastAsia="Times New Roman" w:hAnsiTheme="minorHAnsi"/>
          <w:sz w:val="22"/>
          <w:szCs w:val="22"/>
        </w:rPr>
      </w:pPr>
    </w:p>
    <w:p w14:paraId="6F999D2C" w14:textId="7DD6D162" w:rsidR="004F0D07" w:rsidRPr="00664AD5" w:rsidRDefault="004F0D07" w:rsidP="004F0D07">
      <w:pPr>
        <w:jc w:val="both"/>
        <w:rPr>
          <w:rFonts w:asciiTheme="minorHAnsi" w:eastAsia="Times New Roman" w:hAnsiTheme="minorHAnsi"/>
          <w:sz w:val="22"/>
          <w:szCs w:val="22"/>
        </w:rPr>
      </w:pPr>
      <w:r w:rsidRPr="00664AD5">
        <w:rPr>
          <w:rFonts w:asciiTheme="minorHAnsi" w:eastAsia="Times New Roman" w:hAnsiTheme="minorHAnsi"/>
          <w:sz w:val="22"/>
          <w:szCs w:val="22"/>
        </w:rPr>
        <w:t>(If the town expected to collect a portion of the $2,600,000 later than 60 days after fiscal year-end, it should credit that portion to Deferred Inflow of Resources—Property Taxes and reclassify it to Revenues in the period in which the revenues are collected.)</w:t>
      </w:r>
    </w:p>
    <w:p w14:paraId="20225277" w14:textId="77777777" w:rsidR="004F0D07" w:rsidRPr="00664AD5" w:rsidRDefault="004F0D07" w:rsidP="004F0D07">
      <w:pPr>
        <w:jc w:val="both"/>
        <w:rPr>
          <w:rFonts w:asciiTheme="minorHAnsi" w:eastAsia="Times New Roman" w:hAnsiTheme="minorHAnsi"/>
          <w:sz w:val="22"/>
          <w:szCs w:val="22"/>
        </w:rPr>
      </w:pPr>
    </w:p>
    <w:p w14:paraId="7B41C010" w14:textId="425BE875" w:rsidR="004F0D07" w:rsidRPr="00664AD5" w:rsidRDefault="004F0D07" w:rsidP="004F0D07">
      <w:pPr>
        <w:jc w:val="both"/>
        <w:rPr>
          <w:rFonts w:asciiTheme="minorHAnsi" w:eastAsia="Times New Roman" w:hAnsiTheme="minorHAnsi"/>
          <w:sz w:val="22"/>
          <w:szCs w:val="22"/>
        </w:rPr>
      </w:pPr>
      <w:r w:rsidRPr="00664AD5">
        <w:rPr>
          <w:rFonts w:asciiTheme="minorHAnsi" w:eastAsia="Times New Roman" w:hAnsiTheme="minorHAnsi"/>
          <w:sz w:val="22"/>
          <w:szCs w:val="22"/>
        </w:rPr>
        <w:t>Even if a portion of revenues is deferred in the General Fund because of the availability criterion, the full amount is recognized as General Revenues—Property Taxes in the governmental activities journal at the government-wide level. This is so because availability to finance current expenditures is not a revenue recognition criterion under the accrual basis used at the government-wide level.</w:t>
      </w:r>
    </w:p>
    <w:p w14:paraId="76374A00" w14:textId="77777777" w:rsidR="00F9634B" w:rsidRPr="00664AD5" w:rsidRDefault="00F9634B" w:rsidP="007A7538">
      <w:pPr>
        <w:jc w:val="both"/>
        <w:rPr>
          <w:rFonts w:asciiTheme="minorHAnsi" w:hAnsiTheme="minorHAnsi"/>
          <w:sz w:val="22"/>
          <w:szCs w:val="22"/>
        </w:rPr>
      </w:pPr>
    </w:p>
    <w:p w14:paraId="4A374790" w14:textId="1DA2292B" w:rsidR="003E6EA6" w:rsidRPr="00664AD5" w:rsidRDefault="00F9634B" w:rsidP="0038292F">
      <w:pPr>
        <w:ind w:left="720"/>
        <w:jc w:val="both"/>
        <w:rPr>
          <w:rFonts w:asciiTheme="minorHAnsi" w:hAnsiTheme="minorHAnsi"/>
          <w:sz w:val="22"/>
          <w:szCs w:val="22"/>
        </w:rPr>
      </w:pPr>
      <w:r w:rsidRPr="00664AD5">
        <w:rPr>
          <w:rFonts w:asciiTheme="minorHAnsi" w:hAnsiTheme="minorHAnsi"/>
          <w:b/>
          <w:sz w:val="22"/>
          <w:szCs w:val="22"/>
        </w:rPr>
        <w:t xml:space="preserve">Required: Record this </w:t>
      </w:r>
      <w:r w:rsidR="00884A25" w:rsidRPr="00664AD5">
        <w:rPr>
          <w:rFonts w:asciiTheme="minorHAnsi" w:hAnsiTheme="minorHAnsi"/>
          <w:b/>
          <w:sz w:val="22"/>
          <w:szCs w:val="22"/>
        </w:rPr>
        <w:t xml:space="preserve">$6,875,000 </w:t>
      </w:r>
      <w:r w:rsidRPr="00664AD5">
        <w:rPr>
          <w:rFonts w:asciiTheme="minorHAnsi" w:hAnsiTheme="minorHAnsi"/>
          <w:b/>
          <w:sz w:val="22"/>
          <w:szCs w:val="22"/>
        </w:rPr>
        <w:t>transaction</w:t>
      </w:r>
      <w:r w:rsidR="00884A25" w:rsidRPr="00664AD5">
        <w:rPr>
          <w:rFonts w:asciiTheme="minorHAnsi" w:hAnsiTheme="minorHAnsi"/>
          <w:b/>
          <w:sz w:val="22"/>
          <w:szCs w:val="22"/>
        </w:rPr>
        <w:t xml:space="preserve"> </w:t>
      </w:r>
      <w:r w:rsidR="003E6EA6" w:rsidRPr="00664AD5">
        <w:rPr>
          <w:rFonts w:asciiTheme="minorHAnsi" w:hAnsiTheme="minorHAnsi"/>
          <w:b/>
          <w:sz w:val="22"/>
          <w:szCs w:val="22"/>
        </w:rPr>
        <w:t xml:space="preserve">in both the General Fund and Government Activities – Gov-Wide general </w:t>
      </w:r>
      <w:r w:rsidRPr="00664AD5">
        <w:rPr>
          <w:rFonts w:asciiTheme="minorHAnsi" w:hAnsiTheme="minorHAnsi"/>
          <w:b/>
          <w:sz w:val="22"/>
          <w:szCs w:val="22"/>
        </w:rPr>
        <w:t>journal</w:t>
      </w:r>
      <w:r w:rsidR="003E6EA6" w:rsidRPr="00664AD5">
        <w:rPr>
          <w:rFonts w:asciiTheme="minorHAnsi" w:hAnsiTheme="minorHAnsi"/>
          <w:b/>
          <w:sz w:val="22"/>
          <w:szCs w:val="22"/>
        </w:rPr>
        <w:t xml:space="preserve"> using reference 4-a-1</w:t>
      </w:r>
      <w:r w:rsidRPr="00664AD5">
        <w:rPr>
          <w:rFonts w:asciiTheme="minorHAnsi" w:hAnsiTheme="minorHAnsi"/>
          <w:b/>
          <w:sz w:val="22"/>
          <w:szCs w:val="22"/>
        </w:rPr>
        <w:t>.</w:t>
      </w:r>
      <w:r w:rsidRPr="00664AD5">
        <w:rPr>
          <w:rFonts w:asciiTheme="minorHAnsi" w:hAnsiTheme="minorHAnsi"/>
          <w:sz w:val="22"/>
          <w:szCs w:val="22"/>
        </w:rPr>
        <w:t xml:space="preserve"> </w:t>
      </w:r>
    </w:p>
    <w:p w14:paraId="1129D22D" w14:textId="77777777" w:rsidR="007A7538" w:rsidRPr="00664AD5" w:rsidRDefault="007A7538" w:rsidP="0038292F">
      <w:pPr>
        <w:ind w:left="720"/>
        <w:jc w:val="both"/>
        <w:rPr>
          <w:rFonts w:asciiTheme="minorHAnsi" w:hAnsiTheme="minorHAnsi"/>
          <w:sz w:val="22"/>
          <w:szCs w:val="22"/>
        </w:rPr>
      </w:pPr>
    </w:p>
    <w:p w14:paraId="577115DA" w14:textId="7A59F65D" w:rsidR="007A7538" w:rsidRPr="00664AD5" w:rsidRDefault="007A7538" w:rsidP="007A7538">
      <w:pPr>
        <w:ind w:left="720"/>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04364484" wp14:editId="23BBE010">
            <wp:extent cx="4206240" cy="14630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6240" cy="1463040"/>
                    </a:xfrm>
                    <a:prstGeom prst="rect">
                      <a:avLst/>
                    </a:prstGeom>
                    <a:noFill/>
                    <a:ln>
                      <a:noFill/>
                    </a:ln>
                  </pic:spPr>
                </pic:pic>
              </a:graphicData>
            </a:graphic>
          </wp:inline>
        </w:drawing>
      </w:r>
    </w:p>
    <w:p w14:paraId="04AD8FC8" w14:textId="77777777" w:rsidR="00884A25" w:rsidRPr="00664AD5" w:rsidRDefault="00884A25" w:rsidP="007A7538">
      <w:pPr>
        <w:jc w:val="both"/>
        <w:rPr>
          <w:rFonts w:asciiTheme="minorHAnsi" w:hAnsiTheme="minorHAnsi"/>
          <w:sz w:val="22"/>
          <w:szCs w:val="22"/>
        </w:rPr>
      </w:pPr>
    </w:p>
    <w:p w14:paraId="421EDA7C" w14:textId="176D0025" w:rsidR="00F9634B" w:rsidRPr="00664AD5" w:rsidRDefault="009A7852" w:rsidP="0038292F">
      <w:pPr>
        <w:ind w:left="720"/>
        <w:jc w:val="both"/>
        <w:rPr>
          <w:rFonts w:asciiTheme="minorHAnsi" w:hAnsiTheme="minorHAnsi"/>
          <w:sz w:val="22"/>
          <w:szCs w:val="22"/>
        </w:rPr>
      </w:pPr>
      <w:r w:rsidRPr="00664AD5">
        <w:rPr>
          <w:rFonts w:asciiTheme="minorHAnsi" w:hAnsiTheme="minorHAnsi"/>
          <w:sz w:val="22"/>
          <w:szCs w:val="22"/>
        </w:rPr>
        <w:t xml:space="preserve">NOTE: </w:t>
      </w:r>
      <w:r w:rsidR="00F9634B" w:rsidRPr="00664AD5">
        <w:rPr>
          <w:rFonts w:asciiTheme="minorHAnsi" w:hAnsiTheme="minorHAnsi"/>
          <w:sz w:val="22"/>
          <w:szCs w:val="22"/>
        </w:rPr>
        <w:t xml:space="preserve">Careful referencing by paragraph number is very helpful should you need to determine where you may have omitted a required journal entry or made an error.) </w:t>
      </w:r>
    </w:p>
    <w:p w14:paraId="1DB89B6F" w14:textId="77777777" w:rsidR="009A7852" w:rsidRPr="00664AD5" w:rsidRDefault="009A7852" w:rsidP="0038292F">
      <w:pPr>
        <w:ind w:left="720"/>
        <w:jc w:val="both"/>
        <w:rPr>
          <w:rFonts w:asciiTheme="minorHAnsi" w:hAnsiTheme="minorHAnsi"/>
          <w:sz w:val="22"/>
          <w:szCs w:val="22"/>
        </w:rPr>
      </w:pPr>
    </w:p>
    <w:p w14:paraId="299F75EA" w14:textId="15ED68F1" w:rsidR="007A7538" w:rsidRPr="00664AD5" w:rsidRDefault="00AE297D" w:rsidP="0038292F">
      <w:pPr>
        <w:ind w:left="720"/>
        <w:jc w:val="both"/>
        <w:rPr>
          <w:rFonts w:asciiTheme="minorHAnsi" w:hAnsiTheme="minorHAnsi"/>
          <w:sz w:val="22"/>
          <w:szCs w:val="22"/>
        </w:rPr>
      </w:pPr>
      <w:r w:rsidRPr="00664AD5">
        <w:rPr>
          <w:rFonts w:asciiTheme="minorHAnsi" w:hAnsiTheme="minorHAnsi"/>
          <w:noProof/>
          <w:sz w:val="22"/>
          <w:szCs w:val="22"/>
          <w:lang w:eastAsia="en-US"/>
        </w:rPr>
        <w:lastRenderedPageBreak/>
        <w:drawing>
          <wp:inline distT="0" distB="0" distL="0" distR="0" wp14:anchorId="4FDF94D4" wp14:editId="25A2F1C0">
            <wp:extent cx="5486400" cy="37725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772535"/>
                    </a:xfrm>
                    <a:prstGeom prst="rect">
                      <a:avLst/>
                    </a:prstGeom>
                  </pic:spPr>
                </pic:pic>
              </a:graphicData>
            </a:graphic>
          </wp:inline>
        </w:drawing>
      </w:r>
    </w:p>
    <w:p w14:paraId="772121B9" w14:textId="2C09A2A4" w:rsidR="00AE297D" w:rsidRPr="00664AD5" w:rsidRDefault="00AE297D" w:rsidP="0038292F">
      <w:pPr>
        <w:ind w:left="720"/>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08B13ECE" wp14:editId="3D6AEA9F">
            <wp:extent cx="5486400" cy="38309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830955"/>
                    </a:xfrm>
                    <a:prstGeom prst="rect">
                      <a:avLst/>
                    </a:prstGeom>
                  </pic:spPr>
                </pic:pic>
              </a:graphicData>
            </a:graphic>
          </wp:inline>
        </w:drawing>
      </w:r>
    </w:p>
    <w:p w14:paraId="49B798D3" w14:textId="77777777" w:rsidR="00AE297D" w:rsidRPr="00664AD5" w:rsidRDefault="00AE297D" w:rsidP="0038292F">
      <w:pPr>
        <w:ind w:left="720"/>
        <w:jc w:val="both"/>
        <w:rPr>
          <w:rFonts w:asciiTheme="minorHAnsi" w:hAnsiTheme="minorHAnsi"/>
          <w:sz w:val="22"/>
          <w:szCs w:val="22"/>
        </w:rPr>
      </w:pPr>
    </w:p>
    <w:p w14:paraId="46E1A71B" w14:textId="77777777" w:rsidR="00C55916" w:rsidRPr="00664AD5" w:rsidRDefault="00C55916">
      <w:pPr>
        <w:rPr>
          <w:rFonts w:asciiTheme="minorHAnsi" w:hAnsiTheme="minorHAnsi"/>
          <w:sz w:val="22"/>
          <w:szCs w:val="22"/>
        </w:rPr>
      </w:pPr>
      <w:r w:rsidRPr="00664AD5">
        <w:rPr>
          <w:rFonts w:asciiTheme="minorHAnsi" w:hAnsiTheme="minorHAnsi"/>
          <w:sz w:val="22"/>
          <w:szCs w:val="22"/>
        </w:rPr>
        <w:br w:type="page"/>
      </w:r>
    </w:p>
    <w:p w14:paraId="0831E141" w14:textId="5D70AE75" w:rsidR="00AE297D" w:rsidRPr="00664AD5" w:rsidRDefault="00AE297D" w:rsidP="0038292F">
      <w:pPr>
        <w:ind w:left="720"/>
        <w:jc w:val="both"/>
        <w:rPr>
          <w:rFonts w:asciiTheme="minorHAnsi" w:hAnsiTheme="minorHAnsi"/>
          <w:sz w:val="22"/>
          <w:szCs w:val="22"/>
        </w:rPr>
      </w:pPr>
      <w:r w:rsidRPr="00664AD5">
        <w:rPr>
          <w:rFonts w:asciiTheme="minorHAnsi" w:hAnsiTheme="minorHAnsi"/>
          <w:sz w:val="22"/>
          <w:szCs w:val="22"/>
        </w:rPr>
        <w:lastRenderedPageBreak/>
        <w:t>When you begin to input revenues, you will be taken to the detail input screen</w:t>
      </w:r>
    </w:p>
    <w:p w14:paraId="7C9B2B03" w14:textId="466E59D3" w:rsidR="00AE297D" w:rsidRPr="00664AD5" w:rsidRDefault="00AE297D" w:rsidP="0038292F">
      <w:pPr>
        <w:ind w:left="720"/>
        <w:jc w:val="both"/>
        <w:rPr>
          <w:rFonts w:asciiTheme="minorHAnsi" w:hAnsiTheme="minorHAnsi"/>
          <w:sz w:val="22"/>
          <w:szCs w:val="22"/>
        </w:rPr>
      </w:pPr>
      <w:r w:rsidRPr="00664AD5">
        <w:rPr>
          <w:rFonts w:asciiTheme="minorHAnsi" w:hAnsiTheme="minorHAnsi"/>
          <w:noProof/>
          <w:sz w:val="22"/>
          <w:szCs w:val="22"/>
          <w:lang w:eastAsia="en-US"/>
        </w:rPr>
        <mc:AlternateContent>
          <mc:Choice Requires="wps">
            <w:drawing>
              <wp:anchor distT="0" distB="0" distL="114300" distR="114300" simplePos="0" relativeHeight="251677696" behindDoc="0" locked="0" layoutInCell="1" allowOverlap="1" wp14:anchorId="1278C22E" wp14:editId="2582BBD9">
                <wp:simplePos x="0" y="0"/>
                <wp:positionH relativeFrom="column">
                  <wp:posOffset>4597842</wp:posOffset>
                </wp:positionH>
                <wp:positionV relativeFrom="paragraph">
                  <wp:posOffset>3897630</wp:posOffset>
                </wp:positionV>
                <wp:extent cx="159026" cy="198783"/>
                <wp:effectExtent l="0" t="38100" r="50800" b="29845"/>
                <wp:wrapNone/>
                <wp:docPr id="80" name="Straight Arrow Connector 80"/>
                <wp:cNvGraphicFramePr/>
                <a:graphic xmlns:a="http://schemas.openxmlformats.org/drawingml/2006/main">
                  <a:graphicData uri="http://schemas.microsoft.com/office/word/2010/wordprocessingShape">
                    <wps:wsp>
                      <wps:cNvCnPr/>
                      <wps:spPr>
                        <a:xfrm flipV="1">
                          <a:off x="0" y="0"/>
                          <a:ext cx="159026" cy="1987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73318D" id="_x0000_t32" coordsize="21600,21600" o:spt="32" o:oned="t" path="m,l21600,21600e" filled="f">
                <v:path arrowok="t" fillok="f" o:connecttype="none"/>
                <o:lock v:ext="edit" shapetype="t"/>
              </v:shapetype>
              <v:shape id="Straight Arrow Connector 80" o:spid="_x0000_s1026" type="#_x0000_t32" style="position:absolute;margin-left:362.05pt;margin-top:306.9pt;width:12.5pt;height:15.6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" strokecolor="#5b9bd5 [3204]" strokeweight=".5pt">
                <v:stroke endarrow="block" joinstyle="miter"/>
              </v:shape>
            </w:pict>
          </mc:Fallback>
        </mc:AlternateContent>
      </w:r>
      <w:r w:rsidRPr="00664AD5">
        <w:rPr>
          <w:rFonts w:asciiTheme="minorHAnsi" w:hAnsiTheme="minorHAnsi"/>
          <w:noProof/>
          <w:sz w:val="22"/>
          <w:szCs w:val="22"/>
          <w:lang w:eastAsia="en-US"/>
        </w:rPr>
        <w:drawing>
          <wp:inline distT="0" distB="0" distL="0" distR="0" wp14:anchorId="6D4EE3E9" wp14:editId="1565F011">
            <wp:extent cx="5486400" cy="403606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4036060"/>
                    </a:xfrm>
                    <a:prstGeom prst="rect">
                      <a:avLst/>
                    </a:prstGeom>
                  </pic:spPr>
                </pic:pic>
              </a:graphicData>
            </a:graphic>
          </wp:inline>
        </w:drawing>
      </w:r>
    </w:p>
    <w:p w14:paraId="32D97D5B" w14:textId="77777777" w:rsidR="009B6BD6" w:rsidRPr="00664AD5" w:rsidRDefault="009B6BD6" w:rsidP="0038292F">
      <w:pPr>
        <w:ind w:left="720"/>
        <w:jc w:val="both"/>
        <w:rPr>
          <w:rFonts w:asciiTheme="minorHAnsi" w:hAnsiTheme="minorHAnsi"/>
          <w:sz w:val="22"/>
          <w:szCs w:val="22"/>
        </w:rPr>
      </w:pPr>
    </w:p>
    <w:p w14:paraId="02B77F9E" w14:textId="59D4802A" w:rsidR="00AE297D" w:rsidRPr="00664AD5" w:rsidRDefault="00AE297D" w:rsidP="0038292F">
      <w:pPr>
        <w:ind w:left="720"/>
        <w:jc w:val="both"/>
        <w:rPr>
          <w:rFonts w:asciiTheme="minorHAnsi" w:hAnsiTheme="minorHAnsi"/>
          <w:sz w:val="22"/>
          <w:szCs w:val="22"/>
        </w:rPr>
      </w:pPr>
      <w:r w:rsidRPr="00664AD5">
        <w:rPr>
          <w:rFonts w:asciiTheme="minorHAnsi" w:hAnsiTheme="minorHAnsi"/>
          <w:sz w:val="22"/>
          <w:szCs w:val="22"/>
        </w:rPr>
        <w:t xml:space="preserve">Add entry </w:t>
      </w:r>
      <w:r w:rsidR="00C55916" w:rsidRPr="00664AD5">
        <w:rPr>
          <w:rFonts w:asciiTheme="minorHAnsi" w:hAnsiTheme="minorHAnsi"/>
          <w:sz w:val="22"/>
          <w:szCs w:val="22"/>
        </w:rPr>
        <w:t xml:space="preserve">(It will be account number 4020) </w:t>
      </w:r>
      <w:r w:rsidRPr="00664AD5">
        <w:rPr>
          <w:rFonts w:asciiTheme="minorHAnsi" w:hAnsiTheme="minorHAnsi"/>
          <w:sz w:val="22"/>
          <w:szCs w:val="22"/>
        </w:rPr>
        <w:t>and then click on the button to return to the general journal</w:t>
      </w:r>
    </w:p>
    <w:p w14:paraId="236D43C8" w14:textId="77777777" w:rsidR="00AE297D" w:rsidRPr="00664AD5" w:rsidRDefault="00AE297D" w:rsidP="0038292F">
      <w:pPr>
        <w:ind w:left="720"/>
        <w:jc w:val="both"/>
        <w:rPr>
          <w:rFonts w:asciiTheme="minorHAnsi" w:hAnsiTheme="minorHAnsi"/>
          <w:sz w:val="22"/>
          <w:szCs w:val="22"/>
        </w:rPr>
      </w:pPr>
    </w:p>
    <w:p w14:paraId="31CE223A" w14:textId="56007B21" w:rsidR="00AE297D" w:rsidRPr="00664AD5" w:rsidRDefault="00AB1975" w:rsidP="0038292F">
      <w:pPr>
        <w:ind w:left="720"/>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6B807AE6" wp14:editId="2F0B2309">
            <wp:extent cx="5486400" cy="37973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3797300"/>
                    </a:xfrm>
                    <a:prstGeom prst="rect">
                      <a:avLst/>
                    </a:prstGeom>
                  </pic:spPr>
                </pic:pic>
              </a:graphicData>
            </a:graphic>
          </wp:inline>
        </w:drawing>
      </w:r>
    </w:p>
    <w:p w14:paraId="594BEE74" w14:textId="388AA9F1" w:rsidR="00C55916" w:rsidRPr="00664AD5" w:rsidRDefault="00AB1975" w:rsidP="00C55916">
      <w:pPr>
        <w:rPr>
          <w:rFonts w:asciiTheme="minorHAnsi" w:hAnsiTheme="minorHAnsi"/>
          <w:b/>
          <w:sz w:val="22"/>
          <w:szCs w:val="22"/>
        </w:rPr>
      </w:pPr>
      <w:r w:rsidRPr="00664AD5">
        <w:rPr>
          <w:rFonts w:asciiTheme="minorHAnsi" w:hAnsiTheme="minorHAnsi"/>
          <w:b/>
          <w:sz w:val="22"/>
          <w:szCs w:val="22"/>
        </w:rPr>
        <w:t>Post the entry</w:t>
      </w:r>
    </w:p>
    <w:p w14:paraId="31A54E5A" w14:textId="60524744" w:rsidR="00AA4D95" w:rsidRPr="00664AD5" w:rsidRDefault="00AA4D95">
      <w:pPr>
        <w:rPr>
          <w:rFonts w:asciiTheme="minorHAnsi" w:hAnsiTheme="minorHAnsi"/>
          <w:sz w:val="22"/>
          <w:szCs w:val="22"/>
        </w:rPr>
      </w:pPr>
    </w:p>
    <w:p w14:paraId="34B0A3E2" w14:textId="68A589D3" w:rsidR="009B67E2" w:rsidRPr="00664AD5" w:rsidRDefault="00AA4D95">
      <w:pPr>
        <w:rPr>
          <w:rFonts w:asciiTheme="minorHAnsi" w:hAnsiTheme="minorHAnsi"/>
          <w:b/>
          <w:sz w:val="22"/>
          <w:szCs w:val="22"/>
        </w:rPr>
      </w:pPr>
      <w:r w:rsidRPr="00664AD5">
        <w:rPr>
          <w:rFonts w:asciiTheme="minorHAnsi" w:hAnsiTheme="minorHAnsi"/>
          <w:b/>
          <w:sz w:val="22"/>
          <w:szCs w:val="22"/>
        </w:rPr>
        <w:t>Record the same in the Governmental Activities – Government wide general journal</w:t>
      </w:r>
    </w:p>
    <w:p w14:paraId="2DBB9F59" w14:textId="2C0D5D3F" w:rsidR="00AA4D95" w:rsidRPr="00664AD5" w:rsidRDefault="00AA4D95">
      <w:pPr>
        <w:rPr>
          <w:rFonts w:asciiTheme="minorHAnsi" w:hAnsiTheme="minorHAnsi"/>
          <w:b/>
          <w:sz w:val="22"/>
          <w:szCs w:val="22"/>
        </w:rPr>
      </w:pPr>
      <w:r w:rsidRPr="00664AD5">
        <w:rPr>
          <w:rFonts w:asciiTheme="minorHAnsi" w:hAnsiTheme="minorHAnsi"/>
          <w:noProof/>
          <w:sz w:val="22"/>
          <w:szCs w:val="22"/>
          <w:lang w:eastAsia="en-US"/>
        </w:rPr>
        <w:drawing>
          <wp:inline distT="0" distB="0" distL="0" distR="0" wp14:anchorId="0B5DB235" wp14:editId="2196AA3B">
            <wp:extent cx="4818380" cy="659765"/>
            <wp:effectExtent l="0" t="0" r="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8380" cy="659765"/>
                    </a:xfrm>
                    <a:prstGeom prst="rect">
                      <a:avLst/>
                    </a:prstGeom>
                    <a:noFill/>
                    <a:ln>
                      <a:noFill/>
                    </a:ln>
                  </pic:spPr>
                </pic:pic>
              </a:graphicData>
            </a:graphic>
          </wp:inline>
        </w:drawing>
      </w:r>
    </w:p>
    <w:p w14:paraId="17BEFC20" w14:textId="624F216E" w:rsidR="00AA4D95" w:rsidRPr="00664AD5" w:rsidRDefault="00CC6C87">
      <w:pPr>
        <w:rPr>
          <w:rFonts w:asciiTheme="minorHAnsi" w:hAnsiTheme="minorHAnsi"/>
          <w:b/>
          <w:sz w:val="22"/>
          <w:szCs w:val="22"/>
        </w:rPr>
      </w:pPr>
      <w:r w:rsidRPr="00664AD5">
        <w:rPr>
          <w:rFonts w:asciiTheme="minorHAnsi" w:hAnsiTheme="minorHAnsi"/>
          <w:noProof/>
          <w:sz w:val="22"/>
          <w:szCs w:val="22"/>
          <w:lang w:eastAsia="en-US"/>
        </w:rPr>
        <w:drawing>
          <wp:inline distT="0" distB="0" distL="0" distR="0" wp14:anchorId="10C25221" wp14:editId="3AC2D0BE">
            <wp:extent cx="5486400" cy="41941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4194175"/>
                    </a:xfrm>
                    <a:prstGeom prst="rect">
                      <a:avLst/>
                    </a:prstGeom>
                  </pic:spPr>
                </pic:pic>
              </a:graphicData>
            </a:graphic>
          </wp:inline>
        </w:drawing>
      </w:r>
    </w:p>
    <w:p w14:paraId="5ECECEA1" w14:textId="77777777" w:rsidR="00CC6C87" w:rsidRPr="00664AD5" w:rsidRDefault="00CC6C87">
      <w:pPr>
        <w:rPr>
          <w:rFonts w:asciiTheme="minorHAnsi" w:hAnsiTheme="minorHAnsi"/>
          <w:b/>
          <w:sz w:val="22"/>
          <w:szCs w:val="22"/>
        </w:rPr>
      </w:pPr>
    </w:p>
    <w:p w14:paraId="7081531C" w14:textId="06D058BB" w:rsidR="004E488D" w:rsidRPr="00664AD5" w:rsidRDefault="00CC6C87" w:rsidP="00C73489">
      <w:pPr>
        <w:rPr>
          <w:rFonts w:asciiTheme="minorHAnsi" w:hAnsiTheme="minorHAnsi"/>
          <w:sz w:val="22"/>
          <w:szCs w:val="22"/>
        </w:rPr>
      </w:pPr>
      <w:r w:rsidRPr="00664AD5">
        <w:rPr>
          <w:rFonts w:asciiTheme="minorHAnsi" w:hAnsiTheme="minorHAnsi"/>
          <w:b/>
          <w:sz w:val="22"/>
          <w:szCs w:val="22"/>
        </w:rPr>
        <w:t xml:space="preserve">Then post the entry – </w:t>
      </w:r>
      <w:r w:rsidRPr="00664AD5">
        <w:rPr>
          <w:rFonts w:asciiTheme="minorHAnsi" w:hAnsiTheme="minorHAnsi"/>
          <w:sz w:val="22"/>
          <w:szCs w:val="22"/>
        </w:rPr>
        <w:t xml:space="preserve">Should see a check mark next in the posted box. </w:t>
      </w:r>
      <w:r w:rsidR="00C73489" w:rsidRPr="00664AD5">
        <w:rPr>
          <w:rFonts w:asciiTheme="minorHAnsi" w:hAnsiTheme="minorHAnsi"/>
          <w:noProof/>
          <w:sz w:val="22"/>
          <w:szCs w:val="22"/>
          <w:lang w:eastAsia="en-US"/>
        </w:rPr>
        <w:drawing>
          <wp:inline distT="0" distB="0" distL="0" distR="0" wp14:anchorId="01E8C44C" wp14:editId="1214DDB5">
            <wp:extent cx="5486400" cy="24822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2482215"/>
                    </a:xfrm>
                    <a:prstGeom prst="rect">
                      <a:avLst/>
                    </a:prstGeom>
                  </pic:spPr>
                </pic:pic>
              </a:graphicData>
            </a:graphic>
          </wp:inline>
        </w:drawing>
      </w:r>
    </w:p>
    <w:p w14:paraId="1989CD25" w14:textId="77777777" w:rsidR="00C55916" w:rsidRPr="00664AD5" w:rsidRDefault="00C55916">
      <w:pPr>
        <w:rPr>
          <w:rFonts w:asciiTheme="minorHAnsi" w:hAnsiTheme="minorHAnsi"/>
          <w:b/>
          <w:sz w:val="22"/>
          <w:szCs w:val="22"/>
        </w:rPr>
      </w:pPr>
      <w:r w:rsidRPr="00664AD5">
        <w:rPr>
          <w:rFonts w:asciiTheme="minorHAnsi" w:hAnsiTheme="minorHAnsi"/>
          <w:b/>
          <w:sz w:val="22"/>
          <w:szCs w:val="22"/>
        </w:rPr>
        <w:br w:type="page"/>
      </w:r>
    </w:p>
    <w:p w14:paraId="778BF0F6" w14:textId="3AA6514D" w:rsidR="007B3D13" w:rsidRPr="00664AD5" w:rsidRDefault="007B3D13" w:rsidP="0038292F">
      <w:pPr>
        <w:numPr>
          <w:ilvl w:val="0"/>
          <w:numId w:val="11"/>
        </w:numPr>
        <w:jc w:val="both"/>
        <w:rPr>
          <w:rFonts w:asciiTheme="minorHAnsi" w:hAnsiTheme="minorHAnsi"/>
          <w:sz w:val="22"/>
          <w:szCs w:val="22"/>
        </w:rPr>
      </w:pPr>
      <w:r w:rsidRPr="00664AD5">
        <w:rPr>
          <w:rFonts w:asciiTheme="minorHAnsi" w:hAnsiTheme="minorHAnsi"/>
          <w:b/>
          <w:sz w:val="22"/>
          <w:szCs w:val="22"/>
        </w:rPr>
        <w:lastRenderedPageBreak/>
        <w:t xml:space="preserve">[Para. 4-a-2] </w:t>
      </w:r>
      <w:r w:rsidR="004E488D" w:rsidRPr="00664AD5">
        <w:rPr>
          <w:rFonts w:asciiTheme="minorHAnsi" w:hAnsiTheme="minorHAnsi"/>
          <w:sz w:val="22"/>
          <w:szCs w:val="22"/>
        </w:rPr>
        <w:t>Tax anticipation notes were issued in the amount of $500</w:t>
      </w:r>
      <w:r w:rsidR="00C9113D" w:rsidRPr="00664AD5">
        <w:rPr>
          <w:rFonts w:asciiTheme="minorHAnsi" w:hAnsiTheme="minorHAnsi"/>
          <w:sz w:val="22"/>
          <w:szCs w:val="22"/>
        </w:rPr>
        <w:t>,</w:t>
      </w:r>
      <w:r w:rsidR="004E488D" w:rsidRPr="00664AD5">
        <w:rPr>
          <w:rFonts w:asciiTheme="minorHAnsi" w:hAnsiTheme="minorHAnsi"/>
          <w:sz w:val="22"/>
          <w:szCs w:val="22"/>
        </w:rPr>
        <w:t>000</w:t>
      </w:r>
      <w:r w:rsidRPr="00664AD5">
        <w:rPr>
          <w:rFonts w:asciiTheme="minorHAnsi" w:hAnsiTheme="minorHAnsi"/>
          <w:sz w:val="22"/>
          <w:szCs w:val="22"/>
        </w:rPr>
        <w:t>.</w:t>
      </w:r>
    </w:p>
    <w:p w14:paraId="2904C802" w14:textId="3CD7AA61" w:rsidR="006A339F" w:rsidRPr="00664AD5" w:rsidRDefault="006A339F" w:rsidP="006A339F">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Should tax revenues be received later than needed to pay vendors on a timely basis, governments typically issue </w:t>
      </w:r>
      <w:r w:rsidRPr="00664AD5">
        <w:rPr>
          <w:rFonts w:asciiTheme="minorHAnsi" w:eastAsia="Times New Roman" w:hAnsiTheme="minorHAnsi"/>
          <w:iCs/>
          <w:sz w:val="22"/>
          <w:szCs w:val="22"/>
        </w:rPr>
        <w:t>tax anticipation notes</w:t>
      </w:r>
      <w:r w:rsidRPr="00664AD5">
        <w:rPr>
          <w:rFonts w:asciiTheme="minorHAnsi" w:eastAsia="Times New Roman" w:hAnsiTheme="minorHAnsi"/>
          <w:sz w:val="22"/>
          <w:szCs w:val="22"/>
        </w:rPr>
        <w:t xml:space="preserve"> to meet those short-term cash needs.</w:t>
      </w:r>
    </w:p>
    <w:p w14:paraId="38B02A53" w14:textId="77777777" w:rsidR="006A339F" w:rsidRPr="00664AD5" w:rsidRDefault="006A339F" w:rsidP="006A339F">
      <w:pPr>
        <w:jc w:val="both"/>
        <w:rPr>
          <w:rFonts w:asciiTheme="minorHAnsi" w:eastAsia="Times New Roman" w:hAnsiTheme="minorHAnsi"/>
          <w:sz w:val="22"/>
          <w:szCs w:val="22"/>
        </w:rPr>
      </w:pPr>
    </w:p>
    <w:p w14:paraId="711EC1F1" w14:textId="4403221A" w:rsidR="007108A2" w:rsidRPr="00664AD5" w:rsidRDefault="007108A2" w:rsidP="007108A2">
      <w:pPr>
        <w:jc w:val="both"/>
        <w:rPr>
          <w:rFonts w:asciiTheme="minorHAnsi" w:hAnsiTheme="minorHAnsi"/>
          <w:sz w:val="22"/>
          <w:szCs w:val="22"/>
        </w:rPr>
      </w:pPr>
      <w:r w:rsidRPr="00664AD5">
        <w:rPr>
          <w:rFonts w:asciiTheme="minorHAnsi" w:hAnsiTheme="minorHAnsi" w:cs="Arial"/>
          <w:b/>
          <w:bCs/>
          <w:color w:val="252525"/>
          <w:sz w:val="22"/>
          <w:szCs w:val="22"/>
          <w:shd w:val="clear" w:color="auto" w:fill="FFFFFF"/>
        </w:rPr>
        <w:t>Tax anticipation notes</w:t>
      </w:r>
      <w:r w:rsidRPr="00664AD5">
        <w:rPr>
          <w:rStyle w:val="apple-converted-space"/>
          <w:rFonts w:asciiTheme="minorHAnsi" w:hAnsiTheme="minorHAnsi" w:cs="Arial"/>
          <w:color w:val="252525"/>
          <w:sz w:val="22"/>
          <w:szCs w:val="22"/>
          <w:shd w:val="clear" w:color="auto" w:fill="FFFFFF"/>
        </w:rPr>
        <w:t> </w:t>
      </w:r>
      <w:r w:rsidRPr="00664AD5">
        <w:rPr>
          <w:rFonts w:asciiTheme="minorHAnsi" w:hAnsiTheme="minorHAnsi" w:cs="Arial"/>
          <w:color w:val="252525"/>
          <w:sz w:val="22"/>
          <w:szCs w:val="22"/>
          <w:shd w:val="clear" w:color="auto" w:fill="FFFFFF"/>
        </w:rPr>
        <w:t>are notes issued by states or municipalities to finance current operations before tax revenues are received. When the issuer collects the taxes, the proceeds are then used to retire debt. The interest income is exempt from federal income tax for the recipient—a treatment similar to that for interest income from</w:t>
      </w:r>
      <w:r w:rsidRPr="00664AD5">
        <w:rPr>
          <w:rStyle w:val="apple-converted-space"/>
          <w:rFonts w:asciiTheme="minorHAnsi" w:hAnsiTheme="minorHAnsi" w:cs="Arial"/>
          <w:color w:val="252525"/>
          <w:sz w:val="22"/>
          <w:szCs w:val="22"/>
          <w:shd w:val="clear" w:color="auto" w:fill="FFFFFF"/>
        </w:rPr>
        <w:t> </w:t>
      </w:r>
      <w:r w:rsidRPr="00664AD5">
        <w:rPr>
          <w:rFonts w:asciiTheme="minorHAnsi" w:hAnsiTheme="minorHAnsi" w:cs="Arial"/>
          <w:sz w:val="22"/>
          <w:szCs w:val="22"/>
          <w:shd w:val="clear" w:color="auto" w:fill="FFFFFF"/>
        </w:rPr>
        <w:t>municipal bonds</w:t>
      </w:r>
      <w:r w:rsidRPr="00664AD5">
        <w:rPr>
          <w:rFonts w:asciiTheme="minorHAnsi" w:hAnsiTheme="minorHAnsi" w:cs="Arial"/>
          <w:color w:val="252525"/>
          <w:sz w:val="22"/>
          <w:szCs w:val="22"/>
          <w:shd w:val="clear" w:color="auto" w:fill="FFFFFF"/>
        </w:rPr>
        <w:t>. Tax anticipation notes are short term notes, issued at a discount, with a maturity period usually less than a year or a stated future date. Tax anticipation notes are used by municipalities to bridge funding gaps.</w:t>
      </w:r>
    </w:p>
    <w:p w14:paraId="5D326377" w14:textId="77777777" w:rsidR="007108A2" w:rsidRPr="00664AD5" w:rsidRDefault="007108A2" w:rsidP="006A339F">
      <w:pPr>
        <w:jc w:val="both"/>
        <w:rPr>
          <w:rFonts w:asciiTheme="minorHAnsi" w:eastAsia="Times New Roman" w:hAnsiTheme="minorHAnsi"/>
          <w:sz w:val="22"/>
          <w:szCs w:val="22"/>
        </w:rPr>
      </w:pPr>
    </w:p>
    <w:p w14:paraId="595478E2" w14:textId="4DC9F0A9" w:rsidR="006A339F" w:rsidRPr="00664AD5" w:rsidRDefault="0034225C" w:rsidP="006A339F">
      <w:pPr>
        <w:jc w:val="both"/>
        <w:rPr>
          <w:rFonts w:asciiTheme="minorHAnsi" w:hAnsiTheme="minorHAnsi"/>
          <w:sz w:val="22"/>
          <w:szCs w:val="22"/>
        </w:rPr>
      </w:pPr>
      <w:r w:rsidRPr="00664AD5">
        <w:rPr>
          <w:rFonts w:asciiTheme="minorHAnsi" w:hAnsiTheme="minorHAnsi"/>
          <w:sz w:val="22"/>
          <w:szCs w:val="22"/>
        </w:rPr>
        <w:t xml:space="preserve">When the 2016 post closing trial balance was recorded for the beginning of the 2017 year, the cash on hand in the general fund (151,000) was not sufficient to pay the vouchers payable (433,400). Often property taxes are collected twice a year and the gov must </w:t>
      </w:r>
      <w:r w:rsidR="00330D26" w:rsidRPr="00664AD5">
        <w:rPr>
          <w:rFonts w:asciiTheme="minorHAnsi" w:hAnsiTheme="minorHAnsi"/>
          <w:sz w:val="22"/>
          <w:szCs w:val="22"/>
        </w:rPr>
        <w:t xml:space="preserve">pay vendors throughout the year, therefore a tax anticipation note is taken out to augment cash in anticipation of tax collections. </w:t>
      </w:r>
    </w:p>
    <w:p w14:paraId="6E11AE86" w14:textId="77777777" w:rsidR="007108A2" w:rsidRPr="00664AD5" w:rsidRDefault="007108A2" w:rsidP="006A339F">
      <w:pPr>
        <w:jc w:val="both"/>
        <w:rPr>
          <w:rFonts w:asciiTheme="minorHAnsi" w:hAnsiTheme="minorHAnsi"/>
          <w:sz w:val="22"/>
          <w:szCs w:val="22"/>
        </w:rPr>
      </w:pPr>
    </w:p>
    <w:p w14:paraId="1E574039" w14:textId="77777777" w:rsidR="00F30164" w:rsidRPr="00664AD5" w:rsidRDefault="00F30164" w:rsidP="007108A2">
      <w:pPr>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the issuance of this note in both the General Fund and governmental activities general journals.</w:t>
      </w:r>
    </w:p>
    <w:p w14:paraId="47401A7C" w14:textId="77777777" w:rsidR="007108A2" w:rsidRPr="00664AD5" w:rsidRDefault="007108A2" w:rsidP="007108A2">
      <w:pPr>
        <w:jc w:val="both"/>
        <w:rPr>
          <w:rFonts w:asciiTheme="minorHAnsi" w:hAnsiTheme="minorHAnsi"/>
          <w:sz w:val="22"/>
          <w:szCs w:val="22"/>
        </w:rPr>
      </w:pPr>
    </w:p>
    <w:p w14:paraId="0144D520" w14:textId="4EAF419D" w:rsidR="007108A2" w:rsidRPr="00664AD5" w:rsidRDefault="007108A2" w:rsidP="007108A2">
      <w:pPr>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6713B984" wp14:editId="564C7848">
            <wp:extent cx="5168265" cy="11449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8265" cy="1144905"/>
                    </a:xfrm>
                    <a:prstGeom prst="rect">
                      <a:avLst/>
                    </a:prstGeom>
                    <a:noFill/>
                    <a:ln>
                      <a:noFill/>
                    </a:ln>
                  </pic:spPr>
                </pic:pic>
              </a:graphicData>
            </a:graphic>
          </wp:inline>
        </w:drawing>
      </w:r>
    </w:p>
    <w:p w14:paraId="7459C4E1" w14:textId="1C407AB2" w:rsidR="00330D26" w:rsidRPr="00664AD5" w:rsidRDefault="009E76DD" w:rsidP="007108A2">
      <w:pPr>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70AFC193" wp14:editId="5C5E881A">
            <wp:extent cx="5486400" cy="291909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919095"/>
                    </a:xfrm>
                    <a:prstGeom prst="rect">
                      <a:avLst/>
                    </a:prstGeom>
                  </pic:spPr>
                </pic:pic>
              </a:graphicData>
            </a:graphic>
          </wp:inline>
        </w:drawing>
      </w:r>
    </w:p>
    <w:p w14:paraId="35222D73" w14:textId="74559F8C" w:rsidR="009E76DD" w:rsidRPr="00664AD5" w:rsidRDefault="009E76DD" w:rsidP="007108A2">
      <w:pPr>
        <w:jc w:val="both"/>
        <w:rPr>
          <w:rFonts w:asciiTheme="minorHAnsi" w:hAnsiTheme="minorHAnsi"/>
          <w:sz w:val="22"/>
          <w:szCs w:val="22"/>
        </w:rPr>
      </w:pPr>
      <w:r w:rsidRPr="00664AD5">
        <w:rPr>
          <w:rFonts w:asciiTheme="minorHAnsi" w:hAnsiTheme="minorHAnsi"/>
          <w:noProof/>
          <w:sz w:val="22"/>
          <w:szCs w:val="22"/>
          <w:lang w:eastAsia="en-US"/>
        </w:rPr>
        <w:lastRenderedPageBreak/>
        <w:drawing>
          <wp:inline distT="0" distB="0" distL="0" distR="0" wp14:anchorId="13D6C3FC" wp14:editId="15590052">
            <wp:extent cx="5486400" cy="28575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857500"/>
                    </a:xfrm>
                    <a:prstGeom prst="rect">
                      <a:avLst/>
                    </a:prstGeom>
                  </pic:spPr>
                </pic:pic>
              </a:graphicData>
            </a:graphic>
          </wp:inline>
        </w:drawing>
      </w:r>
    </w:p>
    <w:p w14:paraId="32E2E8DF" w14:textId="77777777" w:rsidR="00330D26" w:rsidRPr="00664AD5" w:rsidRDefault="00330D26" w:rsidP="00B4523D">
      <w:pPr>
        <w:jc w:val="both"/>
        <w:rPr>
          <w:rFonts w:asciiTheme="minorHAnsi" w:hAnsiTheme="minorHAnsi"/>
          <w:sz w:val="22"/>
          <w:szCs w:val="22"/>
        </w:rPr>
      </w:pPr>
    </w:p>
    <w:p w14:paraId="0997F0E4" w14:textId="25011ECA" w:rsidR="007108A2" w:rsidRPr="00664AD5" w:rsidRDefault="007108A2">
      <w:pPr>
        <w:rPr>
          <w:rFonts w:asciiTheme="minorHAnsi" w:hAnsiTheme="minorHAnsi"/>
          <w:b/>
          <w:sz w:val="22"/>
          <w:szCs w:val="22"/>
        </w:rPr>
      </w:pPr>
    </w:p>
    <w:p w14:paraId="3D01B8E1" w14:textId="77777777" w:rsidR="00B4523D" w:rsidRPr="00664AD5" w:rsidRDefault="00B4523D">
      <w:pPr>
        <w:rPr>
          <w:rFonts w:asciiTheme="minorHAnsi" w:hAnsiTheme="minorHAnsi"/>
          <w:b/>
          <w:sz w:val="22"/>
          <w:szCs w:val="22"/>
        </w:rPr>
      </w:pPr>
      <w:r w:rsidRPr="00664AD5">
        <w:rPr>
          <w:rFonts w:asciiTheme="minorHAnsi" w:hAnsiTheme="minorHAnsi"/>
          <w:b/>
          <w:sz w:val="22"/>
          <w:szCs w:val="22"/>
        </w:rPr>
        <w:br w:type="page"/>
      </w:r>
    </w:p>
    <w:p w14:paraId="1692794F" w14:textId="26F9175B" w:rsidR="00475C63" w:rsidRPr="00664AD5" w:rsidRDefault="007B3D13" w:rsidP="0038292F">
      <w:pPr>
        <w:numPr>
          <w:ilvl w:val="0"/>
          <w:numId w:val="11"/>
        </w:numPr>
        <w:jc w:val="both"/>
        <w:rPr>
          <w:rFonts w:asciiTheme="minorHAnsi" w:hAnsiTheme="minorHAnsi"/>
          <w:sz w:val="22"/>
          <w:szCs w:val="22"/>
        </w:rPr>
      </w:pPr>
      <w:r w:rsidRPr="00664AD5">
        <w:rPr>
          <w:rFonts w:asciiTheme="minorHAnsi" w:hAnsiTheme="minorHAnsi"/>
          <w:b/>
          <w:sz w:val="22"/>
          <w:szCs w:val="22"/>
        </w:rPr>
        <w:lastRenderedPageBreak/>
        <w:t xml:space="preserve">[Para. 4-a-3] </w:t>
      </w:r>
      <w:r w:rsidR="00475C63" w:rsidRPr="00664AD5">
        <w:rPr>
          <w:rFonts w:asciiTheme="minorHAnsi" w:hAnsiTheme="minorHAnsi"/>
          <w:sz w:val="22"/>
          <w:szCs w:val="22"/>
        </w:rPr>
        <w:t>Purchase orders, contracts, and other commitment documents were issued in the following amounts for the following functions:</w:t>
      </w:r>
    </w:p>
    <w:p w14:paraId="0720B984" w14:textId="77777777" w:rsidR="00262894" w:rsidRPr="00664AD5" w:rsidRDefault="00262894" w:rsidP="00262894">
      <w:pPr>
        <w:ind w:left="720"/>
        <w:jc w:val="both"/>
        <w:rPr>
          <w:rFonts w:asciiTheme="minorHAnsi" w:hAnsiTheme="minorHAnsi"/>
          <w:sz w:val="22"/>
          <w:szCs w:val="22"/>
        </w:rPr>
      </w:pPr>
    </w:p>
    <w:p w14:paraId="5A9B2E18" w14:textId="1A7F47C0" w:rsidR="00262894" w:rsidRPr="00664AD5" w:rsidRDefault="00262894" w:rsidP="00262894">
      <w:pPr>
        <w:jc w:val="both"/>
        <w:rPr>
          <w:rFonts w:asciiTheme="minorHAnsi" w:eastAsia="Times New Roman" w:hAnsiTheme="minorHAnsi" w:cs="Helvetica"/>
          <w:color w:val="333333"/>
          <w:sz w:val="22"/>
          <w:szCs w:val="22"/>
        </w:rPr>
      </w:pPr>
      <w:r w:rsidRPr="00664AD5">
        <w:rPr>
          <w:rFonts w:asciiTheme="minorHAnsi" w:eastAsia="Times New Roman" w:hAnsiTheme="minorHAnsi" w:cs="Helvetica"/>
          <w:color w:val="333333"/>
          <w:sz w:val="22"/>
          <w:szCs w:val="22"/>
        </w:rPr>
        <w:t>An appropriation is considered </w:t>
      </w:r>
      <w:r w:rsidRPr="00664AD5">
        <w:rPr>
          <w:rFonts w:asciiTheme="minorHAnsi" w:eastAsia="Times New Roman" w:hAnsiTheme="minorHAnsi" w:cs="Helvetica"/>
          <w:i/>
          <w:iCs/>
          <w:color w:val="333333"/>
          <w:sz w:val="22"/>
          <w:szCs w:val="22"/>
        </w:rPr>
        <w:t>expended</w:t>
      </w:r>
      <w:r w:rsidRPr="00664AD5">
        <w:rPr>
          <w:rFonts w:asciiTheme="minorHAnsi" w:eastAsia="Times New Roman" w:hAnsiTheme="minorHAnsi" w:cs="Helvetica"/>
          <w:color w:val="333333"/>
          <w:sz w:val="22"/>
          <w:szCs w:val="22"/>
        </w:rPr>
        <w:t xml:space="preserve"> when the authorized liabilities have been incurred. </w:t>
      </w:r>
    </w:p>
    <w:p w14:paraId="5C6B4692" w14:textId="77777777" w:rsidR="00262894" w:rsidRPr="00664AD5" w:rsidRDefault="00262894" w:rsidP="00262894">
      <w:pPr>
        <w:jc w:val="both"/>
        <w:rPr>
          <w:rFonts w:asciiTheme="minorHAnsi" w:eastAsia="Times New Roman" w:hAnsiTheme="minorHAnsi" w:cs="Helvetica"/>
          <w:color w:val="333333"/>
          <w:sz w:val="22"/>
          <w:szCs w:val="22"/>
        </w:rPr>
      </w:pPr>
    </w:p>
    <w:p w14:paraId="0E444243" w14:textId="48C4C477" w:rsidR="00262894" w:rsidRPr="00664AD5" w:rsidRDefault="00262894" w:rsidP="00262894">
      <w:pPr>
        <w:jc w:val="both"/>
        <w:rPr>
          <w:rFonts w:asciiTheme="minorHAnsi" w:eastAsia="Times New Roman" w:hAnsiTheme="minorHAnsi" w:cs="Helvetica"/>
          <w:color w:val="333333"/>
          <w:sz w:val="22"/>
          <w:szCs w:val="22"/>
        </w:rPr>
      </w:pPr>
      <w:r w:rsidRPr="00664AD5">
        <w:rPr>
          <w:rFonts w:asciiTheme="minorHAnsi" w:eastAsia="Times New Roman" w:hAnsiTheme="minorHAnsi" w:cs="Helvetica"/>
          <w:color w:val="333333"/>
          <w:sz w:val="22"/>
          <w:szCs w:val="22"/>
        </w:rPr>
        <w:t>When a purchase order or contract has been issued, it is important to record the fact that the appropriation has been </w:t>
      </w:r>
      <w:r w:rsidRPr="00664AD5">
        <w:rPr>
          <w:rFonts w:asciiTheme="minorHAnsi" w:eastAsia="Times New Roman" w:hAnsiTheme="minorHAnsi" w:cs="Helvetica"/>
          <w:i/>
          <w:iCs/>
          <w:color w:val="333333"/>
          <w:sz w:val="22"/>
          <w:szCs w:val="22"/>
        </w:rPr>
        <w:t>encumbered</w:t>
      </w:r>
      <w:r w:rsidRPr="00664AD5">
        <w:rPr>
          <w:rFonts w:asciiTheme="minorHAnsi" w:eastAsia="Times New Roman" w:hAnsiTheme="minorHAnsi" w:cs="Helvetica"/>
          <w:color w:val="333333"/>
          <w:sz w:val="22"/>
          <w:szCs w:val="22"/>
        </w:rPr>
        <w:t> in the amount of the purchase order or contract. The word </w:t>
      </w:r>
      <w:r w:rsidRPr="00664AD5">
        <w:rPr>
          <w:rFonts w:asciiTheme="minorHAnsi" w:eastAsia="Times New Roman" w:hAnsiTheme="minorHAnsi" w:cs="Helvetica"/>
          <w:i/>
          <w:iCs/>
          <w:color w:val="333333"/>
          <w:sz w:val="22"/>
          <w:szCs w:val="22"/>
        </w:rPr>
        <w:t>encumbered</w:t>
      </w:r>
      <w:r w:rsidRPr="00664AD5">
        <w:rPr>
          <w:rFonts w:asciiTheme="minorHAnsi" w:eastAsia="Times New Roman" w:hAnsiTheme="minorHAnsi" w:cs="Helvetica"/>
          <w:color w:val="333333"/>
          <w:sz w:val="22"/>
          <w:szCs w:val="22"/>
        </w:rPr>
        <w:t> is used, rather than the word </w:t>
      </w:r>
      <w:r w:rsidRPr="00664AD5">
        <w:rPr>
          <w:rFonts w:asciiTheme="minorHAnsi" w:eastAsia="Times New Roman" w:hAnsiTheme="minorHAnsi" w:cs="Helvetica"/>
          <w:i/>
          <w:iCs/>
          <w:color w:val="333333"/>
          <w:sz w:val="22"/>
          <w:szCs w:val="22"/>
        </w:rPr>
        <w:t>expended</w:t>
      </w:r>
      <w:r w:rsidRPr="00664AD5">
        <w:rPr>
          <w:rFonts w:asciiTheme="minorHAnsi" w:eastAsia="Times New Roman" w:hAnsiTheme="minorHAnsi" w:cs="Helvetica"/>
          <w:color w:val="333333"/>
          <w:sz w:val="22"/>
          <w:szCs w:val="22"/>
        </w:rPr>
        <w:t xml:space="preserve"> because the amount is only an </w:t>
      </w:r>
      <w:r w:rsidRPr="00664AD5">
        <w:rPr>
          <w:rFonts w:asciiTheme="minorHAnsi" w:eastAsia="Times New Roman" w:hAnsiTheme="minorHAnsi" w:cs="Helvetica"/>
          <w:b/>
          <w:color w:val="333333"/>
          <w:sz w:val="22"/>
          <w:szCs w:val="22"/>
        </w:rPr>
        <w:t>estimate</w:t>
      </w:r>
      <w:r w:rsidRPr="00664AD5">
        <w:rPr>
          <w:rFonts w:asciiTheme="minorHAnsi" w:eastAsia="Times New Roman" w:hAnsiTheme="minorHAnsi" w:cs="Helvetica"/>
          <w:color w:val="333333"/>
          <w:sz w:val="22"/>
          <w:szCs w:val="22"/>
        </w:rPr>
        <w:t xml:space="preserve"> of the liability that will be incurred when the purchase order is filled or the contract executed.  </w:t>
      </w:r>
    </w:p>
    <w:p w14:paraId="0C4484CC" w14:textId="77777777" w:rsidR="00475C63" w:rsidRPr="00664AD5" w:rsidRDefault="00475C63" w:rsidP="0038292F">
      <w:pPr>
        <w:widowControl w:val="0"/>
        <w:autoSpaceDE w:val="0"/>
        <w:autoSpaceDN w:val="0"/>
        <w:adjustRightInd w:val="0"/>
        <w:jc w:val="both"/>
        <w:rPr>
          <w:rFonts w:asciiTheme="minorHAnsi" w:hAnsiTheme="minorHAnsi"/>
          <w:sz w:val="22"/>
          <w:szCs w:val="22"/>
        </w:rPr>
      </w:pPr>
    </w:p>
    <w:p w14:paraId="3BA74952" w14:textId="77777777" w:rsidR="00475C63" w:rsidRPr="00664AD5" w:rsidRDefault="00475C63" w:rsidP="0038292F">
      <w:pPr>
        <w:keepNext/>
        <w:widowControl w:val="0"/>
        <w:tabs>
          <w:tab w:val="left" w:pos="1080"/>
          <w:tab w:val="right" w:pos="504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 xml:space="preserve">General Government </w:t>
      </w:r>
      <w:r w:rsidRPr="00664AD5">
        <w:rPr>
          <w:rFonts w:asciiTheme="minorHAnsi" w:hAnsiTheme="minorHAnsi"/>
          <w:sz w:val="22"/>
          <w:szCs w:val="22"/>
        </w:rPr>
        <w:tab/>
        <w:t xml:space="preserve">$   </w:t>
      </w:r>
      <w:r w:rsidR="00D63708" w:rsidRPr="00664AD5">
        <w:rPr>
          <w:rFonts w:asciiTheme="minorHAnsi" w:hAnsiTheme="minorHAnsi"/>
          <w:sz w:val="22"/>
          <w:szCs w:val="22"/>
        </w:rPr>
        <w:t>395</w:t>
      </w:r>
      <w:r w:rsidRPr="00664AD5">
        <w:rPr>
          <w:rFonts w:asciiTheme="minorHAnsi" w:hAnsiTheme="minorHAnsi"/>
          <w:sz w:val="22"/>
          <w:szCs w:val="22"/>
        </w:rPr>
        <w:t>,</w:t>
      </w:r>
      <w:r w:rsidR="00D63708" w:rsidRPr="00664AD5">
        <w:rPr>
          <w:rFonts w:asciiTheme="minorHAnsi" w:hAnsiTheme="minorHAnsi"/>
          <w:sz w:val="22"/>
          <w:szCs w:val="22"/>
        </w:rPr>
        <w:t>0</w:t>
      </w:r>
      <w:r w:rsidRPr="00664AD5">
        <w:rPr>
          <w:rFonts w:asciiTheme="minorHAnsi" w:hAnsiTheme="minorHAnsi"/>
          <w:sz w:val="22"/>
          <w:szCs w:val="22"/>
        </w:rPr>
        <w:t>00</w:t>
      </w:r>
    </w:p>
    <w:p w14:paraId="1BB4A602" w14:textId="616D3716" w:rsidR="00475C63" w:rsidRPr="00664AD5" w:rsidRDefault="00475C63" w:rsidP="0038292F">
      <w:pPr>
        <w:keepNext/>
        <w:widowControl w:val="0"/>
        <w:tabs>
          <w:tab w:val="left" w:pos="1080"/>
          <w:tab w:val="right" w:pos="504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 xml:space="preserve">Public Safety </w:t>
      </w:r>
      <w:r w:rsidRPr="00664AD5">
        <w:rPr>
          <w:rFonts w:asciiTheme="minorHAnsi" w:hAnsiTheme="minorHAnsi"/>
          <w:sz w:val="22"/>
          <w:szCs w:val="22"/>
        </w:rPr>
        <w:tab/>
      </w:r>
      <w:r w:rsidR="00D63708" w:rsidRPr="00664AD5">
        <w:rPr>
          <w:rFonts w:asciiTheme="minorHAnsi" w:hAnsiTheme="minorHAnsi"/>
          <w:sz w:val="22"/>
          <w:szCs w:val="22"/>
        </w:rPr>
        <w:t>1,</w:t>
      </w:r>
      <w:r w:rsidR="00A55BE9" w:rsidRPr="00664AD5">
        <w:rPr>
          <w:rFonts w:asciiTheme="minorHAnsi" w:hAnsiTheme="minorHAnsi"/>
          <w:sz w:val="22"/>
          <w:szCs w:val="22"/>
        </w:rPr>
        <w:t>09</w:t>
      </w:r>
      <w:r w:rsidR="00D63708" w:rsidRPr="00664AD5">
        <w:rPr>
          <w:rFonts w:asciiTheme="minorHAnsi" w:hAnsiTheme="minorHAnsi"/>
          <w:sz w:val="22"/>
          <w:szCs w:val="22"/>
        </w:rPr>
        <w:t>5</w:t>
      </w:r>
      <w:r w:rsidRPr="00664AD5">
        <w:rPr>
          <w:rFonts w:asciiTheme="minorHAnsi" w:hAnsiTheme="minorHAnsi"/>
          <w:sz w:val="22"/>
          <w:szCs w:val="22"/>
        </w:rPr>
        <w:t>,000</w:t>
      </w:r>
    </w:p>
    <w:p w14:paraId="7C515EAF" w14:textId="77777777" w:rsidR="00475C63" w:rsidRPr="00664AD5" w:rsidRDefault="00475C63" w:rsidP="0038292F">
      <w:pPr>
        <w:widowControl w:val="0"/>
        <w:tabs>
          <w:tab w:val="left" w:pos="1080"/>
          <w:tab w:val="right" w:pos="504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 xml:space="preserve">Public Works </w:t>
      </w:r>
      <w:r w:rsidRPr="00664AD5">
        <w:rPr>
          <w:rFonts w:asciiTheme="minorHAnsi" w:hAnsiTheme="minorHAnsi"/>
          <w:sz w:val="22"/>
          <w:szCs w:val="22"/>
        </w:rPr>
        <w:tab/>
      </w:r>
      <w:r w:rsidR="00D63708" w:rsidRPr="00664AD5">
        <w:rPr>
          <w:rFonts w:asciiTheme="minorHAnsi" w:hAnsiTheme="minorHAnsi"/>
          <w:sz w:val="22"/>
          <w:szCs w:val="22"/>
        </w:rPr>
        <w:t>945</w:t>
      </w:r>
      <w:r w:rsidRPr="00664AD5">
        <w:rPr>
          <w:rFonts w:asciiTheme="minorHAnsi" w:hAnsiTheme="minorHAnsi"/>
          <w:sz w:val="22"/>
          <w:szCs w:val="22"/>
        </w:rPr>
        <w:t>,</w:t>
      </w:r>
      <w:r w:rsidR="00D63708" w:rsidRPr="00664AD5">
        <w:rPr>
          <w:rFonts w:asciiTheme="minorHAnsi" w:hAnsiTheme="minorHAnsi"/>
          <w:sz w:val="22"/>
          <w:szCs w:val="22"/>
        </w:rPr>
        <w:t>75</w:t>
      </w:r>
      <w:r w:rsidRPr="00664AD5">
        <w:rPr>
          <w:rFonts w:asciiTheme="minorHAnsi" w:hAnsiTheme="minorHAnsi"/>
          <w:sz w:val="22"/>
          <w:szCs w:val="22"/>
        </w:rPr>
        <w:t>0</w:t>
      </w:r>
    </w:p>
    <w:p w14:paraId="58AA561C" w14:textId="77777777" w:rsidR="00475C63" w:rsidRPr="00664AD5" w:rsidRDefault="00475C63" w:rsidP="0038292F">
      <w:pPr>
        <w:widowControl w:val="0"/>
        <w:tabs>
          <w:tab w:val="left" w:pos="1080"/>
          <w:tab w:val="right" w:pos="504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Health and Welfare</w:t>
      </w:r>
      <w:r w:rsidRPr="00664AD5">
        <w:rPr>
          <w:rFonts w:asciiTheme="minorHAnsi" w:hAnsiTheme="minorHAnsi"/>
          <w:sz w:val="22"/>
          <w:szCs w:val="22"/>
        </w:rPr>
        <w:tab/>
      </w:r>
      <w:r w:rsidR="00D63708" w:rsidRPr="00664AD5">
        <w:rPr>
          <w:rFonts w:asciiTheme="minorHAnsi" w:hAnsiTheme="minorHAnsi"/>
          <w:sz w:val="22"/>
          <w:szCs w:val="22"/>
        </w:rPr>
        <w:t>665</w:t>
      </w:r>
      <w:r w:rsidRPr="00664AD5">
        <w:rPr>
          <w:rFonts w:asciiTheme="minorHAnsi" w:hAnsiTheme="minorHAnsi"/>
          <w:sz w:val="22"/>
          <w:szCs w:val="22"/>
        </w:rPr>
        <w:t>,</w:t>
      </w:r>
      <w:r w:rsidR="00D63708" w:rsidRPr="00664AD5">
        <w:rPr>
          <w:rFonts w:asciiTheme="minorHAnsi" w:hAnsiTheme="minorHAnsi"/>
          <w:sz w:val="22"/>
          <w:szCs w:val="22"/>
        </w:rPr>
        <w:t>725</w:t>
      </w:r>
    </w:p>
    <w:p w14:paraId="19B657CD" w14:textId="77777777" w:rsidR="00475C63" w:rsidRPr="00664AD5" w:rsidRDefault="00475C63" w:rsidP="0038292F">
      <w:pPr>
        <w:widowControl w:val="0"/>
        <w:tabs>
          <w:tab w:val="left" w:pos="1080"/>
          <w:tab w:val="right" w:pos="504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 xml:space="preserve">Culture and Recreation </w:t>
      </w:r>
      <w:r w:rsidRPr="00664AD5">
        <w:rPr>
          <w:rFonts w:asciiTheme="minorHAnsi" w:hAnsiTheme="minorHAnsi"/>
          <w:sz w:val="22"/>
          <w:szCs w:val="22"/>
        </w:rPr>
        <w:tab/>
      </w:r>
      <w:r w:rsidR="009E633D" w:rsidRPr="00664AD5">
        <w:rPr>
          <w:rFonts w:asciiTheme="minorHAnsi" w:hAnsiTheme="minorHAnsi"/>
          <w:sz w:val="22"/>
          <w:szCs w:val="22"/>
        </w:rPr>
        <w:t>625</w:t>
      </w:r>
      <w:r w:rsidRPr="00664AD5">
        <w:rPr>
          <w:rFonts w:asciiTheme="minorHAnsi" w:hAnsiTheme="minorHAnsi"/>
          <w:sz w:val="22"/>
          <w:szCs w:val="22"/>
        </w:rPr>
        <w:t>,</w:t>
      </w:r>
      <w:r w:rsidR="00D63708" w:rsidRPr="00664AD5">
        <w:rPr>
          <w:rFonts w:asciiTheme="minorHAnsi" w:hAnsiTheme="minorHAnsi"/>
          <w:sz w:val="22"/>
          <w:szCs w:val="22"/>
        </w:rPr>
        <w:t>125</w:t>
      </w:r>
    </w:p>
    <w:p w14:paraId="03530EF8" w14:textId="452E3F38" w:rsidR="00475C63" w:rsidRPr="00664AD5" w:rsidRDefault="00475C63" w:rsidP="0038292F">
      <w:pPr>
        <w:widowControl w:val="0"/>
        <w:tabs>
          <w:tab w:val="left" w:pos="1080"/>
          <w:tab w:val="right" w:pos="504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 xml:space="preserve">Miscellaneous                         </w:t>
      </w:r>
      <w:r w:rsidRPr="00664AD5">
        <w:rPr>
          <w:rFonts w:asciiTheme="minorHAnsi" w:hAnsiTheme="minorHAnsi"/>
          <w:sz w:val="22"/>
          <w:szCs w:val="22"/>
          <w:u w:val="single"/>
        </w:rPr>
        <w:t xml:space="preserve"> </w:t>
      </w:r>
      <w:r w:rsidRPr="00664AD5">
        <w:rPr>
          <w:rFonts w:asciiTheme="minorHAnsi" w:hAnsiTheme="minorHAnsi"/>
          <w:sz w:val="22"/>
          <w:szCs w:val="22"/>
          <w:u w:val="single"/>
        </w:rPr>
        <w:tab/>
        <w:t xml:space="preserve">    </w:t>
      </w:r>
      <w:r w:rsidR="00A55BE9" w:rsidRPr="00664AD5">
        <w:rPr>
          <w:rFonts w:asciiTheme="minorHAnsi" w:hAnsiTheme="minorHAnsi"/>
          <w:sz w:val="22"/>
          <w:szCs w:val="22"/>
          <w:u w:val="single"/>
        </w:rPr>
        <w:t>13</w:t>
      </w:r>
      <w:r w:rsidR="00D63708" w:rsidRPr="00664AD5">
        <w:rPr>
          <w:rFonts w:asciiTheme="minorHAnsi" w:hAnsiTheme="minorHAnsi"/>
          <w:sz w:val="22"/>
          <w:szCs w:val="22"/>
          <w:u w:val="single"/>
        </w:rPr>
        <w:t>8</w:t>
      </w:r>
      <w:r w:rsidRPr="00664AD5">
        <w:rPr>
          <w:rFonts w:asciiTheme="minorHAnsi" w:hAnsiTheme="minorHAnsi"/>
          <w:sz w:val="22"/>
          <w:szCs w:val="22"/>
          <w:u w:val="single"/>
        </w:rPr>
        <w:t>,000</w:t>
      </w:r>
    </w:p>
    <w:p w14:paraId="2471FC1D" w14:textId="77777777" w:rsidR="00475C63" w:rsidRPr="00664AD5" w:rsidRDefault="00475C63" w:rsidP="0038292F">
      <w:pPr>
        <w:widowControl w:val="0"/>
        <w:tabs>
          <w:tab w:val="left" w:pos="1080"/>
          <w:tab w:val="right" w:pos="504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 xml:space="preserve">     Total </w:t>
      </w:r>
      <w:r w:rsidRPr="00664AD5">
        <w:rPr>
          <w:rFonts w:asciiTheme="minorHAnsi" w:hAnsiTheme="minorHAnsi"/>
          <w:sz w:val="22"/>
          <w:szCs w:val="22"/>
        </w:rPr>
        <w:tab/>
      </w:r>
      <w:r w:rsidRPr="00664AD5">
        <w:rPr>
          <w:rFonts w:asciiTheme="minorHAnsi" w:hAnsiTheme="minorHAnsi"/>
          <w:sz w:val="22"/>
          <w:szCs w:val="22"/>
          <w:u w:val="double"/>
        </w:rPr>
        <w:t>$3,</w:t>
      </w:r>
      <w:r w:rsidR="009E633D" w:rsidRPr="00664AD5">
        <w:rPr>
          <w:rFonts w:asciiTheme="minorHAnsi" w:hAnsiTheme="minorHAnsi"/>
          <w:sz w:val="22"/>
          <w:szCs w:val="22"/>
          <w:u w:val="double"/>
        </w:rPr>
        <w:t>864</w:t>
      </w:r>
      <w:r w:rsidR="00D63708" w:rsidRPr="00664AD5">
        <w:rPr>
          <w:rFonts w:asciiTheme="minorHAnsi" w:hAnsiTheme="minorHAnsi"/>
          <w:sz w:val="22"/>
          <w:szCs w:val="22"/>
          <w:u w:val="double"/>
        </w:rPr>
        <w:t>,6</w:t>
      </w:r>
      <w:r w:rsidRPr="00664AD5">
        <w:rPr>
          <w:rFonts w:asciiTheme="minorHAnsi" w:hAnsiTheme="minorHAnsi"/>
          <w:sz w:val="22"/>
          <w:szCs w:val="22"/>
          <w:u w:val="double"/>
        </w:rPr>
        <w:t>00</w:t>
      </w:r>
    </w:p>
    <w:p w14:paraId="43E1AAF8" w14:textId="77777777" w:rsidR="00F9634B" w:rsidRPr="00664AD5" w:rsidRDefault="00F9634B" w:rsidP="0038292F">
      <w:pPr>
        <w:ind w:left="720"/>
        <w:jc w:val="both"/>
        <w:rPr>
          <w:rFonts w:asciiTheme="minorHAnsi" w:hAnsiTheme="minorHAnsi"/>
          <w:b/>
          <w:sz w:val="22"/>
          <w:szCs w:val="22"/>
        </w:rPr>
      </w:pPr>
    </w:p>
    <w:p w14:paraId="4368D30C" w14:textId="77777777" w:rsidR="00F9634B" w:rsidRPr="00664AD5" w:rsidRDefault="00F9634B" w:rsidP="00262894">
      <w:pPr>
        <w:tabs>
          <w:tab w:val="left" w:pos="720"/>
          <w:tab w:val="left" w:pos="1800"/>
          <w:tab w:val="right" w:pos="5760"/>
        </w:tabs>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the encumbrances in the General Fund general journal and Detail Journal as appropriate.  In the Detail Journal, select “Purchase Orders” from the drop down </w:t>
      </w:r>
      <w:r w:rsidRPr="00664AD5">
        <w:rPr>
          <w:rFonts w:asciiTheme="minorHAnsi" w:hAnsiTheme="minorHAnsi"/>
          <w:b/>
          <w:sz w:val="22"/>
          <w:szCs w:val="22"/>
        </w:rPr>
        <w:t>[Transaction Description]</w:t>
      </w:r>
      <w:r w:rsidRPr="00664AD5">
        <w:rPr>
          <w:rFonts w:asciiTheme="minorHAnsi" w:hAnsiTheme="minorHAnsi"/>
          <w:sz w:val="22"/>
          <w:szCs w:val="22"/>
        </w:rPr>
        <w:t xml:space="preserve"> menu.  You can also type in an alternative description, if desired.</w:t>
      </w:r>
    </w:p>
    <w:p w14:paraId="58E0F91A" w14:textId="77777777" w:rsidR="002917CF" w:rsidRPr="00664AD5" w:rsidRDefault="002917CF" w:rsidP="00262894">
      <w:pPr>
        <w:tabs>
          <w:tab w:val="left" w:pos="720"/>
          <w:tab w:val="left" w:pos="1800"/>
          <w:tab w:val="right" w:pos="5760"/>
        </w:tabs>
        <w:jc w:val="both"/>
        <w:rPr>
          <w:rFonts w:asciiTheme="minorHAnsi" w:hAnsiTheme="minorHAnsi"/>
          <w:sz w:val="22"/>
          <w:szCs w:val="22"/>
        </w:rPr>
      </w:pPr>
    </w:p>
    <w:p w14:paraId="49C1303D" w14:textId="2FAC5F61" w:rsidR="002917CF" w:rsidRPr="00664AD5" w:rsidRDefault="002917CF" w:rsidP="00262894">
      <w:pPr>
        <w:tabs>
          <w:tab w:val="left" w:pos="720"/>
          <w:tab w:val="left" w:pos="1800"/>
          <w:tab w:val="right" w:pos="5760"/>
        </w:tabs>
        <w:jc w:val="both"/>
        <w:rPr>
          <w:rFonts w:asciiTheme="minorHAnsi" w:hAnsiTheme="minorHAnsi"/>
          <w:sz w:val="22"/>
          <w:szCs w:val="22"/>
        </w:rPr>
      </w:pPr>
      <w:r w:rsidRPr="00664AD5">
        <w:rPr>
          <w:rFonts w:asciiTheme="minorHAnsi" w:eastAsia="Times New Roman" w:hAnsiTheme="minorHAnsi"/>
          <w:sz w:val="22"/>
          <w:szCs w:val="22"/>
        </w:rPr>
        <w:t xml:space="preserve"> A journal entry is required to record the estimated cost of supplies ordered and service contracts signed. Sound budgetary control dictates the entry. The amounts chargeable to specific appropriations of 2017 are debited to detail accounts in the Encumbrances Subsidiary Ledger. (Recall that budgetary entries affect only funds for which a budget is legally adopted; they have no effect at the government-wide level.)</w:t>
      </w:r>
    </w:p>
    <w:p w14:paraId="0AB6432F" w14:textId="77777777" w:rsidR="00262894" w:rsidRPr="00664AD5" w:rsidRDefault="00262894" w:rsidP="00262894">
      <w:pPr>
        <w:tabs>
          <w:tab w:val="left" w:pos="720"/>
          <w:tab w:val="left" w:pos="1800"/>
          <w:tab w:val="right" w:pos="5760"/>
        </w:tabs>
        <w:jc w:val="both"/>
        <w:rPr>
          <w:rFonts w:asciiTheme="minorHAnsi" w:hAnsiTheme="minorHAnsi"/>
          <w:sz w:val="22"/>
          <w:szCs w:val="22"/>
        </w:rPr>
      </w:pPr>
    </w:p>
    <w:p w14:paraId="4DA41FA5" w14:textId="207F446E" w:rsidR="00870B25" w:rsidRPr="00664AD5" w:rsidRDefault="00870B25" w:rsidP="00262894">
      <w:pPr>
        <w:tabs>
          <w:tab w:val="left" w:pos="720"/>
          <w:tab w:val="left" w:pos="1800"/>
          <w:tab w:val="right" w:pos="5760"/>
        </w:tabs>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20697721" wp14:editId="5B59D64E">
            <wp:extent cx="5168265" cy="492760"/>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8265" cy="492760"/>
                    </a:xfrm>
                    <a:prstGeom prst="rect">
                      <a:avLst/>
                    </a:prstGeom>
                    <a:noFill/>
                    <a:ln>
                      <a:noFill/>
                    </a:ln>
                  </pic:spPr>
                </pic:pic>
              </a:graphicData>
            </a:graphic>
          </wp:inline>
        </w:drawing>
      </w:r>
    </w:p>
    <w:p w14:paraId="4D70FE7C" w14:textId="77777777" w:rsidR="00870B25" w:rsidRPr="00664AD5" w:rsidRDefault="00870B25" w:rsidP="00262894">
      <w:pPr>
        <w:tabs>
          <w:tab w:val="left" w:pos="720"/>
          <w:tab w:val="left" w:pos="1800"/>
          <w:tab w:val="right" w:pos="5760"/>
        </w:tabs>
        <w:jc w:val="both"/>
        <w:rPr>
          <w:rFonts w:asciiTheme="minorHAnsi" w:hAnsiTheme="minorHAnsi"/>
          <w:sz w:val="22"/>
          <w:szCs w:val="22"/>
        </w:rPr>
      </w:pPr>
    </w:p>
    <w:p w14:paraId="43CFD859" w14:textId="03F8197A" w:rsidR="00870B25" w:rsidRPr="00664AD5" w:rsidRDefault="00870B25" w:rsidP="00262894">
      <w:pPr>
        <w:tabs>
          <w:tab w:val="left" w:pos="720"/>
          <w:tab w:val="left" w:pos="1800"/>
          <w:tab w:val="right" w:pos="5760"/>
        </w:tabs>
        <w:jc w:val="both"/>
        <w:rPr>
          <w:rFonts w:asciiTheme="minorHAnsi" w:hAnsiTheme="minorHAnsi"/>
          <w:sz w:val="22"/>
          <w:szCs w:val="22"/>
        </w:rPr>
      </w:pPr>
      <w:r w:rsidRPr="00664AD5">
        <w:rPr>
          <w:rFonts w:asciiTheme="minorHAnsi" w:hAnsiTheme="minorHAnsi"/>
          <w:b/>
          <w:sz w:val="22"/>
          <w:szCs w:val="22"/>
        </w:rPr>
        <w:t>NOTE:</w:t>
      </w:r>
      <w:r w:rsidRPr="00664AD5">
        <w:rPr>
          <w:rFonts w:asciiTheme="minorHAnsi" w:hAnsiTheme="minorHAnsi"/>
          <w:sz w:val="22"/>
          <w:szCs w:val="22"/>
        </w:rPr>
        <w:t xml:space="preserve"> When you enter Account 7010 to record the Encumbrances, the detail journal</w:t>
      </w:r>
      <w:r w:rsidR="002917CF" w:rsidRPr="00664AD5">
        <w:rPr>
          <w:rFonts w:asciiTheme="minorHAnsi" w:hAnsiTheme="minorHAnsi"/>
          <w:sz w:val="22"/>
          <w:szCs w:val="22"/>
        </w:rPr>
        <w:t xml:space="preserve"> (Encumbrances subsidiary ledger)</w:t>
      </w:r>
      <w:r w:rsidRPr="00664AD5">
        <w:rPr>
          <w:rFonts w:asciiTheme="minorHAnsi" w:hAnsiTheme="minorHAnsi"/>
          <w:sz w:val="22"/>
          <w:szCs w:val="22"/>
        </w:rPr>
        <w:t xml:space="preserve"> screen will open up immediately.  Enter each type of encumbrance here. </w:t>
      </w:r>
    </w:p>
    <w:p w14:paraId="49D4215E" w14:textId="2287AB01" w:rsidR="00870B25" w:rsidRPr="00664AD5" w:rsidRDefault="00870B25" w:rsidP="00262894">
      <w:pPr>
        <w:tabs>
          <w:tab w:val="left" w:pos="720"/>
          <w:tab w:val="left" w:pos="1800"/>
          <w:tab w:val="right" w:pos="5760"/>
        </w:tabs>
        <w:jc w:val="both"/>
        <w:rPr>
          <w:rFonts w:asciiTheme="minorHAnsi" w:hAnsiTheme="minorHAnsi"/>
          <w:sz w:val="22"/>
          <w:szCs w:val="22"/>
        </w:rPr>
      </w:pPr>
      <w:r w:rsidRPr="00664AD5">
        <w:rPr>
          <w:rFonts w:asciiTheme="minorHAnsi" w:hAnsiTheme="minorHAnsi"/>
          <w:noProof/>
          <w:sz w:val="22"/>
          <w:szCs w:val="22"/>
          <w:lang w:eastAsia="en-US"/>
        </w:rPr>
        <w:lastRenderedPageBreak/>
        <w:drawing>
          <wp:inline distT="0" distB="0" distL="0" distR="0" wp14:anchorId="49B80AD2" wp14:editId="39CEDFC9">
            <wp:extent cx="5486400" cy="42176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4217670"/>
                    </a:xfrm>
                    <a:prstGeom prst="rect">
                      <a:avLst/>
                    </a:prstGeom>
                  </pic:spPr>
                </pic:pic>
              </a:graphicData>
            </a:graphic>
          </wp:inline>
        </w:drawing>
      </w:r>
    </w:p>
    <w:p w14:paraId="4E2009F1" w14:textId="44B759FE" w:rsidR="00870B25" w:rsidRPr="00664AD5" w:rsidRDefault="00870B25" w:rsidP="00262894">
      <w:pPr>
        <w:tabs>
          <w:tab w:val="left" w:pos="720"/>
          <w:tab w:val="left" w:pos="1800"/>
          <w:tab w:val="right" w:pos="5760"/>
        </w:tabs>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49043DEA" wp14:editId="32430A79">
            <wp:extent cx="5486400" cy="4032250"/>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4032250"/>
                    </a:xfrm>
                    <a:prstGeom prst="rect">
                      <a:avLst/>
                    </a:prstGeom>
                  </pic:spPr>
                </pic:pic>
              </a:graphicData>
            </a:graphic>
          </wp:inline>
        </w:drawing>
      </w:r>
    </w:p>
    <w:p w14:paraId="4A25AB26" w14:textId="77777777" w:rsidR="00054B19" w:rsidRPr="00664AD5" w:rsidRDefault="00054B19" w:rsidP="00262894">
      <w:pPr>
        <w:tabs>
          <w:tab w:val="left" w:pos="720"/>
          <w:tab w:val="left" w:pos="1800"/>
          <w:tab w:val="right" w:pos="5760"/>
        </w:tabs>
        <w:jc w:val="both"/>
        <w:rPr>
          <w:rFonts w:asciiTheme="minorHAnsi" w:hAnsiTheme="minorHAnsi"/>
          <w:sz w:val="22"/>
          <w:szCs w:val="22"/>
        </w:rPr>
      </w:pPr>
    </w:p>
    <w:p w14:paraId="50F58059" w14:textId="20B79C5D" w:rsidR="00870B25" w:rsidRPr="00664AD5" w:rsidRDefault="00870B25" w:rsidP="00262894">
      <w:pPr>
        <w:tabs>
          <w:tab w:val="left" w:pos="720"/>
          <w:tab w:val="left" w:pos="1800"/>
          <w:tab w:val="right" w:pos="5760"/>
        </w:tabs>
        <w:jc w:val="both"/>
        <w:rPr>
          <w:rFonts w:asciiTheme="minorHAnsi" w:hAnsiTheme="minorHAnsi"/>
          <w:b/>
          <w:sz w:val="22"/>
          <w:szCs w:val="22"/>
        </w:rPr>
      </w:pPr>
      <w:r w:rsidRPr="00664AD5">
        <w:rPr>
          <w:rFonts w:asciiTheme="minorHAnsi" w:hAnsiTheme="minorHAnsi"/>
          <w:b/>
          <w:sz w:val="22"/>
          <w:szCs w:val="22"/>
        </w:rPr>
        <w:t>Return to GJ and finish entry</w:t>
      </w:r>
    </w:p>
    <w:p w14:paraId="2223A553" w14:textId="77777777" w:rsidR="00054B19" w:rsidRPr="00664AD5" w:rsidRDefault="00054B19" w:rsidP="00262894">
      <w:pPr>
        <w:tabs>
          <w:tab w:val="left" w:pos="720"/>
          <w:tab w:val="left" w:pos="1800"/>
          <w:tab w:val="right" w:pos="5760"/>
        </w:tabs>
        <w:jc w:val="both"/>
        <w:rPr>
          <w:rFonts w:asciiTheme="minorHAnsi" w:hAnsiTheme="minorHAnsi"/>
          <w:sz w:val="22"/>
          <w:szCs w:val="22"/>
        </w:rPr>
      </w:pPr>
    </w:p>
    <w:p w14:paraId="506BF198" w14:textId="596B7628" w:rsidR="00870B25" w:rsidRPr="00664AD5" w:rsidRDefault="00054B19" w:rsidP="00262894">
      <w:pPr>
        <w:tabs>
          <w:tab w:val="left" w:pos="720"/>
          <w:tab w:val="left" w:pos="1800"/>
          <w:tab w:val="right" w:pos="5760"/>
        </w:tabs>
        <w:jc w:val="both"/>
        <w:rPr>
          <w:rFonts w:asciiTheme="minorHAnsi" w:hAnsiTheme="minorHAnsi"/>
          <w:sz w:val="22"/>
          <w:szCs w:val="22"/>
        </w:rPr>
      </w:pPr>
      <w:r w:rsidRPr="00664AD5">
        <w:rPr>
          <w:rFonts w:asciiTheme="minorHAnsi" w:hAnsiTheme="minorHAnsi"/>
          <w:noProof/>
          <w:sz w:val="22"/>
          <w:szCs w:val="22"/>
          <w:lang w:eastAsia="en-US"/>
        </w:rPr>
        <w:lastRenderedPageBreak/>
        <w:drawing>
          <wp:inline distT="0" distB="0" distL="0" distR="0" wp14:anchorId="0AA0B254" wp14:editId="745BFD7A">
            <wp:extent cx="5486400" cy="3712845"/>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712845"/>
                    </a:xfrm>
                    <a:prstGeom prst="rect">
                      <a:avLst/>
                    </a:prstGeom>
                  </pic:spPr>
                </pic:pic>
              </a:graphicData>
            </a:graphic>
          </wp:inline>
        </w:drawing>
      </w:r>
    </w:p>
    <w:p w14:paraId="6A10E172" w14:textId="77777777" w:rsidR="00870B25" w:rsidRPr="00664AD5" w:rsidRDefault="00870B25" w:rsidP="00262894">
      <w:pPr>
        <w:tabs>
          <w:tab w:val="left" w:pos="720"/>
          <w:tab w:val="left" w:pos="1800"/>
          <w:tab w:val="right" w:pos="5760"/>
        </w:tabs>
        <w:jc w:val="both"/>
        <w:rPr>
          <w:rFonts w:asciiTheme="minorHAnsi" w:hAnsiTheme="minorHAnsi"/>
          <w:sz w:val="22"/>
          <w:szCs w:val="22"/>
        </w:rPr>
      </w:pPr>
    </w:p>
    <w:p w14:paraId="0D3C26A3" w14:textId="77777777" w:rsidR="00262894" w:rsidRPr="00664AD5" w:rsidRDefault="00262894" w:rsidP="00262894">
      <w:pPr>
        <w:tabs>
          <w:tab w:val="left" w:pos="720"/>
          <w:tab w:val="left" w:pos="1800"/>
          <w:tab w:val="right" w:pos="5760"/>
        </w:tabs>
        <w:jc w:val="both"/>
        <w:rPr>
          <w:rFonts w:asciiTheme="minorHAnsi" w:hAnsiTheme="minorHAnsi"/>
          <w:sz w:val="22"/>
          <w:szCs w:val="22"/>
        </w:rPr>
      </w:pPr>
    </w:p>
    <w:p w14:paraId="1FF05C21" w14:textId="77777777" w:rsidR="00262894" w:rsidRPr="00664AD5" w:rsidRDefault="00262894" w:rsidP="0038292F">
      <w:pPr>
        <w:tabs>
          <w:tab w:val="left" w:pos="720"/>
          <w:tab w:val="left" w:pos="1800"/>
          <w:tab w:val="right" w:pos="5760"/>
        </w:tabs>
        <w:ind w:left="720"/>
        <w:jc w:val="both"/>
        <w:rPr>
          <w:rFonts w:asciiTheme="minorHAnsi" w:hAnsiTheme="minorHAnsi"/>
          <w:sz w:val="22"/>
          <w:szCs w:val="22"/>
        </w:rPr>
      </w:pPr>
    </w:p>
    <w:p w14:paraId="630B2D7C" w14:textId="77777777" w:rsidR="00262894" w:rsidRPr="00664AD5" w:rsidRDefault="00262894" w:rsidP="0038292F">
      <w:pPr>
        <w:tabs>
          <w:tab w:val="left" w:pos="720"/>
          <w:tab w:val="left" w:pos="1800"/>
          <w:tab w:val="right" w:pos="5760"/>
        </w:tabs>
        <w:ind w:left="720"/>
        <w:jc w:val="both"/>
        <w:rPr>
          <w:rFonts w:asciiTheme="minorHAnsi" w:hAnsiTheme="minorHAnsi"/>
          <w:sz w:val="22"/>
          <w:szCs w:val="22"/>
        </w:rPr>
      </w:pPr>
    </w:p>
    <w:p w14:paraId="27753CDE" w14:textId="77777777" w:rsidR="00F9634B" w:rsidRPr="00664AD5" w:rsidRDefault="00F9634B" w:rsidP="0038292F">
      <w:pPr>
        <w:ind w:left="720"/>
        <w:jc w:val="both"/>
        <w:rPr>
          <w:rFonts w:asciiTheme="minorHAnsi" w:hAnsiTheme="minorHAnsi"/>
          <w:b/>
          <w:sz w:val="22"/>
          <w:szCs w:val="22"/>
        </w:rPr>
      </w:pPr>
    </w:p>
    <w:p w14:paraId="2339531E" w14:textId="77777777" w:rsidR="00054B19" w:rsidRPr="00664AD5" w:rsidRDefault="00054B19">
      <w:pPr>
        <w:rPr>
          <w:rFonts w:asciiTheme="minorHAnsi" w:hAnsiTheme="minorHAnsi"/>
          <w:b/>
          <w:sz w:val="22"/>
          <w:szCs w:val="22"/>
        </w:rPr>
      </w:pPr>
      <w:r w:rsidRPr="00664AD5">
        <w:rPr>
          <w:rFonts w:asciiTheme="minorHAnsi" w:hAnsiTheme="minorHAnsi"/>
          <w:b/>
          <w:sz w:val="22"/>
          <w:szCs w:val="22"/>
        </w:rPr>
        <w:br w:type="page"/>
      </w:r>
    </w:p>
    <w:p w14:paraId="57ACCB64" w14:textId="081831C0" w:rsidR="007B3D13" w:rsidRPr="00664AD5" w:rsidRDefault="00475C63" w:rsidP="00054B19">
      <w:pPr>
        <w:numPr>
          <w:ilvl w:val="0"/>
          <w:numId w:val="11"/>
        </w:numPr>
        <w:tabs>
          <w:tab w:val="clear" w:pos="720"/>
          <w:tab w:val="num" w:pos="360"/>
        </w:tabs>
        <w:ind w:left="360"/>
        <w:jc w:val="both"/>
        <w:rPr>
          <w:rFonts w:asciiTheme="minorHAnsi" w:hAnsiTheme="minorHAnsi"/>
          <w:b/>
          <w:sz w:val="22"/>
          <w:szCs w:val="22"/>
        </w:rPr>
      </w:pPr>
      <w:r w:rsidRPr="00664AD5">
        <w:rPr>
          <w:rFonts w:asciiTheme="minorHAnsi" w:hAnsiTheme="minorHAnsi"/>
          <w:b/>
          <w:sz w:val="22"/>
          <w:szCs w:val="22"/>
        </w:rPr>
        <w:lastRenderedPageBreak/>
        <w:t xml:space="preserve">[Para. 4-a-4] </w:t>
      </w:r>
      <w:r w:rsidR="0091055B" w:rsidRPr="00664AD5">
        <w:rPr>
          <w:rFonts w:asciiTheme="minorHAnsi" w:hAnsiTheme="minorHAnsi"/>
          <w:sz w:val="22"/>
          <w:szCs w:val="22"/>
        </w:rPr>
        <w:t>Grant funds of $30,000 recorded as Deferred Inflow of Resources</w:t>
      </w:r>
      <w:r w:rsidR="0077740B" w:rsidRPr="00664AD5">
        <w:rPr>
          <w:rFonts w:asciiTheme="minorHAnsi" w:hAnsiTheme="minorHAnsi"/>
          <w:sz w:val="22"/>
          <w:szCs w:val="22"/>
        </w:rPr>
        <w:t>-Operating Grants and Contributions</w:t>
      </w:r>
      <w:r w:rsidR="0091055B" w:rsidRPr="00664AD5">
        <w:rPr>
          <w:rFonts w:asciiTheme="minorHAnsi" w:hAnsiTheme="minorHAnsi"/>
          <w:sz w:val="22"/>
          <w:szCs w:val="22"/>
        </w:rPr>
        <w:t xml:space="preserve"> at</w:t>
      </w:r>
      <w:r w:rsidRPr="00664AD5">
        <w:rPr>
          <w:rFonts w:asciiTheme="minorHAnsi" w:hAnsiTheme="minorHAnsi"/>
          <w:sz w:val="22"/>
          <w:szCs w:val="22"/>
        </w:rPr>
        <w:t xml:space="preserve"> the end of FY 2016</w:t>
      </w:r>
      <w:r w:rsidR="0091055B" w:rsidRPr="00664AD5">
        <w:rPr>
          <w:rFonts w:asciiTheme="minorHAnsi" w:hAnsiTheme="minorHAnsi"/>
          <w:sz w:val="22"/>
          <w:szCs w:val="22"/>
        </w:rPr>
        <w:t xml:space="preserve"> were </w:t>
      </w:r>
      <w:r w:rsidR="002A0A83" w:rsidRPr="00664AD5">
        <w:rPr>
          <w:rFonts w:asciiTheme="minorHAnsi" w:hAnsiTheme="minorHAnsi"/>
          <w:sz w:val="22"/>
          <w:szCs w:val="22"/>
        </w:rPr>
        <w:t>recognized as revenue</w:t>
      </w:r>
      <w:r w:rsidR="0091055B" w:rsidRPr="00664AD5">
        <w:rPr>
          <w:rFonts w:asciiTheme="minorHAnsi" w:hAnsiTheme="minorHAnsi"/>
          <w:sz w:val="22"/>
          <w:szCs w:val="22"/>
        </w:rPr>
        <w:t xml:space="preserve"> when timing requirements were met.</w:t>
      </w:r>
    </w:p>
    <w:p w14:paraId="1B03A4C1" w14:textId="77777777" w:rsidR="00F30164" w:rsidRPr="00664AD5" w:rsidRDefault="00F30164" w:rsidP="00054B19">
      <w:pPr>
        <w:jc w:val="both"/>
        <w:rPr>
          <w:rFonts w:asciiTheme="minorHAnsi" w:hAnsiTheme="minorHAnsi"/>
          <w:b/>
          <w:sz w:val="22"/>
          <w:szCs w:val="22"/>
        </w:rPr>
      </w:pPr>
    </w:p>
    <w:p w14:paraId="5EECDAAE" w14:textId="77777777" w:rsidR="005B7995" w:rsidRPr="00664AD5" w:rsidRDefault="005B7995" w:rsidP="004F1196">
      <w:pPr>
        <w:ind w:left="360"/>
        <w:jc w:val="both"/>
        <w:rPr>
          <w:rFonts w:asciiTheme="minorHAnsi" w:hAnsiTheme="minorHAnsi"/>
          <w:b/>
          <w:sz w:val="22"/>
          <w:szCs w:val="22"/>
        </w:rPr>
      </w:pPr>
      <w:r w:rsidRPr="00664AD5">
        <w:rPr>
          <w:rFonts w:asciiTheme="minorHAnsi" w:hAnsiTheme="minorHAnsi"/>
          <w:b/>
          <w:sz w:val="22"/>
          <w:szCs w:val="22"/>
        </w:rPr>
        <w:t>A word about deferred inflows and outflows</w:t>
      </w:r>
    </w:p>
    <w:p w14:paraId="3F8E31EF" w14:textId="77777777" w:rsidR="005B7995" w:rsidRPr="00664AD5" w:rsidRDefault="005B7995" w:rsidP="004F1196">
      <w:pPr>
        <w:ind w:left="360"/>
        <w:jc w:val="both"/>
        <w:rPr>
          <w:rFonts w:asciiTheme="minorHAnsi" w:hAnsiTheme="minorHAnsi"/>
          <w:sz w:val="22"/>
          <w:szCs w:val="22"/>
        </w:rPr>
      </w:pPr>
    </w:p>
    <w:p w14:paraId="4D1E66CE" w14:textId="77777777" w:rsidR="005B7995" w:rsidRPr="00664AD5" w:rsidRDefault="005B7995" w:rsidP="004F1196">
      <w:pPr>
        <w:pStyle w:val="ListParagraph"/>
        <w:ind w:left="360"/>
        <w:jc w:val="both"/>
        <w:rPr>
          <w:rFonts w:asciiTheme="minorHAnsi" w:hAnsiTheme="minorHAnsi"/>
          <w:sz w:val="22"/>
          <w:szCs w:val="22"/>
        </w:rPr>
      </w:pPr>
      <w:r w:rsidRPr="00664AD5">
        <w:rPr>
          <w:rFonts w:asciiTheme="minorHAnsi" w:eastAsia="Times New Roman" w:hAnsiTheme="minorHAnsi" w:cs="Helvetica"/>
          <w:color w:val="333333"/>
          <w:sz w:val="22"/>
          <w:szCs w:val="22"/>
        </w:rPr>
        <w:t xml:space="preserve">Deferred outflow/inflow of resources are not assets, liabilities, revenues or expenses/expenditures. </w:t>
      </w:r>
      <w:r w:rsidRPr="00664AD5">
        <w:rPr>
          <w:rFonts w:asciiTheme="minorHAnsi" w:hAnsiTheme="minorHAnsi"/>
          <w:color w:val="3C3C3D"/>
          <w:sz w:val="22"/>
          <w:szCs w:val="22"/>
          <w:shd w:val="clear" w:color="auto" w:fill="F4F6F8"/>
        </w:rPr>
        <w:t>Unlike revenues and expenses, which are inflows and outflows of resources</w:t>
      </w:r>
      <w:r w:rsidRPr="00664AD5">
        <w:rPr>
          <w:rStyle w:val="apple-converted-space"/>
          <w:rFonts w:asciiTheme="minorHAnsi" w:hAnsiTheme="minorHAnsi"/>
          <w:color w:val="3C3C3D"/>
          <w:sz w:val="22"/>
          <w:szCs w:val="22"/>
          <w:shd w:val="clear" w:color="auto" w:fill="F4F6F8"/>
        </w:rPr>
        <w:t> </w:t>
      </w:r>
      <w:r w:rsidRPr="00664AD5">
        <w:rPr>
          <w:rStyle w:val="Emphasis"/>
          <w:rFonts w:asciiTheme="minorHAnsi" w:hAnsiTheme="minorHAnsi"/>
          <w:color w:val="3C3C3D"/>
          <w:sz w:val="22"/>
          <w:szCs w:val="22"/>
          <w:shd w:val="clear" w:color="auto" w:fill="F4F6F8"/>
        </w:rPr>
        <w:t>related to the period in which they occur,</w:t>
      </w:r>
      <w:r w:rsidRPr="00664AD5">
        <w:rPr>
          <w:rStyle w:val="apple-converted-space"/>
          <w:rFonts w:asciiTheme="minorHAnsi" w:hAnsiTheme="minorHAnsi"/>
          <w:color w:val="3C3C3D"/>
          <w:sz w:val="22"/>
          <w:szCs w:val="22"/>
          <w:shd w:val="clear" w:color="auto" w:fill="F4F6F8"/>
        </w:rPr>
        <w:t> </w:t>
      </w:r>
      <w:r w:rsidRPr="00664AD5">
        <w:rPr>
          <w:rFonts w:asciiTheme="minorHAnsi" w:hAnsiTheme="minorHAnsi"/>
          <w:color w:val="3C3C3D"/>
          <w:sz w:val="22"/>
          <w:szCs w:val="22"/>
          <w:shd w:val="clear" w:color="auto" w:fill="F4F6F8"/>
        </w:rPr>
        <w:t>deferrals are</w:t>
      </w:r>
      <w:r w:rsidRPr="00664AD5">
        <w:rPr>
          <w:rStyle w:val="apple-converted-space"/>
          <w:rFonts w:asciiTheme="minorHAnsi" w:hAnsiTheme="minorHAnsi"/>
          <w:color w:val="3C3C3D"/>
          <w:sz w:val="22"/>
          <w:szCs w:val="22"/>
          <w:shd w:val="clear" w:color="auto" w:fill="F4F6F8"/>
        </w:rPr>
        <w:t> </w:t>
      </w:r>
      <w:r w:rsidRPr="00664AD5">
        <w:rPr>
          <w:rStyle w:val="Emphasis"/>
          <w:rFonts w:asciiTheme="minorHAnsi" w:hAnsiTheme="minorHAnsi"/>
          <w:color w:val="3C3C3D"/>
          <w:sz w:val="22"/>
          <w:szCs w:val="22"/>
          <w:shd w:val="clear" w:color="auto" w:fill="F4F6F8"/>
        </w:rPr>
        <w:t xml:space="preserve">related to future periods. They are the result of past transactions but the recognition is deferred until the future period to which they are related. </w:t>
      </w:r>
      <w:r w:rsidRPr="00664AD5">
        <w:rPr>
          <w:rFonts w:asciiTheme="minorHAnsi" w:hAnsiTheme="minorHAnsi"/>
          <w:sz w:val="22"/>
          <w:szCs w:val="22"/>
        </w:rPr>
        <w:t>(Expense=Accrual Basis, Expenditure=Modified Accrual Basis)</w:t>
      </w:r>
    </w:p>
    <w:p w14:paraId="225AC388" w14:textId="77777777" w:rsidR="005B7995" w:rsidRPr="00664AD5" w:rsidRDefault="005B7995" w:rsidP="004F1196">
      <w:pPr>
        <w:pStyle w:val="ListParagraph"/>
        <w:ind w:left="360"/>
        <w:jc w:val="both"/>
        <w:rPr>
          <w:rFonts w:asciiTheme="minorHAnsi" w:eastAsiaTheme="minorHAnsi" w:hAnsiTheme="minorHAnsi" w:cstheme="minorBidi"/>
          <w:sz w:val="22"/>
          <w:szCs w:val="22"/>
        </w:rPr>
      </w:pPr>
    </w:p>
    <w:p w14:paraId="0F0BF1F4" w14:textId="77777777" w:rsidR="005B7995" w:rsidRPr="00664AD5" w:rsidRDefault="005B7995" w:rsidP="004F1196">
      <w:pPr>
        <w:pStyle w:val="ListParagraph"/>
        <w:spacing w:line="255" w:lineRule="atLeast"/>
        <w:ind w:left="360"/>
        <w:jc w:val="both"/>
        <w:rPr>
          <w:rFonts w:asciiTheme="minorHAnsi" w:eastAsia="Times New Roman" w:hAnsiTheme="minorHAnsi" w:cs="Helvetica"/>
          <w:color w:val="333333"/>
          <w:sz w:val="22"/>
          <w:szCs w:val="22"/>
        </w:rPr>
      </w:pPr>
      <w:r w:rsidRPr="00664AD5">
        <w:rPr>
          <w:rFonts w:asciiTheme="minorHAnsi" w:eastAsia="Times New Roman" w:hAnsiTheme="minorHAnsi" w:cs="Helvetica"/>
          <w:color w:val="333333"/>
          <w:sz w:val="22"/>
          <w:szCs w:val="22"/>
        </w:rPr>
        <w:t xml:space="preserve">An example of a deferred inflow of resources would be resources received in a period prior to when the resources can be used (a timing issue). Since such an advance payment does not meet the definition of a liability (think unearned revenues), GASB standards require that it be recognized as a deferred inflow of resources. </w:t>
      </w:r>
    </w:p>
    <w:p w14:paraId="584DE44C" w14:textId="77777777" w:rsidR="005B7995" w:rsidRPr="00664AD5" w:rsidRDefault="005B7995" w:rsidP="004F1196">
      <w:pPr>
        <w:pStyle w:val="ListParagraph"/>
        <w:spacing w:line="255" w:lineRule="atLeast"/>
        <w:ind w:left="360"/>
        <w:jc w:val="both"/>
        <w:rPr>
          <w:rFonts w:asciiTheme="minorHAnsi" w:eastAsia="Times New Roman" w:hAnsiTheme="minorHAnsi" w:cs="Helvetica"/>
          <w:color w:val="333333"/>
          <w:sz w:val="22"/>
          <w:szCs w:val="22"/>
        </w:rPr>
      </w:pPr>
    </w:p>
    <w:p w14:paraId="3F3C1C77" w14:textId="77777777" w:rsidR="005B7995" w:rsidRPr="00664AD5" w:rsidRDefault="005B7995" w:rsidP="004F1196">
      <w:pPr>
        <w:shd w:val="clear" w:color="auto" w:fill="F4F6F8"/>
        <w:spacing w:line="360" w:lineRule="atLeast"/>
        <w:ind w:left="360"/>
        <w:jc w:val="both"/>
        <w:outlineLvl w:val="1"/>
        <w:rPr>
          <w:rFonts w:asciiTheme="minorHAnsi" w:eastAsia="Times New Roman" w:hAnsiTheme="minorHAnsi"/>
          <w:caps/>
          <w:color w:val="065F99"/>
          <w:spacing w:val="15"/>
          <w:sz w:val="22"/>
          <w:szCs w:val="22"/>
        </w:rPr>
      </w:pPr>
      <w:r w:rsidRPr="00664AD5">
        <w:rPr>
          <w:rFonts w:asciiTheme="minorHAnsi" w:eastAsia="Times New Roman" w:hAnsiTheme="minorHAnsi"/>
          <w:caps/>
          <w:color w:val="065F99"/>
          <w:spacing w:val="15"/>
          <w:sz w:val="22"/>
          <w:szCs w:val="22"/>
        </w:rPr>
        <w:t>WHY IS IT IMPORTANT TO REPORT DEFERRALS SEPARATELY?</w:t>
      </w:r>
    </w:p>
    <w:p w14:paraId="001CC771" w14:textId="77777777" w:rsidR="005B7995" w:rsidRPr="00664AD5" w:rsidRDefault="005B7995" w:rsidP="004F1196">
      <w:pPr>
        <w:spacing w:line="255" w:lineRule="atLeast"/>
        <w:ind w:left="360"/>
        <w:jc w:val="both"/>
        <w:rPr>
          <w:rStyle w:val="Emphasis"/>
          <w:rFonts w:asciiTheme="minorHAnsi" w:hAnsiTheme="minorHAnsi"/>
          <w:i w:val="0"/>
          <w:color w:val="3C3C3D"/>
          <w:sz w:val="22"/>
          <w:szCs w:val="22"/>
          <w:shd w:val="clear" w:color="auto" w:fill="F4F6F8"/>
        </w:rPr>
      </w:pPr>
      <w:r w:rsidRPr="00664AD5">
        <w:rPr>
          <w:rFonts w:asciiTheme="minorHAnsi" w:eastAsia="Times New Roman" w:hAnsiTheme="minorHAnsi"/>
          <w:color w:val="3C3C3D"/>
          <w:sz w:val="22"/>
          <w:szCs w:val="22"/>
          <w:shd w:val="clear" w:color="auto" w:fill="F4F6F8"/>
        </w:rPr>
        <w:t>The GASB requires that deferred outflows of resources be reported in the financial statements apart from assets, and deferred inflows of resources apart from liabilities. The simplest reason is that deferrals are not assets or liabilities and not revenues or expense (expenditures), and reporting them as such risks distorting a government’s actual financial position.</w:t>
      </w:r>
    </w:p>
    <w:p w14:paraId="5E3629C2" w14:textId="77777777" w:rsidR="005B7995" w:rsidRPr="00664AD5" w:rsidRDefault="005B7995" w:rsidP="00054B19">
      <w:pPr>
        <w:jc w:val="both"/>
        <w:rPr>
          <w:rFonts w:asciiTheme="minorHAnsi" w:hAnsiTheme="minorHAnsi"/>
          <w:b/>
          <w:sz w:val="22"/>
          <w:szCs w:val="22"/>
        </w:rPr>
      </w:pPr>
    </w:p>
    <w:p w14:paraId="057B1A14" w14:textId="77777777" w:rsidR="004F1196" w:rsidRPr="00664AD5" w:rsidRDefault="004F1196">
      <w:pPr>
        <w:rPr>
          <w:rFonts w:asciiTheme="minorHAnsi" w:hAnsiTheme="minorHAnsi"/>
          <w:b/>
          <w:sz w:val="22"/>
          <w:szCs w:val="22"/>
        </w:rPr>
      </w:pPr>
      <w:r w:rsidRPr="00664AD5">
        <w:rPr>
          <w:rFonts w:asciiTheme="minorHAnsi" w:hAnsiTheme="minorHAnsi"/>
          <w:b/>
          <w:sz w:val="22"/>
          <w:szCs w:val="22"/>
        </w:rPr>
        <w:br w:type="page"/>
      </w:r>
    </w:p>
    <w:p w14:paraId="1FF660CF" w14:textId="083572A0" w:rsidR="005B7995" w:rsidRPr="00664AD5" w:rsidRDefault="0091055B" w:rsidP="00054B19">
      <w:pPr>
        <w:ind w:left="360"/>
        <w:jc w:val="both"/>
        <w:rPr>
          <w:rFonts w:asciiTheme="minorHAnsi" w:hAnsiTheme="minorHAnsi"/>
          <w:sz w:val="22"/>
          <w:szCs w:val="22"/>
        </w:rPr>
      </w:pPr>
      <w:r w:rsidRPr="00664AD5">
        <w:rPr>
          <w:rFonts w:asciiTheme="minorHAnsi" w:hAnsiTheme="minorHAnsi"/>
          <w:b/>
          <w:sz w:val="22"/>
          <w:szCs w:val="22"/>
        </w:rPr>
        <w:lastRenderedPageBreak/>
        <w:t>Required:</w:t>
      </w:r>
      <w:r w:rsidRPr="00664AD5">
        <w:rPr>
          <w:rFonts w:asciiTheme="minorHAnsi" w:hAnsiTheme="minorHAnsi"/>
          <w:sz w:val="22"/>
          <w:szCs w:val="22"/>
        </w:rPr>
        <w:t xml:space="preserve">   Record the revenue in both the General Fund and governmental activities general journals by debiting Deferred Inflow of Resources</w:t>
      </w:r>
      <w:r w:rsidR="0077740B" w:rsidRPr="00664AD5">
        <w:rPr>
          <w:rFonts w:asciiTheme="minorHAnsi" w:hAnsiTheme="minorHAnsi"/>
          <w:sz w:val="22"/>
          <w:szCs w:val="22"/>
        </w:rPr>
        <w:t>-Operating Grants and Contributions</w:t>
      </w:r>
      <w:r w:rsidRPr="00664AD5">
        <w:rPr>
          <w:rFonts w:asciiTheme="minorHAnsi" w:hAnsiTheme="minorHAnsi"/>
          <w:sz w:val="22"/>
          <w:szCs w:val="22"/>
        </w:rPr>
        <w:t xml:space="preserve"> and crediting Revenue.</w:t>
      </w:r>
      <w:r w:rsidR="009F3610" w:rsidRPr="00664AD5">
        <w:rPr>
          <w:rFonts w:asciiTheme="minorHAnsi" w:hAnsiTheme="minorHAnsi"/>
          <w:sz w:val="22"/>
          <w:szCs w:val="22"/>
        </w:rPr>
        <w:t xml:space="preserve">  </w:t>
      </w:r>
    </w:p>
    <w:p w14:paraId="69365A7F" w14:textId="77777777" w:rsidR="00054B19" w:rsidRPr="00664AD5" w:rsidRDefault="00054B19" w:rsidP="005B7995">
      <w:pPr>
        <w:jc w:val="both"/>
        <w:rPr>
          <w:rFonts w:asciiTheme="minorHAnsi" w:hAnsiTheme="minorHAnsi"/>
          <w:sz w:val="22"/>
          <w:szCs w:val="22"/>
        </w:rPr>
      </w:pPr>
    </w:p>
    <w:p w14:paraId="653AA79B" w14:textId="0087BFF9" w:rsidR="00054B19" w:rsidRPr="00664AD5" w:rsidRDefault="00054B19" w:rsidP="00054B19">
      <w:pPr>
        <w:ind w:left="360"/>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07D0C53C" wp14:editId="64112365">
            <wp:extent cx="5470525" cy="114490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0525" cy="1144905"/>
                    </a:xfrm>
                    <a:prstGeom prst="rect">
                      <a:avLst/>
                    </a:prstGeom>
                    <a:noFill/>
                    <a:ln>
                      <a:noFill/>
                    </a:ln>
                  </pic:spPr>
                </pic:pic>
              </a:graphicData>
            </a:graphic>
          </wp:inline>
        </w:drawing>
      </w:r>
    </w:p>
    <w:p w14:paraId="163CCD9D" w14:textId="77777777" w:rsidR="00054B19" w:rsidRPr="00664AD5" w:rsidRDefault="00054B19" w:rsidP="0038292F">
      <w:pPr>
        <w:ind w:left="720"/>
        <w:jc w:val="both"/>
        <w:rPr>
          <w:rFonts w:asciiTheme="minorHAnsi" w:hAnsiTheme="minorHAnsi"/>
          <w:sz w:val="22"/>
          <w:szCs w:val="22"/>
        </w:rPr>
      </w:pPr>
    </w:p>
    <w:p w14:paraId="5EA41C59" w14:textId="77777777" w:rsidR="004F1196" w:rsidRPr="00664AD5" w:rsidRDefault="005B7995" w:rsidP="005B7995">
      <w:pPr>
        <w:ind w:left="360"/>
        <w:jc w:val="both"/>
        <w:rPr>
          <w:rFonts w:asciiTheme="minorHAnsi" w:hAnsiTheme="minorHAnsi"/>
          <w:sz w:val="22"/>
          <w:szCs w:val="22"/>
        </w:rPr>
      </w:pPr>
      <w:r w:rsidRPr="00664AD5">
        <w:rPr>
          <w:rFonts w:asciiTheme="minorHAnsi" w:hAnsiTheme="minorHAnsi"/>
          <w:sz w:val="22"/>
          <w:szCs w:val="22"/>
        </w:rPr>
        <w:t xml:space="preserve">NOTE: </w:t>
      </w:r>
      <w:r w:rsidR="004F1196" w:rsidRPr="00664AD5">
        <w:rPr>
          <w:rFonts w:asciiTheme="minorHAnsi" w:hAnsiTheme="minorHAnsi"/>
          <w:sz w:val="22"/>
          <w:szCs w:val="22"/>
        </w:rPr>
        <w:t>When you record the General Fund revenue in Acct 4010, the Detail Journal will populate, select Acct 4090, Misc Revenue and record the credit. Add entry and return to GJ and post the entry.</w:t>
      </w:r>
    </w:p>
    <w:p w14:paraId="68065F17" w14:textId="58E06D2E" w:rsidR="004F1196" w:rsidRPr="00664AD5" w:rsidRDefault="004F1196" w:rsidP="005B7995">
      <w:pPr>
        <w:ind w:left="360"/>
        <w:jc w:val="both"/>
        <w:rPr>
          <w:rFonts w:asciiTheme="minorHAnsi" w:hAnsiTheme="minorHAnsi"/>
          <w:sz w:val="22"/>
          <w:szCs w:val="22"/>
        </w:rPr>
      </w:pPr>
      <w:r w:rsidRPr="00664AD5">
        <w:rPr>
          <w:rFonts w:asciiTheme="minorHAnsi" w:hAnsiTheme="minorHAnsi"/>
          <w:sz w:val="22"/>
          <w:szCs w:val="22"/>
        </w:rPr>
        <w:t xml:space="preserve"> </w:t>
      </w:r>
      <w:r w:rsidRPr="00664AD5">
        <w:rPr>
          <w:rFonts w:asciiTheme="minorHAnsi" w:hAnsiTheme="minorHAnsi"/>
          <w:noProof/>
          <w:sz w:val="22"/>
          <w:szCs w:val="22"/>
          <w:lang w:eastAsia="en-US"/>
        </w:rPr>
        <w:drawing>
          <wp:inline distT="0" distB="0" distL="0" distR="0" wp14:anchorId="09173DBB" wp14:editId="24CA83F7">
            <wp:extent cx="5486400" cy="2927350"/>
            <wp:effectExtent l="0" t="0" r="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2927350"/>
                    </a:xfrm>
                    <a:prstGeom prst="rect">
                      <a:avLst/>
                    </a:prstGeom>
                  </pic:spPr>
                </pic:pic>
              </a:graphicData>
            </a:graphic>
          </wp:inline>
        </w:drawing>
      </w:r>
    </w:p>
    <w:p w14:paraId="4CE1C2AA" w14:textId="77777777" w:rsidR="004F1196" w:rsidRPr="00664AD5" w:rsidRDefault="004F1196" w:rsidP="005B7995">
      <w:pPr>
        <w:ind w:left="360"/>
        <w:jc w:val="both"/>
        <w:rPr>
          <w:rFonts w:asciiTheme="minorHAnsi" w:hAnsiTheme="minorHAnsi"/>
          <w:sz w:val="22"/>
          <w:szCs w:val="22"/>
        </w:rPr>
      </w:pPr>
    </w:p>
    <w:p w14:paraId="10B43B63" w14:textId="77777777" w:rsidR="004F1196" w:rsidRPr="00664AD5" w:rsidRDefault="004F1196">
      <w:pPr>
        <w:rPr>
          <w:rFonts w:asciiTheme="minorHAnsi" w:hAnsiTheme="minorHAnsi"/>
          <w:sz w:val="22"/>
          <w:szCs w:val="22"/>
        </w:rPr>
      </w:pPr>
      <w:r w:rsidRPr="00664AD5">
        <w:rPr>
          <w:rFonts w:asciiTheme="minorHAnsi" w:hAnsiTheme="minorHAnsi"/>
          <w:sz w:val="22"/>
          <w:szCs w:val="22"/>
        </w:rPr>
        <w:br w:type="page"/>
      </w:r>
    </w:p>
    <w:p w14:paraId="34C9584D" w14:textId="4F80867D" w:rsidR="004F1196" w:rsidRPr="00664AD5" w:rsidRDefault="004F1196" w:rsidP="005B7995">
      <w:pPr>
        <w:ind w:left="360"/>
        <w:jc w:val="both"/>
        <w:rPr>
          <w:rFonts w:asciiTheme="minorHAnsi" w:hAnsiTheme="minorHAnsi"/>
          <w:b/>
          <w:sz w:val="22"/>
          <w:szCs w:val="22"/>
        </w:rPr>
      </w:pPr>
      <w:r w:rsidRPr="00664AD5">
        <w:rPr>
          <w:rFonts w:asciiTheme="minorHAnsi" w:hAnsiTheme="minorHAnsi"/>
          <w:b/>
          <w:sz w:val="22"/>
          <w:szCs w:val="22"/>
        </w:rPr>
        <w:lastRenderedPageBreak/>
        <w:t>Next record the entry for the Gov Activities Fund and use the above account numbers. Add the entries and post.</w:t>
      </w:r>
    </w:p>
    <w:p w14:paraId="700B362F" w14:textId="2B4D4C9A" w:rsidR="004F1196" w:rsidRPr="00664AD5" w:rsidRDefault="004F1196" w:rsidP="005B7995">
      <w:pPr>
        <w:ind w:left="360"/>
        <w:jc w:val="both"/>
        <w:rPr>
          <w:rFonts w:asciiTheme="minorHAnsi" w:hAnsiTheme="minorHAnsi"/>
          <w:sz w:val="22"/>
          <w:szCs w:val="22"/>
        </w:rPr>
      </w:pPr>
      <w:r w:rsidRPr="00664AD5">
        <w:rPr>
          <w:rFonts w:asciiTheme="minorHAnsi" w:hAnsiTheme="minorHAnsi"/>
          <w:sz w:val="22"/>
          <w:szCs w:val="22"/>
        </w:rPr>
        <w:t xml:space="preserve"> </w:t>
      </w:r>
      <w:r w:rsidRPr="00664AD5">
        <w:rPr>
          <w:rFonts w:asciiTheme="minorHAnsi" w:hAnsiTheme="minorHAnsi"/>
          <w:noProof/>
          <w:sz w:val="22"/>
          <w:szCs w:val="22"/>
          <w:lang w:eastAsia="en-US"/>
        </w:rPr>
        <w:drawing>
          <wp:inline distT="0" distB="0" distL="0" distR="0" wp14:anchorId="45473446" wp14:editId="643161EC">
            <wp:extent cx="5486400" cy="293497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2934970"/>
                    </a:xfrm>
                    <a:prstGeom prst="rect">
                      <a:avLst/>
                    </a:prstGeom>
                  </pic:spPr>
                </pic:pic>
              </a:graphicData>
            </a:graphic>
          </wp:inline>
        </w:drawing>
      </w:r>
    </w:p>
    <w:p w14:paraId="0B6A0D76" w14:textId="77777777" w:rsidR="004F1196" w:rsidRPr="00664AD5" w:rsidRDefault="004F1196" w:rsidP="005B7995">
      <w:pPr>
        <w:ind w:left="360"/>
        <w:jc w:val="both"/>
        <w:rPr>
          <w:rFonts w:asciiTheme="minorHAnsi" w:hAnsiTheme="minorHAnsi"/>
          <w:sz w:val="22"/>
          <w:szCs w:val="22"/>
        </w:rPr>
      </w:pPr>
    </w:p>
    <w:p w14:paraId="6D3F089F" w14:textId="77777777" w:rsidR="004F1196" w:rsidRPr="00664AD5" w:rsidRDefault="004F1196" w:rsidP="005B7995">
      <w:pPr>
        <w:ind w:left="360"/>
        <w:jc w:val="both"/>
        <w:rPr>
          <w:rFonts w:asciiTheme="minorHAnsi" w:hAnsiTheme="minorHAnsi"/>
          <w:sz w:val="22"/>
          <w:szCs w:val="22"/>
        </w:rPr>
      </w:pPr>
    </w:p>
    <w:p w14:paraId="3AE22B9B" w14:textId="77777777" w:rsidR="004F1196" w:rsidRPr="00664AD5" w:rsidRDefault="004F1196">
      <w:pPr>
        <w:rPr>
          <w:rFonts w:asciiTheme="minorHAnsi" w:hAnsiTheme="minorHAnsi"/>
          <w:b/>
          <w:sz w:val="22"/>
          <w:szCs w:val="22"/>
        </w:rPr>
      </w:pPr>
      <w:r w:rsidRPr="00664AD5">
        <w:rPr>
          <w:rFonts w:asciiTheme="minorHAnsi" w:hAnsiTheme="minorHAnsi"/>
          <w:b/>
          <w:sz w:val="22"/>
          <w:szCs w:val="22"/>
        </w:rPr>
        <w:br w:type="page"/>
      </w:r>
    </w:p>
    <w:p w14:paraId="4E3AE7B1" w14:textId="6D56ED80" w:rsidR="0091055B" w:rsidRPr="00664AD5" w:rsidRDefault="0091055B" w:rsidP="0038292F">
      <w:pPr>
        <w:numPr>
          <w:ilvl w:val="0"/>
          <w:numId w:val="11"/>
        </w:numPr>
        <w:jc w:val="both"/>
        <w:rPr>
          <w:rFonts w:asciiTheme="minorHAnsi" w:hAnsiTheme="minorHAnsi"/>
          <w:b/>
          <w:sz w:val="22"/>
          <w:szCs w:val="22"/>
        </w:rPr>
      </w:pPr>
      <w:r w:rsidRPr="00664AD5">
        <w:rPr>
          <w:rFonts w:asciiTheme="minorHAnsi" w:hAnsiTheme="minorHAnsi"/>
          <w:b/>
          <w:sz w:val="22"/>
          <w:szCs w:val="22"/>
        </w:rPr>
        <w:lastRenderedPageBreak/>
        <w:t xml:space="preserve">[Para. 4-a-5] </w:t>
      </w:r>
      <w:r w:rsidRPr="00664AD5">
        <w:rPr>
          <w:rFonts w:asciiTheme="minorHAnsi" w:hAnsiTheme="minorHAnsi"/>
          <w:sz w:val="22"/>
          <w:szCs w:val="22"/>
        </w:rPr>
        <w:t xml:space="preserve">The General Fund paid $385,000 on the vouchers payable that were outstanding at the end of </w:t>
      </w:r>
      <w:r w:rsidRPr="00664AD5">
        <w:rPr>
          <w:rFonts w:asciiTheme="minorHAnsi" w:hAnsiTheme="minorHAnsi"/>
          <w:b/>
          <w:sz w:val="22"/>
          <w:szCs w:val="22"/>
        </w:rPr>
        <w:t>FY 2016.</w:t>
      </w:r>
    </w:p>
    <w:p w14:paraId="44D74080" w14:textId="77777777" w:rsidR="0091055B" w:rsidRPr="00664AD5" w:rsidRDefault="0091055B" w:rsidP="0038292F">
      <w:pPr>
        <w:jc w:val="both"/>
        <w:rPr>
          <w:rFonts w:asciiTheme="minorHAnsi" w:hAnsiTheme="minorHAnsi"/>
          <w:b/>
          <w:sz w:val="22"/>
          <w:szCs w:val="22"/>
        </w:rPr>
      </w:pPr>
    </w:p>
    <w:p w14:paraId="10D2481E" w14:textId="77777777" w:rsidR="0091055B" w:rsidRPr="00664AD5" w:rsidRDefault="0091055B" w:rsidP="0038292F">
      <w:pPr>
        <w:ind w:left="720"/>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the payment of this amount in both the General Fund and governmental activities general journals.</w:t>
      </w:r>
    </w:p>
    <w:p w14:paraId="1DFE0D3F" w14:textId="77777777" w:rsidR="00B1227D" w:rsidRPr="00664AD5" w:rsidRDefault="00B1227D" w:rsidP="0038292F">
      <w:pPr>
        <w:ind w:left="720"/>
        <w:jc w:val="both"/>
        <w:rPr>
          <w:rFonts w:asciiTheme="minorHAnsi" w:hAnsiTheme="minorHAnsi"/>
          <w:sz w:val="22"/>
          <w:szCs w:val="22"/>
        </w:rPr>
      </w:pPr>
    </w:p>
    <w:p w14:paraId="364EE5AE" w14:textId="1B4A0F3E" w:rsidR="00B1227D" w:rsidRPr="00664AD5" w:rsidRDefault="00031465" w:rsidP="0038292F">
      <w:pPr>
        <w:ind w:left="720"/>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08621825" wp14:editId="3D70611B">
            <wp:extent cx="5470525" cy="114490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0525" cy="1144905"/>
                    </a:xfrm>
                    <a:prstGeom prst="rect">
                      <a:avLst/>
                    </a:prstGeom>
                    <a:noFill/>
                    <a:ln>
                      <a:noFill/>
                    </a:ln>
                  </pic:spPr>
                </pic:pic>
              </a:graphicData>
            </a:graphic>
          </wp:inline>
        </w:drawing>
      </w:r>
    </w:p>
    <w:p w14:paraId="03378D7A" w14:textId="77777777" w:rsidR="00031465" w:rsidRPr="00664AD5" w:rsidRDefault="00031465" w:rsidP="0038292F">
      <w:pPr>
        <w:ind w:left="720"/>
        <w:jc w:val="both"/>
        <w:rPr>
          <w:rFonts w:asciiTheme="minorHAnsi" w:hAnsiTheme="minorHAnsi"/>
          <w:sz w:val="22"/>
          <w:szCs w:val="22"/>
        </w:rPr>
      </w:pPr>
    </w:p>
    <w:p w14:paraId="053B2D88" w14:textId="3ED194A5" w:rsidR="00031465" w:rsidRPr="00664AD5" w:rsidRDefault="00031465" w:rsidP="0038292F">
      <w:pPr>
        <w:ind w:left="720"/>
        <w:jc w:val="both"/>
        <w:rPr>
          <w:rFonts w:asciiTheme="minorHAnsi" w:hAnsiTheme="minorHAnsi"/>
          <w:b/>
          <w:sz w:val="22"/>
          <w:szCs w:val="22"/>
        </w:rPr>
      </w:pPr>
      <w:r w:rsidRPr="00664AD5">
        <w:rPr>
          <w:rFonts w:asciiTheme="minorHAnsi" w:hAnsiTheme="minorHAnsi"/>
          <w:b/>
          <w:sz w:val="22"/>
          <w:szCs w:val="22"/>
        </w:rPr>
        <w:t>Add entries for both the fund and activities general journals and post</w:t>
      </w:r>
    </w:p>
    <w:p w14:paraId="4A4E7454" w14:textId="77777777" w:rsidR="00031465" w:rsidRPr="00664AD5" w:rsidRDefault="00031465" w:rsidP="0038292F">
      <w:pPr>
        <w:ind w:left="720"/>
        <w:jc w:val="both"/>
        <w:rPr>
          <w:rFonts w:asciiTheme="minorHAnsi" w:hAnsiTheme="minorHAnsi"/>
          <w:sz w:val="22"/>
          <w:szCs w:val="22"/>
        </w:rPr>
      </w:pPr>
    </w:p>
    <w:p w14:paraId="6E2563AA" w14:textId="77777777" w:rsidR="007B3D13" w:rsidRPr="00664AD5" w:rsidRDefault="007B3D13" w:rsidP="0038292F">
      <w:pPr>
        <w:ind w:left="360"/>
        <w:jc w:val="both"/>
        <w:rPr>
          <w:rFonts w:asciiTheme="minorHAnsi" w:hAnsiTheme="minorHAnsi"/>
          <w:sz w:val="22"/>
          <w:szCs w:val="22"/>
        </w:rPr>
      </w:pPr>
    </w:p>
    <w:p w14:paraId="7EF9F6BA" w14:textId="77777777" w:rsidR="007F0B9F" w:rsidRPr="00664AD5" w:rsidRDefault="007F0B9F">
      <w:pPr>
        <w:rPr>
          <w:rFonts w:asciiTheme="minorHAnsi" w:hAnsiTheme="minorHAnsi"/>
          <w:b/>
          <w:sz w:val="22"/>
          <w:szCs w:val="22"/>
        </w:rPr>
      </w:pPr>
      <w:r w:rsidRPr="00664AD5">
        <w:rPr>
          <w:rFonts w:asciiTheme="minorHAnsi" w:hAnsiTheme="minorHAnsi"/>
          <w:b/>
          <w:sz w:val="22"/>
          <w:szCs w:val="22"/>
        </w:rPr>
        <w:br w:type="page"/>
      </w:r>
    </w:p>
    <w:p w14:paraId="2B6D5683" w14:textId="012EE453" w:rsidR="00F9634B" w:rsidRPr="00664AD5" w:rsidRDefault="00475C63" w:rsidP="0038292F">
      <w:pPr>
        <w:numPr>
          <w:ilvl w:val="0"/>
          <w:numId w:val="11"/>
        </w:numPr>
        <w:jc w:val="both"/>
        <w:rPr>
          <w:rFonts w:asciiTheme="minorHAnsi" w:hAnsiTheme="minorHAnsi"/>
          <w:sz w:val="22"/>
          <w:szCs w:val="22"/>
        </w:rPr>
      </w:pPr>
      <w:r w:rsidRPr="00664AD5">
        <w:rPr>
          <w:rFonts w:asciiTheme="minorHAnsi" w:hAnsiTheme="minorHAnsi"/>
          <w:b/>
          <w:sz w:val="22"/>
          <w:szCs w:val="22"/>
        </w:rPr>
        <w:lastRenderedPageBreak/>
        <w:t xml:space="preserve"> </w:t>
      </w:r>
      <w:r w:rsidR="009F12A2" w:rsidRPr="00664AD5">
        <w:rPr>
          <w:rFonts w:asciiTheme="minorHAnsi" w:hAnsiTheme="minorHAnsi"/>
          <w:b/>
          <w:sz w:val="22"/>
          <w:szCs w:val="22"/>
        </w:rPr>
        <w:t>[Para. 4-a-6</w:t>
      </w:r>
      <w:r w:rsidR="007B3D13" w:rsidRPr="00664AD5">
        <w:rPr>
          <w:rFonts w:asciiTheme="minorHAnsi" w:hAnsiTheme="minorHAnsi"/>
          <w:b/>
          <w:sz w:val="22"/>
          <w:szCs w:val="22"/>
        </w:rPr>
        <w:t xml:space="preserve">] </w:t>
      </w:r>
      <w:r w:rsidR="007B3D13" w:rsidRPr="00664AD5">
        <w:rPr>
          <w:rFonts w:asciiTheme="minorHAnsi" w:hAnsiTheme="minorHAnsi"/>
          <w:sz w:val="22"/>
          <w:szCs w:val="22"/>
        </w:rPr>
        <w:t xml:space="preserve">The General Fund collected the following amounts </w:t>
      </w:r>
      <w:r w:rsidR="0011687F" w:rsidRPr="00664AD5">
        <w:rPr>
          <w:rFonts w:asciiTheme="minorHAnsi" w:hAnsiTheme="minorHAnsi"/>
          <w:sz w:val="22"/>
          <w:szCs w:val="22"/>
        </w:rPr>
        <w:t>in cash:</w:t>
      </w:r>
    </w:p>
    <w:p w14:paraId="1C9CACD8" w14:textId="77777777" w:rsidR="00F9634B" w:rsidRPr="00664AD5" w:rsidRDefault="00F9634B" w:rsidP="0038292F">
      <w:pPr>
        <w:ind w:left="720"/>
        <w:jc w:val="both"/>
        <w:rPr>
          <w:rFonts w:asciiTheme="minorHAnsi" w:hAnsiTheme="minorHAnsi"/>
          <w:sz w:val="22"/>
          <w:szCs w:val="22"/>
        </w:rPr>
      </w:pPr>
    </w:p>
    <w:p w14:paraId="419F985C" w14:textId="77777777" w:rsidR="00F9634B" w:rsidRPr="00664AD5" w:rsidRDefault="00F9634B" w:rsidP="0038292F">
      <w:pPr>
        <w:ind w:left="720" w:firstLine="720"/>
        <w:jc w:val="both"/>
        <w:rPr>
          <w:rFonts w:asciiTheme="minorHAnsi" w:hAnsiTheme="minorHAnsi"/>
          <w:sz w:val="22"/>
          <w:szCs w:val="22"/>
        </w:rPr>
      </w:pPr>
      <w:r w:rsidRPr="00664AD5">
        <w:rPr>
          <w:rFonts w:asciiTheme="minorHAnsi" w:hAnsiTheme="minorHAnsi"/>
          <w:sz w:val="22"/>
          <w:szCs w:val="22"/>
        </w:rPr>
        <w:t xml:space="preserve">Current year </w:t>
      </w:r>
      <w:r w:rsidR="000F2FFF" w:rsidRPr="00664AD5">
        <w:rPr>
          <w:rFonts w:asciiTheme="minorHAnsi" w:hAnsiTheme="minorHAnsi"/>
          <w:sz w:val="22"/>
          <w:szCs w:val="22"/>
        </w:rPr>
        <w:t>Real Property T</w:t>
      </w:r>
      <w:r w:rsidRPr="00664AD5">
        <w:rPr>
          <w:rFonts w:asciiTheme="minorHAnsi" w:hAnsiTheme="minorHAnsi"/>
          <w:sz w:val="22"/>
          <w:szCs w:val="22"/>
        </w:rPr>
        <w:t>axes</w:t>
      </w:r>
      <w:r w:rsidRPr="00664AD5">
        <w:rPr>
          <w:rFonts w:asciiTheme="minorHAnsi" w:hAnsiTheme="minorHAnsi"/>
          <w:sz w:val="22"/>
          <w:szCs w:val="22"/>
        </w:rPr>
        <w:tab/>
      </w:r>
      <w:r w:rsidRPr="00664AD5">
        <w:rPr>
          <w:rFonts w:asciiTheme="minorHAnsi" w:hAnsiTheme="minorHAnsi"/>
          <w:sz w:val="22"/>
          <w:szCs w:val="22"/>
        </w:rPr>
        <w:tab/>
        <w:t>$6,364,000</w:t>
      </w:r>
    </w:p>
    <w:p w14:paraId="22A4DC9D" w14:textId="77777777" w:rsidR="00F9634B" w:rsidRPr="00664AD5" w:rsidRDefault="0011687F" w:rsidP="0038292F">
      <w:pPr>
        <w:ind w:left="720" w:firstLine="720"/>
        <w:jc w:val="both"/>
        <w:rPr>
          <w:rFonts w:asciiTheme="minorHAnsi" w:hAnsiTheme="minorHAnsi"/>
          <w:sz w:val="22"/>
          <w:szCs w:val="22"/>
        </w:rPr>
      </w:pPr>
      <w:r w:rsidRPr="00664AD5">
        <w:rPr>
          <w:rFonts w:asciiTheme="minorHAnsi" w:hAnsiTheme="minorHAnsi"/>
          <w:sz w:val="22"/>
          <w:szCs w:val="22"/>
        </w:rPr>
        <w:t xml:space="preserve">Delinquent Taxes </w:t>
      </w:r>
      <w:r w:rsidR="00F9634B" w:rsidRPr="00664AD5">
        <w:rPr>
          <w:rFonts w:asciiTheme="minorHAnsi" w:hAnsiTheme="minorHAnsi"/>
          <w:sz w:val="22"/>
          <w:szCs w:val="22"/>
        </w:rPr>
        <w:tab/>
      </w:r>
      <w:r w:rsidR="00F9634B" w:rsidRPr="00664AD5">
        <w:rPr>
          <w:rFonts w:asciiTheme="minorHAnsi" w:hAnsiTheme="minorHAnsi"/>
          <w:sz w:val="22"/>
          <w:szCs w:val="22"/>
        </w:rPr>
        <w:tab/>
      </w:r>
      <w:r w:rsidR="00F9634B" w:rsidRPr="00664AD5">
        <w:rPr>
          <w:rFonts w:asciiTheme="minorHAnsi" w:hAnsiTheme="minorHAnsi"/>
          <w:sz w:val="22"/>
          <w:szCs w:val="22"/>
        </w:rPr>
        <w:tab/>
      </w:r>
      <w:r w:rsidR="00F9634B" w:rsidRPr="00664AD5">
        <w:rPr>
          <w:rFonts w:asciiTheme="minorHAnsi" w:hAnsiTheme="minorHAnsi"/>
          <w:sz w:val="22"/>
          <w:szCs w:val="22"/>
        </w:rPr>
        <w:tab/>
        <w:t xml:space="preserve">     </w:t>
      </w:r>
      <w:r w:rsidRPr="00664AD5">
        <w:rPr>
          <w:rFonts w:asciiTheme="minorHAnsi" w:hAnsiTheme="minorHAnsi"/>
          <w:sz w:val="22"/>
          <w:szCs w:val="22"/>
        </w:rPr>
        <w:t>46</w:t>
      </w:r>
      <w:r w:rsidR="007B3D13" w:rsidRPr="00664AD5">
        <w:rPr>
          <w:rFonts w:asciiTheme="minorHAnsi" w:hAnsiTheme="minorHAnsi"/>
          <w:sz w:val="22"/>
          <w:szCs w:val="22"/>
        </w:rPr>
        <w:t>8,000</w:t>
      </w:r>
    </w:p>
    <w:p w14:paraId="29B028AF" w14:textId="1C8040DA" w:rsidR="00F9634B" w:rsidRPr="00664AD5" w:rsidRDefault="007B3D13" w:rsidP="0038292F">
      <w:pPr>
        <w:ind w:left="720" w:firstLine="720"/>
        <w:jc w:val="both"/>
        <w:rPr>
          <w:rFonts w:asciiTheme="minorHAnsi" w:hAnsiTheme="minorHAnsi"/>
          <w:sz w:val="22"/>
          <w:szCs w:val="22"/>
        </w:rPr>
      </w:pPr>
      <w:r w:rsidRPr="00664AD5">
        <w:rPr>
          <w:rFonts w:asciiTheme="minorHAnsi" w:hAnsiTheme="minorHAnsi"/>
          <w:sz w:val="22"/>
          <w:szCs w:val="22"/>
        </w:rPr>
        <w:t>Interest and Pe</w:t>
      </w:r>
      <w:r w:rsidR="00F9634B" w:rsidRPr="00664AD5">
        <w:rPr>
          <w:rFonts w:asciiTheme="minorHAnsi" w:hAnsiTheme="minorHAnsi"/>
          <w:sz w:val="22"/>
          <w:szCs w:val="22"/>
        </w:rPr>
        <w:t xml:space="preserve">nalties Receivable on Taxes         </w:t>
      </w:r>
      <w:r w:rsidR="00B814F8" w:rsidRPr="00664AD5">
        <w:rPr>
          <w:rFonts w:asciiTheme="minorHAnsi" w:hAnsiTheme="minorHAnsi"/>
          <w:sz w:val="22"/>
          <w:szCs w:val="22"/>
        </w:rPr>
        <w:tab/>
        <w:t xml:space="preserve">      </w:t>
      </w:r>
      <w:r w:rsidR="00F9634B" w:rsidRPr="00664AD5">
        <w:rPr>
          <w:rFonts w:asciiTheme="minorHAnsi" w:hAnsiTheme="minorHAnsi"/>
          <w:sz w:val="22"/>
          <w:szCs w:val="22"/>
        </w:rPr>
        <w:t xml:space="preserve"> </w:t>
      </w:r>
      <w:r w:rsidR="0011687F" w:rsidRPr="00664AD5">
        <w:rPr>
          <w:rFonts w:asciiTheme="minorHAnsi" w:hAnsiTheme="minorHAnsi"/>
          <w:sz w:val="22"/>
          <w:szCs w:val="22"/>
        </w:rPr>
        <w:t>23</w:t>
      </w:r>
      <w:r w:rsidR="00F9634B" w:rsidRPr="00664AD5">
        <w:rPr>
          <w:rFonts w:asciiTheme="minorHAnsi" w:hAnsiTheme="minorHAnsi"/>
          <w:sz w:val="22"/>
          <w:szCs w:val="22"/>
        </w:rPr>
        <w:t>,860</w:t>
      </w:r>
      <w:r w:rsidRPr="00664AD5">
        <w:rPr>
          <w:rFonts w:asciiTheme="minorHAnsi" w:hAnsiTheme="minorHAnsi"/>
          <w:sz w:val="22"/>
          <w:szCs w:val="22"/>
        </w:rPr>
        <w:t xml:space="preserve"> </w:t>
      </w:r>
    </w:p>
    <w:p w14:paraId="66159D82" w14:textId="77777777" w:rsidR="00F9634B" w:rsidRPr="00664AD5" w:rsidRDefault="0011687F" w:rsidP="0038292F">
      <w:pPr>
        <w:ind w:left="720" w:firstLine="720"/>
        <w:jc w:val="both"/>
        <w:rPr>
          <w:rFonts w:asciiTheme="minorHAnsi" w:hAnsiTheme="minorHAnsi"/>
          <w:sz w:val="22"/>
          <w:szCs w:val="22"/>
        </w:rPr>
      </w:pPr>
      <w:r w:rsidRPr="00664AD5">
        <w:rPr>
          <w:rFonts w:asciiTheme="minorHAnsi" w:hAnsiTheme="minorHAnsi"/>
          <w:sz w:val="22"/>
          <w:szCs w:val="22"/>
        </w:rPr>
        <w:t>Sales Ta</w:t>
      </w:r>
      <w:r w:rsidR="007E6D28" w:rsidRPr="00664AD5">
        <w:rPr>
          <w:rFonts w:asciiTheme="minorHAnsi" w:hAnsiTheme="minorHAnsi"/>
          <w:sz w:val="22"/>
          <w:szCs w:val="22"/>
        </w:rPr>
        <w:t>xes</w:t>
      </w:r>
      <w:r w:rsidR="007E6D28" w:rsidRPr="00664AD5">
        <w:rPr>
          <w:rFonts w:asciiTheme="minorHAnsi" w:hAnsiTheme="minorHAnsi"/>
          <w:sz w:val="22"/>
          <w:szCs w:val="22"/>
        </w:rPr>
        <w:tab/>
      </w:r>
      <w:r w:rsidR="007E6D28" w:rsidRPr="00664AD5">
        <w:rPr>
          <w:rFonts w:asciiTheme="minorHAnsi" w:hAnsiTheme="minorHAnsi"/>
          <w:sz w:val="22"/>
          <w:szCs w:val="22"/>
        </w:rPr>
        <w:tab/>
      </w:r>
      <w:r w:rsidR="007E6D28" w:rsidRPr="00664AD5">
        <w:rPr>
          <w:rFonts w:asciiTheme="minorHAnsi" w:hAnsiTheme="minorHAnsi"/>
          <w:sz w:val="22"/>
          <w:szCs w:val="22"/>
        </w:rPr>
        <w:tab/>
      </w:r>
      <w:r w:rsidR="007E6D28" w:rsidRPr="00664AD5">
        <w:rPr>
          <w:rFonts w:asciiTheme="minorHAnsi" w:hAnsiTheme="minorHAnsi"/>
          <w:sz w:val="22"/>
          <w:szCs w:val="22"/>
        </w:rPr>
        <w:tab/>
      </w:r>
      <w:r w:rsidR="007E6D28" w:rsidRPr="00664AD5">
        <w:rPr>
          <w:rFonts w:asciiTheme="minorHAnsi" w:hAnsiTheme="minorHAnsi"/>
          <w:sz w:val="22"/>
          <w:szCs w:val="22"/>
        </w:rPr>
        <w:tab/>
        <w:t xml:space="preserve">  </w:t>
      </w:r>
      <w:r w:rsidR="00EA7C61" w:rsidRPr="00664AD5">
        <w:rPr>
          <w:rFonts w:asciiTheme="minorHAnsi" w:hAnsiTheme="minorHAnsi"/>
          <w:sz w:val="22"/>
          <w:szCs w:val="22"/>
        </w:rPr>
        <w:t xml:space="preserve">   748</w:t>
      </w:r>
      <w:r w:rsidR="007B3D13" w:rsidRPr="00664AD5">
        <w:rPr>
          <w:rFonts w:asciiTheme="minorHAnsi" w:hAnsiTheme="minorHAnsi"/>
          <w:sz w:val="22"/>
          <w:szCs w:val="22"/>
        </w:rPr>
        <w:t>,000</w:t>
      </w:r>
    </w:p>
    <w:p w14:paraId="66487F8E" w14:textId="77777777" w:rsidR="00F9634B" w:rsidRPr="00664AD5" w:rsidRDefault="00F9634B" w:rsidP="0038292F">
      <w:pPr>
        <w:ind w:left="720" w:firstLine="720"/>
        <w:jc w:val="both"/>
        <w:rPr>
          <w:rFonts w:asciiTheme="minorHAnsi" w:hAnsiTheme="minorHAnsi"/>
          <w:sz w:val="22"/>
          <w:szCs w:val="22"/>
        </w:rPr>
      </w:pPr>
      <w:r w:rsidRPr="00664AD5">
        <w:rPr>
          <w:rFonts w:asciiTheme="minorHAnsi" w:hAnsiTheme="minorHAnsi"/>
          <w:sz w:val="22"/>
          <w:szCs w:val="22"/>
        </w:rPr>
        <w:t xml:space="preserve">Licenses and Permits </w:t>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t xml:space="preserve">     </w:t>
      </w:r>
      <w:r w:rsidR="0011687F" w:rsidRPr="00664AD5">
        <w:rPr>
          <w:rFonts w:asciiTheme="minorHAnsi" w:hAnsiTheme="minorHAnsi"/>
          <w:sz w:val="22"/>
          <w:szCs w:val="22"/>
        </w:rPr>
        <w:t>47</w:t>
      </w:r>
      <w:r w:rsidR="007B3D13" w:rsidRPr="00664AD5">
        <w:rPr>
          <w:rFonts w:asciiTheme="minorHAnsi" w:hAnsiTheme="minorHAnsi"/>
          <w:sz w:val="22"/>
          <w:szCs w:val="22"/>
        </w:rPr>
        <w:t>8,000</w:t>
      </w:r>
    </w:p>
    <w:p w14:paraId="06526A0B" w14:textId="77777777" w:rsidR="00F9634B" w:rsidRPr="00664AD5" w:rsidRDefault="00F9634B" w:rsidP="0038292F">
      <w:pPr>
        <w:ind w:left="720" w:firstLine="720"/>
        <w:jc w:val="both"/>
        <w:rPr>
          <w:rFonts w:asciiTheme="minorHAnsi" w:hAnsiTheme="minorHAnsi"/>
          <w:sz w:val="22"/>
          <w:szCs w:val="22"/>
        </w:rPr>
      </w:pPr>
      <w:r w:rsidRPr="00664AD5">
        <w:rPr>
          <w:rFonts w:asciiTheme="minorHAnsi" w:hAnsiTheme="minorHAnsi"/>
          <w:sz w:val="22"/>
          <w:szCs w:val="22"/>
        </w:rPr>
        <w:t>Fines and Forfeits</w:t>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t xml:space="preserve">     </w:t>
      </w:r>
      <w:r w:rsidR="0011687F" w:rsidRPr="00664AD5">
        <w:rPr>
          <w:rFonts w:asciiTheme="minorHAnsi" w:hAnsiTheme="minorHAnsi"/>
          <w:sz w:val="22"/>
          <w:szCs w:val="22"/>
        </w:rPr>
        <w:t>52</w:t>
      </w:r>
      <w:r w:rsidR="007B3D13" w:rsidRPr="00664AD5">
        <w:rPr>
          <w:rFonts w:asciiTheme="minorHAnsi" w:hAnsiTheme="minorHAnsi"/>
          <w:sz w:val="22"/>
          <w:szCs w:val="22"/>
        </w:rPr>
        <w:t>5,000</w:t>
      </w:r>
    </w:p>
    <w:p w14:paraId="22BADA5A" w14:textId="77777777" w:rsidR="00F9634B" w:rsidRPr="00664AD5" w:rsidRDefault="00F9634B" w:rsidP="0038292F">
      <w:pPr>
        <w:ind w:left="720" w:firstLine="720"/>
        <w:jc w:val="both"/>
        <w:rPr>
          <w:rFonts w:asciiTheme="minorHAnsi" w:hAnsiTheme="minorHAnsi"/>
          <w:sz w:val="22"/>
          <w:szCs w:val="22"/>
        </w:rPr>
      </w:pPr>
      <w:r w:rsidRPr="00664AD5">
        <w:rPr>
          <w:rFonts w:asciiTheme="minorHAnsi" w:hAnsiTheme="minorHAnsi"/>
          <w:sz w:val="22"/>
          <w:szCs w:val="22"/>
        </w:rPr>
        <w:t>Intergovernmental Revenues</w:t>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t xml:space="preserve">     </w:t>
      </w:r>
      <w:r w:rsidR="0011687F" w:rsidRPr="00664AD5">
        <w:rPr>
          <w:rFonts w:asciiTheme="minorHAnsi" w:hAnsiTheme="minorHAnsi"/>
          <w:sz w:val="22"/>
          <w:szCs w:val="22"/>
        </w:rPr>
        <w:t>51</w:t>
      </w:r>
      <w:r w:rsidR="007B3D13" w:rsidRPr="00664AD5">
        <w:rPr>
          <w:rFonts w:asciiTheme="minorHAnsi" w:hAnsiTheme="minorHAnsi"/>
          <w:sz w:val="22"/>
          <w:szCs w:val="22"/>
        </w:rPr>
        <w:t>0,000</w:t>
      </w:r>
    </w:p>
    <w:p w14:paraId="75576491" w14:textId="77777777" w:rsidR="00F9634B" w:rsidRPr="00664AD5" w:rsidRDefault="007B3D13" w:rsidP="0038292F">
      <w:pPr>
        <w:ind w:left="720" w:firstLine="720"/>
        <w:jc w:val="both"/>
        <w:rPr>
          <w:rFonts w:asciiTheme="minorHAnsi" w:hAnsiTheme="minorHAnsi"/>
          <w:sz w:val="22"/>
          <w:szCs w:val="22"/>
        </w:rPr>
      </w:pPr>
      <w:r w:rsidRPr="00664AD5">
        <w:rPr>
          <w:rFonts w:asciiTheme="minorHAnsi" w:hAnsiTheme="minorHAnsi"/>
          <w:sz w:val="22"/>
          <w:szCs w:val="22"/>
        </w:rPr>
        <w:t>Cha</w:t>
      </w:r>
      <w:r w:rsidR="00F9634B" w:rsidRPr="00664AD5">
        <w:rPr>
          <w:rFonts w:asciiTheme="minorHAnsi" w:hAnsiTheme="minorHAnsi"/>
          <w:sz w:val="22"/>
          <w:szCs w:val="22"/>
        </w:rPr>
        <w:t>rges for Services</w:t>
      </w:r>
      <w:r w:rsidR="00F9634B" w:rsidRPr="00664AD5">
        <w:rPr>
          <w:rFonts w:asciiTheme="minorHAnsi" w:hAnsiTheme="minorHAnsi"/>
          <w:sz w:val="22"/>
          <w:szCs w:val="22"/>
        </w:rPr>
        <w:tab/>
      </w:r>
      <w:r w:rsidR="00F9634B" w:rsidRPr="00664AD5">
        <w:rPr>
          <w:rFonts w:asciiTheme="minorHAnsi" w:hAnsiTheme="minorHAnsi"/>
          <w:sz w:val="22"/>
          <w:szCs w:val="22"/>
        </w:rPr>
        <w:tab/>
      </w:r>
      <w:r w:rsidR="00F9634B" w:rsidRPr="00664AD5">
        <w:rPr>
          <w:rFonts w:asciiTheme="minorHAnsi" w:hAnsiTheme="minorHAnsi"/>
          <w:sz w:val="22"/>
          <w:szCs w:val="22"/>
        </w:rPr>
        <w:tab/>
      </w:r>
      <w:r w:rsidR="00F9634B" w:rsidRPr="00664AD5">
        <w:rPr>
          <w:rFonts w:asciiTheme="minorHAnsi" w:hAnsiTheme="minorHAnsi"/>
          <w:sz w:val="22"/>
          <w:szCs w:val="22"/>
        </w:rPr>
        <w:tab/>
        <w:t xml:space="preserve">     </w:t>
      </w:r>
      <w:r w:rsidR="0011687F" w:rsidRPr="00664AD5">
        <w:rPr>
          <w:rFonts w:asciiTheme="minorHAnsi" w:hAnsiTheme="minorHAnsi"/>
          <w:sz w:val="22"/>
          <w:szCs w:val="22"/>
        </w:rPr>
        <w:t>36</w:t>
      </w:r>
      <w:r w:rsidRPr="00664AD5">
        <w:rPr>
          <w:rFonts w:asciiTheme="minorHAnsi" w:hAnsiTheme="minorHAnsi"/>
          <w:sz w:val="22"/>
          <w:szCs w:val="22"/>
        </w:rPr>
        <w:t>1,000</w:t>
      </w:r>
    </w:p>
    <w:p w14:paraId="34B9FF85" w14:textId="77777777" w:rsidR="00F9634B" w:rsidRPr="00664AD5" w:rsidRDefault="00F9634B" w:rsidP="0038292F">
      <w:pPr>
        <w:ind w:left="720" w:firstLine="720"/>
        <w:jc w:val="both"/>
        <w:rPr>
          <w:rFonts w:asciiTheme="minorHAnsi" w:hAnsiTheme="minorHAnsi"/>
          <w:sz w:val="22"/>
          <w:szCs w:val="22"/>
        </w:rPr>
      </w:pPr>
      <w:r w:rsidRPr="00664AD5">
        <w:rPr>
          <w:rFonts w:asciiTheme="minorHAnsi" w:hAnsiTheme="minorHAnsi"/>
          <w:sz w:val="22"/>
          <w:szCs w:val="22"/>
        </w:rPr>
        <w:t>Miscellaneous Revenues</w:t>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u w:val="single"/>
        </w:rPr>
        <w:t xml:space="preserve">     </w:t>
      </w:r>
      <w:r w:rsidR="0011687F" w:rsidRPr="00664AD5">
        <w:rPr>
          <w:rFonts w:asciiTheme="minorHAnsi" w:hAnsiTheme="minorHAnsi"/>
          <w:sz w:val="22"/>
          <w:szCs w:val="22"/>
          <w:u w:val="single"/>
        </w:rPr>
        <w:t>226</w:t>
      </w:r>
      <w:r w:rsidR="007B3D13" w:rsidRPr="00664AD5">
        <w:rPr>
          <w:rFonts w:asciiTheme="minorHAnsi" w:hAnsiTheme="minorHAnsi"/>
          <w:sz w:val="22"/>
          <w:szCs w:val="22"/>
          <w:u w:val="single"/>
        </w:rPr>
        <w:t>,5</w:t>
      </w:r>
      <w:r w:rsidRPr="00664AD5">
        <w:rPr>
          <w:rFonts w:asciiTheme="minorHAnsi" w:hAnsiTheme="minorHAnsi"/>
          <w:sz w:val="22"/>
          <w:szCs w:val="22"/>
          <w:u w:val="single"/>
        </w:rPr>
        <w:t>00</w:t>
      </w:r>
    </w:p>
    <w:p w14:paraId="5A717CE8" w14:textId="3C26DF49" w:rsidR="008132B4" w:rsidRPr="00664AD5" w:rsidRDefault="00F9634B" w:rsidP="008132B4">
      <w:pPr>
        <w:ind w:left="1440" w:firstLine="720"/>
        <w:jc w:val="both"/>
        <w:rPr>
          <w:rFonts w:asciiTheme="minorHAnsi" w:hAnsiTheme="minorHAnsi"/>
          <w:sz w:val="22"/>
          <w:szCs w:val="22"/>
          <w:u w:val="double"/>
        </w:rPr>
      </w:pPr>
      <w:r w:rsidRPr="00664AD5">
        <w:rPr>
          <w:rFonts w:asciiTheme="minorHAnsi" w:hAnsiTheme="minorHAnsi"/>
          <w:sz w:val="22"/>
          <w:szCs w:val="22"/>
        </w:rPr>
        <w:t>Total</w:t>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u w:val="double"/>
        </w:rPr>
        <w:t>$</w:t>
      </w:r>
      <w:r w:rsidR="00F30164" w:rsidRPr="00664AD5">
        <w:rPr>
          <w:rFonts w:asciiTheme="minorHAnsi" w:hAnsiTheme="minorHAnsi"/>
          <w:sz w:val="22"/>
          <w:szCs w:val="22"/>
          <w:u w:val="double"/>
        </w:rPr>
        <w:t>9</w:t>
      </w:r>
      <w:r w:rsidRPr="00664AD5">
        <w:rPr>
          <w:rFonts w:asciiTheme="minorHAnsi" w:hAnsiTheme="minorHAnsi"/>
          <w:sz w:val="22"/>
          <w:szCs w:val="22"/>
          <w:u w:val="double"/>
        </w:rPr>
        <w:t>,</w:t>
      </w:r>
      <w:r w:rsidR="00EA7C61" w:rsidRPr="00664AD5">
        <w:rPr>
          <w:rFonts w:asciiTheme="minorHAnsi" w:hAnsiTheme="minorHAnsi"/>
          <w:sz w:val="22"/>
          <w:szCs w:val="22"/>
          <w:u w:val="double"/>
        </w:rPr>
        <w:t>704</w:t>
      </w:r>
      <w:r w:rsidRPr="00664AD5">
        <w:rPr>
          <w:rFonts w:asciiTheme="minorHAnsi" w:hAnsiTheme="minorHAnsi"/>
          <w:sz w:val="22"/>
          <w:szCs w:val="22"/>
          <w:u w:val="double"/>
        </w:rPr>
        <w:t>,</w:t>
      </w:r>
      <w:r w:rsidR="00F30164" w:rsidRPr="00664AD5">
        <w:rPr>
          <w:rFonts w:asciiTheme="minorHAnsi" w:hAnsiTheme="minorHAnsi"/>
          <w:sz w:val="22"/>
          <w:szCs w:val="22"/>
          <w:u w:val="double"/>
        </w:rPr>
        <w:t>360</w:t>
      </w:r>
    </w:p>
    <w:p w14:paraId="14D63ED9" w14:textId="687394FD" w:rsidR="008132B4" w:rsidRPr="00664AD5" w:rsidRDefault="008132B4" w:rsidP="007F0B9F">
      <w:pPr>
        <w:jc w:val="both"/>
        <w:rPr>
          <w:rFonts w:asciiTheme="minorHAnsi" w:hAnsiTheme="minorHAnsi"/>
          <w:b/>
          <w:sz w:val="22"/>
          <w:szCs w:val="22"/>
        </w:rPr>
      </w:pPr>
    </w:p>
    <w:p w14:paraId="1A5EC366" w14:textId="4FD636B1" w:rsidR="007F0B9F" w:rsidRPr="00664AD5" w:rsidRDefault="00F9634B" w:rsidP="007F0B9F">
      <w:pPr>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the receipt of cash and the related credits to receivables and revenues accounts, as applicable, in both the General Fund and governmental activities journals.  </w:t>
      </w:r>
    </w:p>
    <w:p w14:paraId="67FD0CAC" w14:textId="6D57620C" w:rsidR="006E60F7" w:rsidRPr="00664AD5" w:rsidRDefault="006E60F7" w:rsidP="007F0B9F">
      <w:pPr>
        <w:jc w:val="both"/>
        <w:rPr>
          <w:rFonts w:asciiTheme="minorHAnsi" w:hAnsiTheme="minorHAnsi"/>
          <w:sz w:val="22"/>
          <w:szCs w:val="22"/>
        </w:rPr>
      </w:pPr>
    </w:p>
    <w:p w14:paraId="4C59479E" w14:textId="2243DA1E" w:rsidR="006E60F7" w:rsidRPr="00664AD5" w:rsidRDefault="006E60F7" w:rsidP="007F0B9F">
      <w:pPr>
        <w:jc w:val="both"/>
        <w:rPr>
          <w:rFonts w:asciiTheme="minorHAnsi" w:hAnsiTheme="minorHAnsi"/>
          <w:sz w:val="22"/>
          <w:szCs w:val="22"/>
        </w:rPr>
      </w:pPr>
      <w:r w:rsidRPr="00664AD5">
        <w:rPr>
          <w:rFonts w:asciiTheme="minorHAnsi" w:hAnsiTheme="minorHAnsi"/>
          <w:sz w:val="22"/>
          <w:szCs w:val="22"/>
        </w:rPr>
        <w:t xml:space="preserve">Collections on current year receivables are a credit to Taxes Receivable- Current but any portion not expected to be paid in the current period is classified as Taxes Receivable – Delinquent and </w:t>
      </w:r>
      <w:r w:rsidR="00B55C67" w:rsidRPr="00664AD5">
        <w:rPr>
          <w:rFonts w:asciiTheme="minorHAnsi" w:hAnsiTheme="minorHAnsi"/>
          <w:sz w:val="22"/>
          <w:szCs w:val="22"/>
        </w:rPr>
        <w:t xml:space="preserve">the attendant interest and penalties associated with the delinquent taxes would be recorded as Interest Penalties Receivable on Taxes. </w:t>
      </w:r>
    </w:p>
    <w:p w14:paraId="60D3C5A7" w14:textId="77777777" w:rsidR="009072C0" w:rsidRPr="00664AD5" w:rsidRDefault="009072C0" w:rsidP="007F0B9F">
      <w:pPr>
        <w:jc w:val="both"/>
        <w:rPr>
          <w:rFonts w:asciiTheme="minorHAnsi" w:hAnsiTheme="minorHAnsi"/>
          <w:b/>
          <w:sz w:val="22"/>
          <w:szCs w:val="22"/>
        </w:rPr>
      </w:pPr>
    </w:p>
    <w:p w14:paraId="25624ED3" w14:textId="081676AF" w:rsidR="00BE03A5" w:rsidRPr="00664AD5" w:rsidRDefault="00BE03A5" w:rsidP="009072C0">
      <w:pPr>
        <w:ind w:right="-900"/>
        <w:jc w:val="both"/>
        <w:rPr>
          <w:rFonts w:asciiTheme="minorHAnsi" w:hAnsiTheme="minorHAnsi"/>
          <w:b/>
          <w:sz w:val="22"/>
          <w:szCs w:val="22"/>
        </w:rPr>
      </w:pPr>
      <w:r w:rsidRPr="00664AD5">
        <w:rPr>
          <w:rFonts w:asciiTheme="minorHAnsi" w:hAnsiTheme="minorHAnsi"/>
          <w:b/>
          <w:sz w:val="22"/>
          <w:szCs w:val="22"/>
        </w:rPr>
        <w:t>General Fund</w:t>
      </w:r>
    </w:p>
    <w:p w14:paraId="77566EFD" w14:textId="7591B73C" w:rsidR="00E97BAB" w:rsidRPr="00664AD5" w:rsidRDefault="00E97BAB" w:rsidP="007F0B9F">
      <w:pPr>
        <w:jc w:val="both"/>
        <w:rPr>
          <w:rFonts w:asciiTheme="minorHAnsi" w:hAnsiTheme="minorHAnsi"/>
          <w:b/>
          <w:sz w:val="22"/>
          <w:szCs w:val="22"/>
        </w:rPr>
      </w:pPr>
      <w:r w:rsidRPr="00664AD5">
        <w:rPr>
          <w:rFonts w:asciiTheme="minorHAnsi" w:hAnsiTheme="minorHAnsi"/>
          <w:noProof/>
          <w:sz w:val="22"/>
          <w:szCs w:val="22"/>
          <w:lang w:eastAsia="en-US"/>
        </w:rPr>
        <w:drawing>
          <wp:inline distT="0" distB="0" distL="0" distR="0" wp14:anchorId="45A473FF" wp14:editId="555694A7">
            <wp:extent cx="5470525" cy="9779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0525" cy="977900"/>
                    </a:xfrm>
                    <a:prstGeom prst="rect">
                      <a:avLst/>
                    </a:prstGeom>
                    <a:noFill/>
                    <a:ln>
                      <a:noFill/>
                    </a:ln>
                  </pic:spPr>
                </pic:pic>
              </a:graphicData>
            </a:graphic>
          </wp:inline>
        </w:drawing>
      </w:r>
    </w:p>
    <w:p w14:paraId="4776B59D" w14:textId="77777777" w:rsidR="00BE03A5" w:rsidRPr="00664AD5" w:rsidRDefault="00BE03A5" w:rsidP="007F0B9F">
      <w:pPr>
        <w:jc w:val="both"/>
        <w:rPr>
          <w:rFonts w:asciiTheme="minorHAnsi" w:hAnsiTheme="minorHAnsi"/>
          <w:sz w:val="22"/>
          <w:szCs w:val="22"/>
        </w:rPr>
      </w:pPr>
    </w:p>
    <w:p w14:paraId="55DC93F0" w14:textId="370D1720" w:rsidR="007F0B9F" w:rsidRPr="00664AD5" w:rsidRDefault="00E97BAB" w:rsidP="007F0B9F">
      <w:pPr>
        <w:jc w:val="both"/>
        <w:rPr>
          <w:rFonts w:asciiTheme="minorHAnsi" w:hAnsiTheme="minorHAnsi"/>
          <w:sz w:val="22"/>
          <w:szCs w:val="22"/>
        </w:rPr>
      </w:pPr>
      <w:r w:rsidRPr="00664AD5">
        <w:rPr>
          <w:rFonts w:asciiTheme="minorHAnsi" w:hAnsiTheme="minorHAnsi"/>
          <w:sz w:val="22"/>
          <w:szCs w:val="22"/>
        </w:rPr>
        <w:t xml:space="preserve">NOTE: When you begin to enter revenue amounts in the Revenues control account (ACCT 4010), the detail journal will populate. There you will record revenues by type. </w:t>
      </w:r>
      <w:r w:rsidR="00F9634B" w:rsidRPr="00664AD5">
        <w:rPr>
          <w:rFonts w:asciiTheme="minorHAnsi" w:hAnsiTheme="minorHAnsi"/>
          <w:sz w:val="22"/>
          <w:szCs w:val="22"/>
        </w:rPr>
        <w:t xml:space="preserve">Select “Received in Cash” in the drop down </w:t>
      </w:r>
      <w:r w:rsidR="00F9634B" w:rsidRPr="00664AD5">
        <w:rPr>
          <w:rFonts w:asciiTheme="minorHAnsi" w:hAnsiTheme="minorHAnsi"/>
          <w:b/>
          <w:sz w:val="22"/>
          <w:szCs w:val="22"/>
        </w:rPr>
        <w:t>[Transaction Description]</w:t>
      </w:r>
      <w:r w:rsidR="00F9634B" w:rsidRPr="00664AD5">
        <w:rPr>
          <w:rFonts w:asciiTheme="minorHAnsi" w:hAnsiTheme="minorHAnsi"/>
          <w:sz w:val="22"/>
          <w:szCs w:val="22"/>
        </w:rPr>
        <w:t xml:space="preserve"> menu in the Detail Journal related to the General Fund revenue entries.)  </w:t>
      </w:r>
      <w:r w:rsidR="004C1F0C" w:rsidRPr="00664AD5">
        <w:rPr>
          <w:rFonts w:asciiTheme="minorHAnsi" w:hAnsiTheme="minorHAnsi"/>
          <w:sz w:val="22"/>
          <w:szCs w:val="22"/>
        </w:rPr>
        <w:t>NOTE:  You will have to continually repopulate the transaction descrption “Received in Cash” each time.</w:t>
      </w:r>
    </w:p>
    <w:p w14:paraId="2E492AE4" w14:textId="0DE957F8" w:rsidR="007F0B9F" w:rsidRPr="00664AD5" w:rsidRDefault="00A50484" w:rsidP="007F0B9F">
      <w:pPr>
        <w:jc w:val="both"/>
        <w:rPr>
          <w:rFonts w:asciiTheme="minorHAnsi" w:hAnsiTheme="minorHAnsi"/>
          <w:sz w:val="22"/>
          <w:szCs w:val="22"/>
        </w:rPr>
      </w:pPr>
      <w:r w:rsidRPr="00664AD5">
        <w:rPr>
          <w:rFonts w:asciiTheme="minorHAnsi" w:hAnsiTheme="minorHAnsi"/>
          <w:noProof/>
          <w:sz w:val="22"/>
          <w:szCs w:val="22"/>
          <w:lang w:eastAsia="en-US"/>
        </w:rPr>
        <w:lastRenderedPageBreak/>
        <w:drawing>
          <wp:inline distT="0" distB="0" distL="0" distR="0" wp14:anchorId="2EE0CC57" wp14:editId="43A36F00">
            <wp:extent cx="5486400" cy="409638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4096385"/>
                    </a:xfrm>
                    <a:prstGeom prst="rect">
                      <a:avLst/>
                    </a:prstGeom>
                  </pic:spPr>
                </pic:pic>
              </a:graphicData>
            </a:graphic>
          </wp:inline>
        </w:drawing>
      </w:r>
    </w:p>
    <w:p w14:paraId="4B78DA1B" w14:textId="02EF21FA" w:rsidR="00A50484" w:rsidRPr="00664AD5" w:rsidRDefault="002F4153">
      <w:pPr>
        <w:rPr>
          <w:rFonts w:asciiTheme="minorHAnsi" w:hAnsiTheme="minorHAnsi"/>
          <w:b/>
          <w:sz w:val="22"/>
          <w:szCs w:val="22"/>
        </w:rPr>
      </w:pPr>
      <w:r w:rsidRPr="00664AD5">
        <w:rPr>
          <w:rFonts w:asciiTheme="minorHAnsi" w:hAnsiTheme="minorHAnsi"/>
          <w:b/>
          <w:sz w:val="22"/>
          <w:szCs w:val="22"/>
        </w:rPr>
        <w:t>Add and post entries</w:t>
      </w:r>
      <w:r w:rsidR="00A50484" w:rsidRPr="00664AD5">
        <w:rPr>
          <w:rFonts w:asciiTheme="minorHAnsi" w:hAnsiTheme="minorHAnsi"/>
          <w:b/>
          <w:sz w:val="22"/>
          <w:szCs w:val="22"/>
        </w:rPr>
        <w:br w:type="page"/>
      </w:r>
    </w:p>
    <w:p w14:paraId="638E0EA2" w14:textId="4F9C2B84" w:rsidR="00A50484" w:rsidRPr="00664AD5" w:rsidRDefault="00A50484" w:rsidP="007F0B9F">
      <w:pPr>
        <w:jc w:val="both"/>
        <w:rPr>
          <w:rFonts w:asciiTheme="minorHAnsi" w:hAnsiTheme="minorHAnsi"/>
          <w:b/>
          <w:sz w:val="22"/>
          <w:szCs w:val="22"/>
        </w:rPr>
      </w:pPr>
      <w:r w:rsidRPr="00664AD5">
        <w:rPr>
          <w:rFonts w:asciiTheme="minorHAnsi" w:hAnsiTheme="minorHAnsi"/>
          <w:b/>
          <w:sz w:val="22"/>
          <w:szCs w:val="22"/>
        </w:rPr>
        <w:lastRenderedPageBreak/>
        <w:t>G</w:t>
      </w:r>
      <w:r w:rsidR="008F6E9C" w:rsidRPr="00664AD5">
        <w:rPr>
          <w:rFonts w:asciiTheme="minorHAnsi" w:hAnsiTheme="minorHAnsi"/>
          <w:b/>
          <w:sz w:val="22"/>
          <w:szCs w:val="22"/>
        </w:rPr>
        <w:t>overnmental A</w:t>
      </w:r>
      <w:r w:rsidR="00F9634B" w:rsidRPr="00664AD5">
        <w:rPr>
          <w:rFonts w:asciiTheme="minorHAnsi" w:hAnsiTheme="minorHAnsi"/>
          <w:b/>
          <w:sz w:val="22"/>
          <w:szCs w:val="22"/>
        </w:rPr>
        <w:t>ctivitie</w:t>
      </w:r>
      <w:r w:rsidR="008F6E9C" w:rsidRPr="00664AD5">
        <w:rPr>
          <w:rFonts w:asciiTheme="minorHAnsi" w:hAnsiTheme="minorHAnsi"/>
          <w:b/>
          <w:sz w:val="22"/>
          <w:szCs w:val="22"/>
        </w:rPr>
        <w:t>s at the G</w:t>
      </w:r>
      <w:r w:rsidRPr="00664AD5">
        <w:rPr>
          <w:rFonts w:asciiTheme="minorHAnsi" w:hAnsiTheme="minorHAnsi"/>
          <w:b/>
          <w:sz w:val="22"/>
          <w:szCs w:val="22"/>
        </w:rPr>
        <w:t>ov</w:t>
      </w:r>
      <w:r w:rsidR="008F6E9C" w:rsidRPr="00664AD5">
        <w:rPr>
          <w:rFonts w:asciiTheme="minorHAnsi" w:hAnsiTheme="minorHAnsi"/>
          <w:b/>
          <w:sz w:val="22"/>
          <w:szCs w:val="22"/>
        </w:rPr>
        <w:t>ernment-Wide L</w:t>
      </w:r>
      <w:r w:rsidRPr="00664AD5">
        <w:rPr>
          <w:rFonts w:asciiTheme="minorHAnsi" w:hAnsiTheme="minorHAnsi"/>
          <w:b/>
          <w:sz w:val="22"/>
          <w:szCs w:val="22"/>
        </w:rPr>
        <w:t>evel</w:t>
      </w:r>
    </w:p>
    <w:p w14:paraId="566ACE63" w14:textId="77777777" w:rsidR="001B0EA5" w:rsidRPr="00664AD5" w:rsidRDefault="008F6E9C" w:rsidP="007F0B9F">
      <w:pPr>
        <w:jc w:val="both"/>
        <w:rPr>
          <w:rFonts w:asciiTheme="minorHAnsi" w:hAnsiTheme="minorHAnsi"/>
          <w:sz w:val="22"/>
          <w:szCs w:val="22"/>
        </w:rPr>
      </w:pPr>
      <w:r w:rsidRPr="00664AD5">
        <w:rPr>
          <w:rFonts w:asciiTheme="minorHAnsi" w:hAnsiTheme="minorHAnsi"/>
          <w:sz w:val="22"/>
          <w:szCs w:val="22"/>
        </w:rPr>
        <w:t>A</w:t>
      </w:r>
      <w:r w:rsidR="00F9634B" w:rsidRPr="00664AD5">
        <w:rPr>
          <w:rFonts w:asciiTheme="minorHAnsi" w:hAnsiTheme="minorHAnsi"/>
          <w:sz w:val="22"/>
          <w:szCs w:val="22"/>
        </w:rPr>
        <w:t>ll Licenses and Permits and Charges for Services were attributable to the General Government function</w:t>
      </w:r>
      <w:r w:rsidR="000319C6" w:rsidRPr="00664AD5">
        <w:rPr>
          <w:rFonts w:asciiTheme="minorHAnsi" w:hAnsiTheme="minorHAnsi"/>
          <w:sz w:val="22"/>
          <w:szCs w:val="22"/>
        </w:rPr>
        <w:t xml:space="preserve"> as Program Revenue</w:t>
      </w:r>
      <w:r w:rsidR="00F9634B" w:rsidRPr="00664AD5">
        <w:rPr>
          <w:rFonts w:asciiTheme="minorHAnsi" w:hAnsiTheme="minorHAnsi"/>
          <w:sz w:val="22"/>
          <w:szCs w:val="22"/>
        </w:rPr>
        <w:t xml:space="preserve">.  </w:t>
      </w:r>
    </w:p>
    <w:p w14:paraId="75570AD1" w14:textId="77777777" w:rsidR="001B0EA5" w:rsidRPr="00664AD5" w:rsidRDefault="001B0EA5" w:rsidP="007F0B9F">
      <w:pPr>
        <w:jc w:val="both"/>
        <w:rPr>
          <w:rFonts w:asciiTheme="minorHAnsi" w:hAnsiTheme="minorHAnsi"/>
          <w:sz w:val="22"/>
          <w:szCs w:val="22"/>
        </w:rPr>
      </w:pPr>
    </w:p>
    <w:p w14:paraId="58A43A2C" w14:textId="77777777" w:rsidR="002F4153" w:rsidRPr="00664AD5" w:rsidRDefault="00F9634B" w:rsidP="007F0B9F">
      <w:pPr>
        <w:jc w:val="both"/>
        <w:rPr>
          <w:rFonts w:asciiTheme="minorHAnsi" w:hAnsiTheme="minorHAnsi"/>
          <w:sz w:val="22"/>
          <w:szCs w:val="22"/>
        </w:rPr>
      </w:pPr>
      <w:r w:rsidRPr="00664AD5">
        <w:rPr>
          <w:rFonts w:asciiTheme="minorHAnsi" w:hAnsiTheme="minorHAnsi"/>
          <w:sz w:val="22"/>
          <w:szCs w:val="22"/>
        </w:rPr>
        <w:t xml:space="preserve">Fines and forfeits were collected by General Government departments in the amount of $200,000 and by Public Safety departments in the amount of $325,000. </w:t>
      </w:r>
    </w:p>
    <w:p w14:paraId="76243503" w14:textId="77777777" w:rsidR="002F4153" w:rsidRPr="00664AD5" w:rsidRDefault="002F4153" w:rsidP="007F0B9F">
      <w:pPr>
        <w:jc w:val="both"/>
        <w:rPr>
          <w:rFonts w:asciiTheme="minorHAnsi" w:hAnsiTheme="minorHAnsi"/>
          <w:sz w:val="22"/>
          <w:szCs w:val="22"/>
        </w:rPr>
      </w:pPr>
    </w:p>
    <w:p w14:paraId="4152E836" w14:textId="2F58A0F9" w:rsidR="00F9634B" w:rsidRPr="00664AD5" w:rsidRDefault="00F9634B" w:rsidP="007F0B9F">
      <w:pPr>
        <w:jc w:val="both"/>
        <w:rPr>
          <w:rFonts w:asciiTheme="minorHAnsi" w:hAnsiTheme="minorHAnsi"/>
          <w:sz w:val="22"/>
          <w:szCs w:val="22"/>
        </w:rPr>
      </w:pPr>
      <w:r w:rsidRPr="00664AD5">
        <w:rPr>
          <w:rFonts w:asciiTheme="minorHAnsi" w:hAnsiTheme="minorHAnsi"/>
          <w:sz w:val="22"/>
          <w:szCs w:val="22"/>
        </w:rPr>
        <w:t>Intergovernmental Revenues should be credited to “Program Revenues—General Government—Operating Grants and Contributions.”</w:t>
      </w:r>
    </w:p>
    <w:p w14:paraId="50A92B19" w14:textId="77777777" w:rsidR="002F4153" w:rsidRPr="00664AD5" w:rsidRDefault="002F4153" w:rsidP="007F0B9F">
      <w:pPr>
        <w:jc w:val="both"/>
        <w:rPr>
          <w:rFonts w:asciiTheme="minorHAnsi" w:hAnsiTheme="minorHAnsi"/>
          <w:sz w:val="22"/>
          <w:szCs w:val="22"/>
        </w:rPr>
      </w:pPr>
    </w:p>
    <w:p w14:paraId="4CC9AD10" w14:textId="0D82093D" w:rsidR="0058299E" w:rsidRPr="00664AD5" w:rsidRDefault="002F4153" w:rsidP="0058299E">
      <w:pPr>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7B6B6BDA" wp14:editId="164FC695">
            <wp:extent cx="5470525" cy="1630045"/>
            <wp:effectExtent l="0" t="0" r="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0525" cy="1630045"/>
                    </a:xfrm>
                    <a:prstGeom prst="rect">
                      <a:avLst/>
                    </a:prstGeom>
                    <a:noFill/>
                    <a:ln>
                      <a:noFill/>
                    </a:ln>
                  </pic:spPr>
                </pic:pic>
              </a:graphicData>
            </a:graphic>
          </wp:inline>
        </w:drawing>
      </w:r>
    </w:p>
    <w:p w14:paraId="42BB99EB" w14:textId="77777777" w:rsidR="002F4153" w:rsidRPr="00664AD5" w:rsidRDefault="002F4153" w:rsidP="0058299E">
      <w:pPr>
        <w:jc w:val="both"/>
        <w:rPr>
          <w:rFonts w:asciiTheme="minorHAnsi" w:hAnsiTheme="minorHAnsi"/>
          <w:sz w:val="22"/>
          <w:szCs w:val="22"/>
        </w:rPr>
      </w:pPr>
    </w:p>
    <w:p w14:paraId="320CA2FD" w14:textId="29D59CDA" w:rsidR="002F4153" w:rsidRPr="00664AD5" w:rsidRDefault="002F4153" w:rsidP="0058299E">
      <w:pPr>
        <w:jc w:val="both"/>
        <w:rPr>
          <w:rFonts w:asciiTheme="minorHAnsi" w:hAnsiTheme="minorHAnsi"/>
          <w:sz w:val="22"/>
          <w:szCs w:val="22"/>
        </w:rPr>
      </w:pPr>
      <w:r w:rsidRPr="00664AD5">
        <w:rPr>
          <w:rFonts w:asciiTheme="minorHAnsi" w:hAnsiTheme="minorHAnsi"/>
          <w:sz w:val="22"/>
          <w:szCs w:val="22"/>
        </w:rPr>
        <w:t>Add and post entries</w:t>
      </w:r>
    </w:p>
    <w:p w14:paraId="700122FD" w14:textId="77777777" w:rsidR="0058299E" w:rsidRPr="00664AD5" w:rsidRDefault="0058299E" w:rsidP="0058299E">
      <w:pPr>
        <w:jc w:val="both"/>
        <w:rPr>
          <w:rFonts w:asciiTheme="minorHAnsi" w:hAnsiTheme="minorHAnsi"/>
          <w:sz w:val="22"/>
          <w:szCs w:val="22"/>
        </w:rPr>
      </w:pPr>
    </w:p>
    <w:p w14:paraId="76A83E7D" w14:textId="5F40A68F" w:rsidR="0058299E" w:rsidRPr="00664AD5" w:rsidRDefault="00B805D1" w:rsidP="0058299E">
      <w:pPr>
        <w:jc w:val="both"/>
        <w:rPr>
          <w:rFonts w:asciiTheme="minorHAnsi" w:hAnsiTheme="minorHAnsi"/>
          <w:sz w:val="22"/>
          <w:szCs w:val="22"/>
        </w:rPr>
      </w:pPr>
      <w:r w:rsidRPr="00664AD5">
        <w:rPr>
          <w:rFonts w:asciiTheme="minorHAnsi" w:hAnsiTheme="minorHAnsi"/>
          <w:sz w:val="22"/>
          <w:szCs w:val="22"/>
        </w:rPr>
        <w:t>If you have a</w:t>
      </w:r>
      <w:r w:rsidR="00E336B1" w:rsidRPr="00664AD5">
        <w:rPr>
          <w:rFonts w:asciiTheme="minorHAnsi" w:hAnsiTheme="minorHAnsi"/>
          <w:sz w:val="22"/>
          <w:szCs w:val="22"/>
        </w:rPr>
        <w:t xml:space="preserve"> number input error, you can always right click on the entry and modify it to the correct amount. </w:t>
      </w:r>
    </w:p>
    <w:p w14:paraId="4EBBEC22" w14:textId="77777777" w:rsidR="007F0B9F" w:rsidRPr="00664AD5" w:rsidRDefault="007F0B9F">
      <w:pPr>
        <w:rPr>
          <w:rFonts w:asciiTheme="minorHAnsi" w:hAnsiTheme="minorHAnsi"/>
          <w:b/>
          <w:sz w:val="22"/>
          <w:szCs w:val="22"/>
        </w:rPr>
      </w:pPr>
      <w:r w:rsidRPr="00664AD5">
        <w:rPr>
          <w:rFonts w:asciiTheme="minorHAnsi" w:hAnsiTheme="minorHAnsi"/>
          <w:b/>
          <w:sz w:val="22"/>
          <w:szCs w:val="22"/>
        </w:rPr>
        <w:br w:type="page"/>
      </w:r>
    </w:p>
    <w:p w14:paraId="21D5123A" w14:textId="14CA0D27" w:rsidR="007B3D13" w:rsidRPr="00664AD5" w:rsidRDefault="009F12A2" w:rsidP="0038292F">
      <w:pPr>
        <w:numPr>
          <w:ilvl w:val="0"/>
          <w:numId w:val="11"/>
        </w:numPr>
        <w:jc w:val="both"/>
        <w:rPr>
          <w:rFonts w:asciiTheme="minorHAnsi" w:hAnsiTheme="minorHAnsi"/>
          <w:sz w:val="22"/>
          <w:szCs w:val="22"/>
        </w:rPr>
      </w:pPr>
      <w:r w:rsidRPr="00664AD5">
        <w:rPr>
          <w:rFonts w:asciiTheme="minorHAnsi" w:hAnsiTheme="minorHAnsi"/>
          <w:b/>
          <w:sz w:val="22"/>
          <w:szCs w:val="22"/>
        </w:rPr>
        <w:lastRenderedPageBreak/>
        <w:t>[Para. 4-a-7</w:t>
      </w:r>
      <w:r w:rsidR="007B3D13" w:rsidRPr="00664AD5">
        <w:rPr>
          <w:rFonts w:asciiTheme="minorHAnsi" w:hAnsiTheme="minorHAnsi"/>
          <w:b/>
          <w:sz w:val="22"/>
          <w:szCs w:val="22"/>
        </w:rPr>
        <w:t>]</w:t>
      </w:r>
      <w:r w:rsidR="0011687F" w:rsidRPr="00664AD5">
        <w:rPr>
          <w:rFonts w:asciiTheme="minorHAnsi" w:hAnsiTheme="minorHAnsi"/>
          <w:sz w:val="22"/>
          <w:szCs w:val="22"/>
        </w:rPr>
        <w:t xml:space="preserve"> The General Fund paid the $14,3</w:t>
      </w:r>
      <w:r w:rsidR="007B3D13" w:rsidRPr="00664AD5">
        <w:rPr>
          <w:rFonts w:asciiTheme="minorHAnsi" w:hAnsiTheme="minorHAnsi"/>
          <w:sz w:val="22"/>
          <w:szCs w:val="22"/>
        </w:rPr>
        <w:t>00 reported as Due to Other Funds at the</w:t>
      </w:r>
      <w:r w:rsidR="0011687F" w:rsidRPr="00664AD5">
        <w:rPr>
          <w:rFonts w:asciiTheme="minorHAnsi" w:hAnsiTheme="minorHAnsi"/>
          <w:sz w:val="22"/>
          <w:szCs w:val="22"/>
        </w:rPr>
        <w:t xml:space="preserve"> end of FY 2016</w:t>
      </w:r>
      <w:r w:rsidR="007B3D13" w:rsidRPr="00664AD5">
        <w:rPr>
          <w:rFonts w:asciiTheme="minorHAnsi" w:hAnsiTheme="minorHAnsi"/>
          <w:sz w:val="22"/>
          <w:szCs w:val="22"/>
        </w:rPr>
        <w:t>.  This amount was reported as Internal Payables to Business-</w:t>
      </w:r>
      <w:r w:rsidR="00A66711" w:rsidRPr="00664AD5">
        <w:rPr>
          <w:rFonts w:asciiTheme="minorHAnsi" w:hAnsiTheme="minorHAnsi"/>
          <w:sz w:val="22"/>
          <w:szCs w:val="22"/>
        </w:rPr>
        <w:t>t</w:t>
      </w:r>
      <w:r w:rsidR="007B3D13" w:rsidRPr="00664AD5">
        <w:rPr>
          <w:rFonts w:asciiTheme="minorHAnsi" w:hAnsiTheme="minorHAnsi"/>
          <w:sz w:val="22"/>
          <w:szCs w:val="22"/>
        </w:rPr>
        <w:t>ype Activities</w:t>
      </w:r>
      <w:r w:rsidR="005336A2" w:rsidRPr="00664AD5">
        <w:rPr>
          <w:rFonts w:asciiTheme="minorHAnsi" w:hAnsiTheme="minorHAnsi"/>
          <w:sz w:val="22"/>
          <w:szCs w:val="22"/>
        </w:rPr>
        <w:t xml:space="preserve"> at the government-wide level. </w:t>
      </w:r>
    </w:p>
    <w:p w14:paraId="0628F25F" w14:textId="77777777" w:rsidR="00F30164" w:rsidRPr="00664AD5" w:rsidRDefault="00F30164" w:rsidP="0038292F">
      <w:pPr>
        <w:jc w:val="both"/>
        <w:rPr>
          <w:rFonts w:asciiTheme="minorHAnsi" w:hAnsiTheme="minorHAnsi"/>
          <w:sz w:val="22"/>
          <w:szCs w:val="22"/>
        </w:rPr>
      </w:pPr>
    </w:p>
    <w:p w14:paraId="6BE6DBEF" w14:textId="77777777" w:rsidR="00F30164" w:rsidRPr="00664AD5" w:rsidRDefault="00F30164" w:rsidP="0038292F">
      <w:pPr>
        <w:ind w:left="720"/>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the payment of this amount in both the General Fund and governmental activities general journals.</w:t>
      </w:r>
    </w:p>
    <w:p w14:paraId="7676BD81" w14:textId="77777777" w:rsidR="008D18C2" w:rsidRPr="00664AD5" w:rsidRDefault="008D18C2" w:rsidP="0038292F">
      <w:pPr>
        <w:ind w:left="720"/>
        <w:jc w:val="both"/>
        <w:rPr>
          <w:rFonts w:asciiTheme="minorHAnsi" w:hAnsiTheme="minorHAnsi"/>
          <w:sz w:val="22"/>
          <w:szCs w:val="22"/>
        </w:rPr>
      </w:pPr>
    </w:p>
    <w:p w14:paraId="44510542" w14:textId="59F48CF9" w:rsidR="008D18C2" w:rsidRPr="00664AD5" w:rsidRDefault="00B951E2" w:rsidP="0038292F">
      <w:pPr>
        <w:ind w:left="720"/>
        <w:jc w:val="both"/>
        <w:rPr>
          <w:rFonts w:asciiTheme="minorHAnsi" w:hAnsiTheme="minorHAnsi"/>
          <w:sz w:val="22"/>
          <w:szCs w:val="22"/>
        </w:rPr>
      </w:pPr>
      <w:r w:rsidRPr="00664AD5">
        <w:rPr>
          <w:rFonts w:asciiTheme="minorHAnsi" w:hAnsiTheme="minorHAnsi"/>
          <w:noProof/>
          <w:sz w:val="22"/>
          <w:szCs w:val="22"/>
          <w:lang w:eastAsia="en-US"/>
        </w:rPr>
        <w:drawing>
          <wp:inline distT="0" distB="0" distL="0" distR="0" wp14:anchorId="32552B56" wp14:editId="653C6B7D">
            <wp:extent cx="5470525" cy="114490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0525" cy="1144905"/>
                    </a:xfrm>
                    <a:prstGeom prst="rect">
                      <a:avLst/>
                    </a:prstGeom>
                    <a:noFill/>
                    <a:ln>
                      <a:noFill/>
                    </a:ln>
                  </pic:spPr>
                </pic:pic>
              </a:graphicData>
            </a:graphic>
          </wp:inline>
        </w:drawing>
      </w:r>
    </w:p>
    <w:p w14:paraId="15D1223F" w14:textId="77777777" w:rsidR="00B951E2" w:rsidRPr="00664AD5" w:rsidRDefault="00B951E2" w:rsidP="0038292F">
      <w:pPr>
        <w:ind w:left="720"/>
        <w:jc w:val="both"/>
        <w:rPr>
          <w:rFonts w:asciiTheme="minorHAnsi" w:hAnsiTheme="minorHAnsi"/>
          <w:sz w:val="22"/>
          <w:szCs w:val="22"/>
        </w:rPr>
      </w:pPr>
    </w:p>
    <w:p w14:paraId="131B930C" w14:textId="58E01E13" w:rsidR="00B951E2" w:rsidRPr="00664AD5" w:rsidRDefault="008E5646" w:rsidP="0038292F">
      <w:pPr>
        <w:ind w:left="720"/>
        <w:jc w:val="both"/>
        <w:rPr>
          <w:rFonts w:asciiTheme="minorHAnsi" w:hAnsiTheme="minorHAnsi"/>
          <w:b/>
          <w:sz w:val="22"/>
          <w:szCs w:val="22"/>
        </w:rPr>
      </w:pPr>
      <w:r w:rsidRPr="00664AD5">
        <w:rPr>
          <w:rFonts w:asciiTheme="minorHAnsi" w:hAnsiTheme="minorHAnsi"/>
          <w:b/>
          <w:sz w:val="22"/>
          <w:szCs w:val="22"/>
        </w:rPr>
        <w:t>Add and post entries</w:t>
      </w:r>
    </w:p>
    <w:p w14:paraId="76C0AE00" w14:textId="77777777" w:rsidR="008E5646" w:rsidRPr="00664AD5" w:rsidRDefault="008E5646" w:rsidP="0038292F">
      <w:pPr>
        <w:ind w:left="720"/>
        <w:jc w:val="both"/>
        <w:rPr>
          <w:rFonts w:asciiTheme="minorHAnsi" w:hAnsiTheme="minorHAnsi"/>
          <w:sz w:val="22"/>
          <w:szCs w:val="22"/>
        </w:rPr>
      </w:pPr>
    </w:p>
    <w:p w14:paraId="12904D39" w14:textId="77777777" w:rsidR="007B3D13" w:rsidRPr="00664AD5" w:rsidRDefault="007B3D13" w:rsidP="0038292F">
      <w:pPr>
        <w:tabs>
          <w:tab w:val="left" w:pos="720"/>
        </w:tabs>
        <w:ind w:left="360"/>
        <w:jc w:val="both"/>
        <w:rPr>
          <w:rFonts w:asciiTheme="minorHAnsi" w:hAnsiTheme="minorHAnsi"/>
          <w:sz w:val="22"/>
          <w:szCs w:val="22"/>
        </w:rPr>
      </w:pPr>
    </w:p>
    <w:p w14:paraId="44EF3EAD" w14:textId="66DC855F" w:rsidR="007B3D13" w:rsidRPr="00664AD5" w:rsidRDefault="009F12A2" w:rsidP="00BA462B">
      <w:pPr>
        <w:numPr>
          <w:ilvl w:val="0"/>
          <w:numId w:val="11"/>
        </w:numPr>
        <w:jc w:val="both"/>
        <w:rPr>
          <w:rFonts w:asciiTheme="minorHAnsi" w:hAnsiTheme="minorHAnsi"/>
          <w:sz w:val="22"/>
          <w:szCs w:val="22"/>
        </w:rPr>
      </w:pPr>
      <w:r w:rsidRPr="00664AD5">
        <w:rPr>
          <w:rFonts w:asciiTheme="minorHAnsi" w:hAnsiTheme="minorHAnsi"/>
          <w:b/>
          <w:sz w:val="22"/>
          <w:szCs w:val="22"/>
        </w:rPr>
        <w:t>[Para. 4-a-8</w:t>
      </w:r>
      <w:r w:rsidR="007B3D13" w:rsidRPr="00664AD5">
        <w:rPr>
          <w:rFonts w:asciiTheme="minorHAnsi" w:hAnsiTheme="minorHAnsi"/>
          <w:b/>
          <w:sz w:val="22"/>
          <w:szCs w:val="22"/>
        </w:rPr>
        <w:t xml:space="preserve">] </w:t>
      </w:r>
      <w:r w:rsidR="007B3D13" w:rsidRPr="00664AD5">
        <w:rPr>
          <w:rFonts w:asciiTheme="minorHAnsi" w:hAnsiTheme="minorHAnsi"/>
          <w:sz w:val="22"/>
          <w:szCs w:val="22"/>
        </w:rPr>
        <w:t>Delinquent taxes receivable in the amount of $26,000 were written off as uncollectible. Interest and penalties accrued on these taxes in the amount of $1,300 were also written off.</w:t>
      </w:r>
    </w:p>
    <w:p w14:paraId="34F57D3B" w14:textId="77777777" w:rsidR="00BA462B" w:rsidRPr="00664AD5" w:rsidRDefault="00BA462B" w:rsidP="00BA462B">
      <w:pPr>
        <w:ind w:left="720"/>
        <w:jc w:val="both"/>
        <w:rPr>
          <w:rFonts w:asciiTheme="minorHAnsi" w:hAnsiTheme="minorHAnsi"/>
          <w:sz w:val="22"/>
          <w:szCs w:val="22"/>
        </w:rPr>
      </w:pPr>
    </w:p>
    <w:p w14:paraId="7B985236" w14:textId="4D68BC7D" w:rsidR="00BA462B" w:rsidRDefault="00BA462B" w:rsidP="00BA462B">
      <w:pPr>
        <w:jc w:val="both"/>
        <w:rPr>
          <w:rFonts w:asciiTheme="minorHAnsi" w:eastAsia="Times New Roman" w:hAnsiTheme="minorHAnsi"/>
          <w:sz w:val="22"/>
          <w:szCs w:val="22"/>
        </w:rPr>
      </w:pPr>
      <w:r w:rsidRPr="00664AD5">
        <w:rPr>
          <w:rFonts w:asciiTheme="minorHAnsi" w:eastAsia="Times New Roman" w:hAnsiTheme="minorHAnsi"/>
          <w:b/>
          <w:bCs/>
          <w:iCs/>
          <w:sz w:val="22"/>
          <w:szCs w:val="22"/>
        </w:rPr>
        <w:t>Write-off of Uncollectible Delinquent Taxes.</w:t>
      </w:r>
      <w:r w:rsidRPr="00664AD5">
        <w:rPr>
          <w:rFonts w:asciiTheme="minorHAnsi" w:hAnsiTheme="minorHAnsi"/>
          <w:b/>
          <w:bCs/>
          <w:iCs/>
          <w:sz w:val="22"/>
          <w:szCs w:val="22"/>
        </w:rPr>
        <w:t xml:space="preserve"> </w:t>
      </w:r>
      <w:r w:rsidRPr="00664AD5">
        <w:rPr>
          <w:rFonts w:asciiTheme="minorHAnsi" w:hAnsiTheme="minorHAnsi"/>
          <w:bCs/>
          <w:iCs/>
          <w:sz w:val="22"/>
          <w:szCs w:val="22"/>
        </w:rPr>
        <w:t>O</w:t>
      </w:r>
      <w:r w:rsidRPr="00664AD5">
        <w:rPr>
          <w:rFonts w:asciiTheme="minorHAnsi" w:eastAsia="Times New Roman" w:hAnsiTheme="minorHAnsi"/>
          <w:sz w:val="22"/>
          <w:szCs w:val="22"/>
        </w:rPr>
        <w:t>fficers of a government review aged trial balances of taxes receivable and other receivables. Although the levy of property taxes creates a lien against the underlying property in the amount of the tax, accumulated taxes may exceed the market value of the property, or, in the case of personal property, the property may have been removed from the jurisdiction of the government. When delinquent taxes are deemed uncollectible, the related interest and penalties must also be written off.</w:t>
      </w:r>
    </w:p>
    <w:p w14:paraId="4613D82F" w14:textId="7BCB55DE" w:rsidR="00664AD5" w:rsidRDefault="00664AD5" w:rsidP="00BA462B">
      <w:pPr>
        <w:jc w:val="both"/>
        <w:rPr>
          <w:rFonts w:asciiTheme="minorHAnsi" w:eastAsia="Times New Roman" w:hAnsiTheme="minorHAnsi"/>
          <w:sz w:val="22"/>
          <w:szCs w:val="22"/>
        </w:rPr>
      </w:pPr>
    </w:p>
    <w:p w14:paraId="42AA313D" w14:textId="77777777" w:rsidR="00664AD5" w:rsidRPr="00664AD5" w:rsidRDefault="00664AD5" w:rsidP="00BA462B">
      <w:pPr>
        <w:jc w:val="both"/>
        <w:rPr>
          <w:rFonts w:asciiTheme="minorHAnsi" w:hAnsiTheme="minorHAnsi"/>
          <w:sz w:val="22"/>
          <w:szCs w:val="22"/>
        </w:rPr>
      </w:pPr>
      <w:r w:rsidRPr="00664AD5">
        <w:rPr>
          <w:noProof/>
          <w:lang w:eastAsia="en-US"/>
        </w:rPr>
        <w:drawing>
          <wp:inline distT="0" distB="0" distL="0" distR="0" wp14:anchorId="5F0A2CD8" wp14:editId="289BA8CA">
            <wp:extent cx="5464175" cy="1791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4175" cy="1791970"/>
                    </a:xfrm>
                    <a:prstGeom prst="rect">
                      <a:avLst/>
                    </a:prstGeom>
                    <a:noFill/>
                    <a:ln>
                      <a:noFill/>
                    </a:ln>
                  </pic:spPr>
                </pic:pic>
              </a:graphicData>
            </a:graphic>
          </wp:inline>
        </w:drawing>
      </w:r>
    </w:p>
    <w:p w14:paraId="29444AD1" w14:textId="76A7055A" w:rsidR="00F53A0F" w:rsidRPr="00664AD5" w:rsidRDefault="00F53A0F" w:rsidP="0038292F">
      <w:pPr>
        <w:jc w:val="both"/>
        <w:rPr>
          <w:rFonts w:asciiTheme="minorHAnsi" w:hAnsiTheme="minorHAnsi"/>
          <w:sz w:val="22"/>
          <w:szCs w:val="22"/>
        </w:rPr>
      </w:pPr>
    </w:p>
    <w:p w14:paraId="645C91A8" w14:textId="27E718D0" w:rsidR="00664AD5" w:rsidRDefault="00F53A0F" w:rsidP="00BA462B">
      <w:pPr>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the writeoffs in both the General Fund and governmen</w:t>
      </w:r>
      <w:r w:rsidR="00664AD5">
        <w:rPr>
          <w:rFonts w:asciiTheme="minorHAnsi" w:hAnsiTheme="minorHAnsi"/>
          <w:sz w:val="22"/>
          <w:szCs w:val="22"/>
        </w:rPr>
        <w:t>tal activities general journals and post</w:t>
      </w:r>
    </w:p>
    <w:p w14:paraId="67AFBA1A" w14:textId="77777777" w:rsidR="00664AD5" w:rsidRDefault="00664AD5">
      <w:pPr>
        <w:rPr>
          <w:rFonts w:asciiTheme="minorHAnsi" w:hAnsiTheme="minorHAnsi"/>
          <w:sz w:val="22"/>
          <w:szCs w:val="22"/>
        </w:rPr>
      </w:pPr>
      <w:r>
        <w:rPr>
          <w:rFonts w:asciiTheme="minorHAnsi" w:hAnsiTheme="minorHAnsi"/>
          <w:sz w:val="22"/>
          <w:szCs w:val="22"/>
        </w:rPr>
        <w:br w:type="page"/>
      </w:r>
    </w:p>
    <w:p w14:paraId="7066841C" w14:textId="77777777" w:rsidR="00664AD5" w:rsidRPr="00664AD5" w:rsidRDefault="00664AD5" w:rsidP="00BA462B">
      <w:pPr>
        <w:jc w:val="both"/>
        <w:rPr>
          <w:rFonts w:asciiTheme="minorHAnsi" w:hAnsiTheme="minorHAnsi"/>
          <w:sz w:val="22"/>
          <w:szCs w:val="22"/>
        </w:rPr>
      </w:pPr>
    </w:p>
    <w:p w14:paraId="0B825BCC" w14:textId="77777777" w:rsidR="007B3D13" w:rsidRPr="00664AD5" w:rsidRDefault="007B3D13" w:rsidP="0038292F">
      <w:pPr>
        <w:jc w:val="both"/>
        <w:rPr>
          <w:rFonts w:asciiTheme="minorHAnsi" w:hAnsiTheme="minorHAnsi"/>
          <w:b/>
          <w:sz w:val="22"/>
          <w:szCs w:val="22"/>
        </w:rPr>
      </w:pPr>
    </w:p>
    <w:p w14:paraId="230865F8" w14:textId="77777777" w:rsidR="00F30164" w:rsidRPr="00664AD5" w:rsidRDefault="009F12A2" w:rsidP="0038292F">
      <w:pPr>
        <w:numPr>
          <w:ilvl w:val="0"/>
          <w:numId w:val="11"/>
        </w:numPr>
        <w:jc w:val="both"/>
        <w:rPr>
          <w:rFonts w:asciiTheme="minorHAnsi" w:eastAsia="Times New Roman" w:hAnsiTheme="minorHAnsi"/>
          <w:sz w:val="22"/>
          <w:szCs w:val="22"/>
        </w:rPr>
      </w:pPr>
      <w:r w:rsidRPr="00664AD5">
        <w:rPr>
          <w:rFonts w:asciiTheme="minorHAnsi" w:hAnsiTheme="minorHAnsi"/>
          <w:b/>
          <w:sz w:val="22"/>
          <w:szCs w:val="22"/>
        </w:rPr>
        <w:t>[Para. 4-a-9</w:t>
      </w:r>
      <w:r w:rsidR="007B3D13" w:rsidRPr="00664AD5">
        <w:rPr>
          <w:rFonts w:asciiTheme="minorHAnsi" w:hAnsiTheme="minorHAnsi"/>
          <w:b/>
          <w:sz w:val="22"/>
          <w:szCs w:val="22"/>
        </w:rPr>
        <w:t>]</w:t>
      </w:r>
      <w:r w:rsidR="007B3D13" w:rsidRPr="00664AD5">
        <w:rPr>
          <w:rFonts w:asciiTheme="minorHAnsi" w:hAnsiTheme="minorHAnsi"/>
          <w:sz w:val="22"/>
          <w:szCs w:val="22"/>
        </w:rPr>
        <w:t xml:space="preserve"> </w:t>
      </w:r>
      <w:r w:rsidR="00F30164" w:rsidRPr="00664AD5">
        <w:rPr>
          <w:rFonts w:asciiTheme="minorHAnsi" w:eastAsia="Times New Roman" w:hAnsiTheme="minorHAnsi"/>
          <w:sz w:val="22"/>
          <w:szCs w:val="22"/>
        </w:rPr>
        <w:t>General Fund payrolls for the yea</w:t>
      </w:r>
      <w:r w:rsidR="002244E9" w:rsidRPr="00664AD5">
        <w:rPr>
          <w:rFonts w:asciiTheme="minorHAnsi" w:eastAsia="Times New Roman" w:hAnsiTheme="minorHAnsi"/>
          <w:sz w:val="22"/>
          <w:szCs w:val="22"/>
        </w:rPr>
        <w:t>r totaled $5,083,038. Of that amount, $7</w:t>
      </w:r>
      <w:r w:rsidR="00F30164" w:rsidRPr="00664AD5">
        <w:rPr>
          <w:rFonts w:asciiTheme="minorHAnsi" w:eastAsia="Times New Roman" w:hAnsiTheme="minorHAnsi"/>
          <w:sz w:val="22"/>
          <w:szCs w:val="22"/>
        </w:rPr>
        <w:t>72,395 was withheld for employees' federal income taxes; $</w:t>
      </w:r>
      <w:r w:rsidR="0067491F" w:rsidRPr="00664AD5">
        <w:rPr>
          <w:rFonts w:asciiTheme="minorHAnsi" w:eastAsia="Times New Roman" w:hAnsiTheme="minorHAnsi"/>
          <w:sz w:val="22"/>
          <w:szCs w:val="22"/>
        </w:rPr>
        <w:t>8</w:t>
      </w:r>
      <w:r w:rsidR="00F30164" w:rsidRPr="00664AD5">
        <w:rPr>
          <w:rFonts w:asciiTheme="minorHAnsi" w:eastAsia="Times New Roman" w:hAnsiTheme="minorHAnsi"/>
          <w:sz w:val="22"/>
          <w:szCs w:val="22"/>
        </w:rPr>
        <w:t>60,456 for federal payroll taxes; $</w:t>
      </w:r>
      <w:r w:rsidR="0067491F" w:rsidRPr="00664AD5">
        <w:rPr>
          <w:rFonts w:asciiTheme="minorHAnsi" w:eastAsia="Times New Roman" w:hAnsiTheme="minorHAnsi"/>
          <w:sz w:val="22"/>
          <w:szCs w:val="22"/>
        </w:rPr>
        <w:t>2</w:t>
      </w:r>
      <w:r w:rsidR="00F30164" w:rsidRPr="00664AD5">
        <w:rPr>
          <w:rFonts w:asciiTheme="minorHAnsi" w:eastAsia="Times New Roman" w:hAnsiTheme="minorHAnsi"/>
          <w:sz w:val="22"/>
          <w:szCs w:val="22"/>
        </w:rPr>
        <w:t>90,798 for employees’ state income taxes; $</w:t>
      </w:r>
      <w:r w:rsidR="0067491F" w:rsidRPr="00664AD5">
        <w:rPr>
          <w:rFonts w:asciiTheme="minorHAnsi" w:eastAsia="Times New Roman" w:hAnsiTheme="minorHAnsi"/>
          <w:sz w:val="22"/>
          <w:szCs w:val="22"/>
        </w:rPr>
        <w:t>3</w:t>
      </w:r>
      <w:r w:rsidR="00F30164" w:rsidRPr="00664AD5">
        <w:rPr>
          <w:rFonts w:asciiTheme="minorHAnsi" w:eastAsia="Times New Roman" w:hAnsiTheme="minorHAnsi"/>
          <w:sz w:val="22"/>
          <w:szCs w:val="22"/>
        </w:rPr>
        <w:t>20,152 for retirement funds administered by the state government; and the remaining $2,</w:t>
      </w:r>
      <w:r w:rsidR="0067491F" w:rsidRPr="00664AD5">
        <w:rPr>
          <w:rFonts w:asciiTheme="minorHAnsi" w:eastAsia="Times New Roman" w:hAnsiTheme="minorHAnsi"/>
          <w:sz w:val="22"/>
          <w:szCs w:val="22"/>
        </w:rPr>
        <w:t>839</w:t>
      </w:r>
      <w:r w:rsidR="00F30164" w:rsidRPr="00664AD5">
        <w:rPr>
          <w:rFonts w:asciiTheme="minorHAnsi" w:eastAsia="Times New Roman" w:hAnsiTheme="minorHAnsi"/>
          <w:sz w:val="22"/>
          <w:szCs w:val="22"/>
        </w:rPr>
        <w:t xml:space="preserve">,237 was paid to employees in cash. The City of </w:t>
      </w:r>
      <w:r w:rsidR="00F36DD8" w:rsidRPr="00664AD5">
        <w:rPr>
          <w:rFonts w:asciiTheme="minorHAnsi" w:eastAsia="Times New Roman" w:hAnsiTheme="minorHAnsi"/>
          <w:sz w:val="22"/>
          <w:szCs w:val="22"/>
        </w:rPr>
        <w:t>Bingham</w:t>
      </w:r>
      <w:r w:rsidR="00F30164" w:rsidRPr="00664AD5">
        <w:rPr>
          <w:rFonts w:asciiTheme="minorHAnsi" w:eastAsia="Times New Roman" w:hAnsiTheme="minorHAnsi"/>
          <w:sz w:val="22"/>
          <w:szCs w:val="22"/>
        </w:rPr>
        <w:t xml:space="preserve"> does not record encumbrances for payrolls. The payrolls were chargeable against the following functions’ appropriations:</w:t>
      </w:r>
    </w:p>
    <w:p w14:paraId="143CB22A" w14:textId="77777777" w:rsidR="00F30164" w:rsidRPr="00664AD5" w:rsidRDefault="00F30164" w:rsidP="0038292F">
      <w:pPr>
        <w:jc w:val="both"/>
        <w:rPr>
          <w:rFonts w:asciiTheme="minorHAnsi" w:eastAsia="Times New Roman" w:hAnsiTheme="minorHAnsi"/>
          <w:sz w:val="22"/>
          <w:szCs w:val="22"/>
        </w:rPr>
      </w:pPr>
    </w:p>
    <w:p w14:paraId="778BAB47" w14:textId="77777777" w:rsidR="00F30164" w:rsidRPr="00664AD5" w:rsidRDefault="0006370B" w:rsidP="0038292F">
      <w:pPr>
        <w:keepNext/>
        <w:tabs>
          <w:tab w:val="left" w:pos="270"/>
          <w:tab w:val="left" w:pos="720"/>
          <w:tab w:val="right" w:pos="5760"/>
        </w:tabs>
        <w:jc w:val="both"/>
        <w:outlineLvl w:val="2"/>
        <w:rPr>
          <w:rFonts w:asciiTheme="minorHAnsi" w:eastAsia="Times New Roman" w:hAnsiTheme="minorHAnsi"/>
          <w:sz w:val="22"/>
          <w:szCs w:val="22"/>
        </w:rPr>
      </w:pPr>
      <w:r w:rsidRPr="00664AD5">
        <w:rPr>
          <w:rFonts w:asciiTheme="minorHAnsi" w:eastAsia="Times New Roman" w:hAnsiTheme="minorHAnsi"/>
          <w:sz w:val="22"/>
          <w:szCs w:val="22"/>
        </w:rPr>
        <w:tab/>
      </w:r>
      <w:r w:rsidRPr="00664AD5">
        <w:rPr>
          <w:rFonts w:asciiTheme="minorHAnsi" w:eastAsia="Times New Roman" w:hAnsiTheme="minorHAnsi"/>
          <w:sz w:val="22"/>
          <w:szCs w:val="22"/>
        </w:rPr>
        <w:tab/>
        <w:t>General Government</w:t>
      </w:r>
      <w:r w:rsidRPr="00664AD5">
        <w:rPr>
          <w:rFonts w:asciiTheme="minorHAnsi" w:eastAsia="Times New Roman" w:hAnsiTheme="minorHAnsi"/>
          <w:sz w:val="22"/>
          <w:szCs w:val="22"/>
        </w:rPr>
        <w:tab/>
        <w:t>$   1,300</w:t>
      </w:r>
      <w:r w:rsidR="00F30164" w:rsidRPr="00664AD5">
        <w:rPr>
          <w:rFonts w:asciiTheme="minorHAnsi" w:eastAsia="Times New Roman" w:hAnsiTheme="minorHAnsi"/>
          <w:sz w:val="22"/>
          <w:szCs w:val="22"/>
        </w:rPr>
        <w:t xml:space="preserve">,376   </w:t>
      </w:r>
    </w:p>
    <w:p w14:paraId="4436C192" w14:textId="531391EB" w:rsidR="00F30164" w:rsidRPr="00664AD5" w:rsidRDefault="00F30164" w:rsidP="0038292F">
      <w:pPr>
        <w:keepNext/>
        <w:tabs>
          <w:tab w:val="left" w:pos="270"/>
          <w:tab w:val="left" w:pos="720"/>
          <w:tab w:val="right" w:pos="5760"/>
        </w:tabs>
        <w:jc w:val="both"/>
        <w:outlineLvl w:val="2"/>
        <w:rPr>
          <w:rFonts w:asciiTheme="minorHAnsi" w:eastAsia="Times New Roman" w:hAnsiTheme="minorHAnsi"/>
          <w:sz w:val="22"/>
          <w:szCs w:val="22"/>
        </w:rPr>
      </w:pPr>
      <w:r w:rsidRPr="00664AD5">
        <w:rPr>
          <w:rFonts w:asciiTheme="minorHAnsi" w:eastAsia="Times New Roman" w:hAnsiTheme="minorHAnsi"/>
          <w:sz w:val="22"/>
          <w:szCs w:val="22"/>
        </w:rPr>
        <w:tab/>
      </w:r>
      <w:r w:rsidRPr="00664AD5">
        <w:rPr>
          <w:rFonts w:asciiTheme="minorHAnsi" w:eastAsia="Times New Roman" w:hAnsiTheme="minorHAnsi"/>
          <w:sz w:val="22"/>
          <w:szCs w:val="22"/>
        </w:rPr>
        <w:tab/>
        <w:t>Public Safety</w:t>
      </w:r>
      <w:r w:rsidRPr="00664AD5">
        <w:rPr>
          <w:rFonts w:asciiTheme="minorHAnsi" w:eastAsia="Times New Roman" w:hAnsiTheme="minorHAnsi"/>
          <w:sz w:val="22"/>
          <w:szCs w:val="22"/>
        </w:rPr>
        <w:tab/>
        <w:t>2,</w:t>
      </w:r>
      <w:r w:rsidR="00FF30F7" w:rsidRPr="00664AD5">
        <w:rPr>
          <w:rFonts w:asciiTheme="minorHAnsi" w:eastAsia="Times New Roman" w:hAnsiTheme="minorHAnsi"/>
          <w:sz w:val="22"/>
          <w:szCs w:val="22"/>
        </w:rPr>
        <w:t>33</w:t>
      </w:r>
      <w:r w:rsidRPr="00664AD5">
        <w:rPr>
          <w:rFonts w:asciiTheme="minorHAnsi" w:eastAsia="Times New Roman" w:hAnsiTheme="minorHAnsi"/>
          <w:sz w:val="22"/>
          <w:szCs w:val="22"/>
        </w:rPr>
        <w:t>1,644</w:t>
      </w:r>
    </w:p>
    <w:p w14:paraId="03ACE4C5" w14:textId="77777777" w:rsidR="00F30164" w:rsidRPr="00664AD5" w:rsidRDefault="00F30164" w:rsidP="0038292F">
      <w:pPr>
        <w:keepNext/>
        <w:tabs>
          <w:tab w:val="left" w:pos="270"/>
          <w:tab w:val="left" w:pos="720"/>
          <w:tab w:val="right" w:pos="5760"/>
        </w:tabs>
        <w:jc w:val="both"/>
        <w:outlineLvl w:val="2"/>
        <w:rPr>
          <w:rFonts w:asciiTheme="minorHAnsi" w:eastAsia="Times New Roman" w:hAnsiTheme="minorHAnsi"/>
          <w:sz w:val="22"/>
          <w:szCs w:val="22"/>
        </w:rPr>
      </w:pPr>
      <w:r w:rsidRPr="00664AD5">
        <w:rPr>
          <w:rFonts w:asciiTheme="minorHAnsi" w:eastAsia="Times New Roman" w:hAnsiTheme="minorHAnsi"/>
          <w:sz w:val="22"/>
          <w:szCs w:val="22"/>
        </w:rPr>
        <w:tab/>
      </w:r>
      <w:r w:rsidRPr="00664AD5">
        <w:rPr>
          <w:rFonts w:asciiTheme="minorHAnsi" w:eastAsia="Times New Roman" w:hAnsiTheme="minorHAnsi"/>
          <w:sz w:val="22"/>
          <w:szCs w:val="22"/>
        </w:rPr>
        <w:tab/>
        <w:t>Public Works</w:t>
      </w:r>
      <w:r w:rsidRPr="00664AD5">
        <w:rPr>
          <w:rFonts w:asciiTheme="minorHAnsi" w:eastAsia="Times New Roman" w:hAnsiTheme="minorHAnsi"/>
          <w:sz w:val="22"/>
          <w:szCs w:val="22"/>
        </w:rPr>
        <w:tab/>
      </w:r>
      <w:r w:rsidR="00F53A0F" w:rsidRPr="00664AD5">
        <w:rPr>
          <w:rFonts w:asciiTheme="minorHAnsi" w:eastAsia="Times New Roman" w:hAnsiTheme="minorHAnsi"/>
          <w:sz w:val="22"/>
          <w:szCs w:val="22"/>
        </w:rPr>
        <w:t>7</w:t>
      </w:r>
      <w:r w:rsidRPr="00664AD5">
        <w:rPr>
          <w:rFonts w:asciiTheme="minorHAnsi" w:eastAsia="Times New Roman" w:hAnsiTheme="minorHAnsi"/>
          <w:sz w:val="22"/>
          <w:szCs w:val="22"/>
        </w:rPr>
        <w:t>90,481</w:t>
      </w:r>
    </w:p>
    <w:p w14:paraId="61194EBA" w14:textId="319BE7FB" w:rsidR="0006370B" w:rsidRPr="00664AD5" w:rsidRDefault="00F30164" w:rsidP="0038292F">
      <w:pPr>
        <w:keepNext/>
        <w:tabs>
          <w:tab w:val="left" w:pos="270"/>
          <w:tab w:val="left" w:pos="720"/>
          <w:tab w:val="right" w:pos="5760"/>
        </w:tabs>
        <w:jc w:val="both"/>
        <w:outlineLvl w:val="2"/>
        <w:rPr>
          <w:rFonts w:asciiTheme="minorHAnsi" w:eastAsia="Times New Roman" w:hAnsiTheme="minorHAnsi"/>
          <w:sz w:val="22"/>
          <w:szCs w:val="22"/>
        </w:rPr>
      </w:pPr>
      <w:r w:rsidRPr="00664AD5">
        <w:rPr>
          <w:rFonts w:asciiTheme="minorHAnsi" w:eastAsia="Times New Roman" w:hAnsiTheme="minorHAnsi"/>
          <w:sz w:val="22"/>
          <w:szCs w:val="22"/>
        </w:rPr>
        <w:tab/>
      </w:r>
      <w:r w:rsidRPr="00664AD5">
        <w:rPr>
          <w:rFonts w:asciiTheme="minorHAnsi" w:eastAsia="Times New Roman" w:hAnsiTheme="minorHAnsi"/>
          <w:sz w:val="22"/>
          <w:szCs w:val="22"/>
        </w:rPr>
        <w:tab/>
        <w:t>Health and Welfare</w:t>
      </w:r>
      <w:r w:rsidRPr="00664AD5">
        <w:rPr>
          <w:rFonts w:asciiTheme="minorHAnsi" w:eastAsia="Times New Roman" w:hAnsiTheme="minorHAnsi"/>
          <w:sz w:val="22"/>
          <w:szCs w:val="22"/>
        </w:rPr>
        <w:tab/>
      </w:r>
      <w:r w:rsidR="0006370B" w:rsidRPr="00664AD5">
        <w:rPr>
          <w:rFonts w:asciiTheme="minorHAnsi" w:eastAsia="Times New Roman" w:hAnsiTheme="minorHAnsi"/>
          <w:sz w:val="22"/>
          <w:szCs w:val="22"/>
        </w:rPr>
        <w:t>311</w:t>
      </w:r>
      <w:r w:rsidRPr="00664AD5">
        <w:rPr>
          <w:rFonts w:asciiTheme="minorHAnsi" w:eastAsia="Times New Roman" w:hAnsiTheme="minorHAnsi"/>
          <w:sz w:val="22"/>
          <w:szCs w:val="22"/>
        </w:rPr>
        <w:t>,673</w:t>
      </w:r>
    </w:p>
    <w:p w14:paraId="22EE1DDF" w14:textId="3FB96F17" w:rsidR="00F30164" w:rsidRPr="00664AD5" w:rsidRDefault="00F30164" w:rsidP="0038292F">
      <w:pPr>
        <w:keepNext/>
        <w:tabs>
          <w:tab w:val="left" w:pos="270"/>
          <w:tab w:val="left" w:pos="720"/>
          <w:tab w:val="right" w:pos="5760"/>
        </w:tabs>
        <w:jc w:val="both"/>
        <w:outlineLvl w:val="2"/>
        <w:rPr>
          <w:rFonts w:asciiTheme="minorHAnsi" w:eastAsia="Times New Roman" w:hAnsiTheme="minorHAnsi"/>
          <w:color w:val="FF0000"/>
          <w:sz w:val="22"/>
          <w:szCs w:val="22"/>
        </w:rPr>
      </w:pPr>
      <w:r w:rsidRPr="00664AD5">
        <w:rPr>
          <w:rFonts w:asciiTheme="minorHAnsi" w:eastAsia="Times New Roman" w:hAnsiTheme="minorHAnsi"/>
          <w:sz w:val="22"/>
          <w:szCs w:val="22"/>
        </w:rPr>
        <w:tab/>
      </w:r>
      <w:r w:rsidRPr="00664AD5">
        <w:rPr>
          <w:rFonts w:asciiTheme="minorHAnsi" w:eastAsia="Times New Roman" w:hAnsiTheme="minorHAnsi"/>
          <w:sz w:val="22"/>
          <w:szCs w:val="22"/>
        </w:rPr>
        <w:tab/>
      </w:r>
      <w:r w:rsidR="00FF30F7" w:rsidRPr="00664AD5">
        <w:rPr>
          <w:rFonts w:asciiTheme="minorHAnsi" w:eastAsia="Times New Roman" w:hAnsiTheme="minorHAnsi"/>
          <w:sz w:val="22"/>
          <w:szCs w:val="22"/>
        </w:rPr>
        <w:t>Culture and Recreation</w:t>
      </w:r>
      <w:r w:rsidRPr="00664AD5">
        <w:rPr>
          <w:rFonts w:asciiTheme="minorHAnsi" w:eastAsia="Times New Roman" w:hAnsiTheme="minorHAnsi"/>
          <w:color w:val="FF0000"/>
          <w:sz w:val="22"/>
          <w:szCs w:val="22"/>
        </w:rPr>
        <w:tab/>
      </w:r>
      <w:r w:rsidRPr="00664AD5">
        <w:rPr>
          <w:rFonts w:asciiTheme="minorHAnsi" w:eastAsia="Times New Roman" w:hAnsiTheme="minorHAnsi"/>
          <w:sz w:val="22"/>
          <w:szCs w:val="22"/>
        </w:rPr>
        <w:t xml:space="preserve"> </w:t>
      </w:r>
      <w:r w:rsidR="0006370B" w:rsidRPr="00664AD5">
        <w:rPr>
          <w:rFonts w:asciiTheme="minorHAnsi" w:eastAsia="Times New Roman" w:hAnsiTheme="minorHAnsi"/>
          <w:sz w:val="22"/>
          <w:szCs w:val="22"/>
          <w:u w:val="single"/>
        </w:rPr>
        <w:t xml:space="preserve">       </w:t>
      </w:r>
      <w:r w:rsidR="00FF30F7" w:rsidRPr="00664AD5">
        <w:rPr>
          <w:rFonts w:asciiTheme="minorHAnsi" w:eastAsia="Times New Roman" w:hAnsiTheme="minorHAnsi"/>
          <w:sz w:val="22"/>
          <w:szCs w:val="22"/>
          <w:u w:val="single"/>
        </w:rPr>
        <w:t>348,864</w:t>
      </w:r>
    </w:p>
    <w:p w14:paraId="23FCC7DC" w14:textId="77777777" w:rsidR="00F30164" w:rsidRPr="00664AD5" w:rsidRDefault="00F30164" w:rsidP="0038292F">
      <w:pPr>
        <w:tabs>
          <w:tab w:val="left" w:pos="1440"/>
          <w:tab w:val="right" w:pos="5760"/>
        </w:tabs>
        <w:jc w:val="both"/>
        <w:rPr>
          <w:rFonts w:asciiTheme="minorHAnsi" w:eastAsia="Times New Roman" w:hAnsiTheme="minorHAnsi"/>
          <w:sz w:val="22"/>
          <w:szCs w:val="22"/>
        </w:rPr>
      </w:pPr>
      <w:r w:rsidRPr="00664AD5">
        <w:rPr>
          <w:rFonts w:asciiTheme="minorHAnsi" w:eastAsia="Times New Roman" w:hAnsiTheme="minorHAnsi"/>
          <w:sz w:val="22"/>
          <w:szCs w:val="22"/>
        </w:rPr>
        <w:tab/>
        <w:t>Total</w:t>
      </w:r>
      <w:r w:rsidRPr="00664AD5">
        <w:rPr>
          <w:rFonts w:asciiTheme="minorHAnsi" w:eastAsia="Times New Roman" w:hAnsiTheme="minorHAnsi"/>
          <w:sz w:val="22"/>
          <w:szCs w:val="22"/>
        </w:rPr>
        <w:tab/>
      </w:r>
      <w:r w:rsidR="002244E9" w:rsidRPr="00664AD5">
        <w:rPr>
          <w:rFonts w:asciiTheme="minorHAnsi" w:eastAsia="Times New Roman" w:hAnsiTheme="minorHAnsi"/>
          <w:sz w:val="22"/>
          <w:szCs w:val="22"/>
          <w:u w:val="double"/>
        </w:rPr>
        <w:t>$5,</w:t>
      </w:r>
      <w:r w:rsidRPr="00664AD5">
        <w:rPr>
          <w:rFonts w:asciiTheme="minorHAnsi" w:eastAsia="Times New Roman" w:hAnsiTheme="minorHAnsi"/>
          <w:sz w:val="22"/>
          <w:szCs w:val="22"/>
          <w:u w:val="double"/>
        </w:rPr>
        <w:t>0</w:t>
      </w:r>
      <w:r w:rsidR="002244E9" w:rsidRPr="00664AD5">
        <w:rPr>
          <w:rFonts w:asciiTheme="minorHAnsi" w:eastAsia="Times New Roman" w:hAnsiTheme="minorHAnsi"/>
          <w:sz w:val="22"/>
          <w:szCs w:val="22"/>
          <w:u w:val="double"/>
        </w:rPr>
        <w:t>8</w:t>
      </w:r>
      <w:r w:rsidRPr="00664AD5">
        <w:rPr>
          <w:rFonts w:asciiTheme="minorHAnsi" w:eastAsia="Times New Roman" w:hAnsiTheme="minorHAnsi"/>
          <w:sz w:val="22"/>
          <w:szCs w:val="22"/>
          <w:u w:val="double"/>
        </w:rPr>
        <w:t>3,038</w:t>
      </w:r>
    </w:p>
    <w:p w14:paraId="338C0037" w14:textId="77777777" w:rsidR="00F30164" w:rsidRPr="00664AD5" w:rsidRDefault="00F30164" w:rsidP="0038292F">
      <w:pPr>
        <w:ind w:left="720"/>
        <w:jc w:val="both"/>
        <w:rPr>
          <w:rFonts w:asciiTheme="minorHAnsi" w:hAnsiTheme="minorHAnsi"/>
          <w:sz w:val="22"/>
          <w:szCs w:val="22"/>
          <w:u w:val="double"/>
        </w:rPr>
      </w:pPr>
    </w:p>
    <w:p w14:paraId="5F72DC13" w14:textId="77777777" w:rsidR="00B73534" w:rsidRDefault="00F30164" w:rsidP="00B73534">
      <w:pPr>
        <w:tabs>
          <w:tab w:val="left" w:pos="720"/>
        </w:tabs>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Make summary journal entries for payroll in both the General Fund and governmental activities general journals for the year.  </w:t>
      </w:r>
    </w:p>
    <w:p w14:paraId="01D2B3AA" w14:textId="1E6A1C16" w:rsidR="00B73534" w:rsidRDefault="00B73534" w:rsidP="00B73534">
      <w:pPr>
        <w:tabs>
          <w:tab w:val="left" w:pos="720"/>
        </w:tabs>
        <w:jc w:val="both"/>
        <w:rPr>
          <w:rFonts w:asciiTheme="minorHAnsi" w:hAnsiTheme="minorHAnsi"/>
          <w:sz w:val="22"/>
          <w:szCs w:val="22"/>
        </w:rPr>
      </w:pPr>
    </w:p>
    <w:p w14:paraId="59C9AA21" w14:textId="2D74BAD0" w:rsidR="00B73534" w:rsidRDefault="00B73534" w:rsidP="00B73534">
      <w:pPr>
        <w:tabs>
          <w:tab w:val="left" w:pos="720"/>
        </w:tabs>
        <w:jc w:val="both"/>
        <w:rPr>
          <w:rFonts w:asciiTheme="minorHAnsi" w:eastAsia="Times New Roman" w:hAnsiTheme="minorHAnsi"/>
          <w:sz w:val="22"/>
          <w:szCs w:val="22"/>
        </w:rPr>
      </w:pPr>
      <w:r w:rsidRPr="00B73534">
        <w:rPr>
          <w:rFonts w:asciiTheme="minorHAnsi" w:eastAsia="Times New Roman" w:hAnsiTheme="minorHAnsi"/>
          <w:b/>
          <w:sz w:val="22"/>
          <w:szCs w:val="22"/>
        </w:rPr>
        <w:t>General Fund.</w:t>
      </w:r>
      <w:r>
        <w:rPr>
          <w:rFonts w:asciiTheme="minorHAnsi" w:eastAsia="Times New Roman" w:hAnsiTheme="minorHAnsi"/>
          <w:sz w:val="22"/>
          <w:szCs w:val="22"/>
        </w:rPr>
        <w:t xml:space="preserve"> </w:t>
      </w:r>
      <w:r w:rsidRPr="0094696A">
        <w:rPr>
          <w:rFonts w:asciiTheme="minorHAnsi" w:eastAsia="Times New Roman" w:hAnsiTheme="minorHAnsi"/>
          <w:sz w:val="22"/>
          <w:szCs w:val="22"/>
        </w:rPr>
        <w:t>The gross pay is chargeable to the appropriations in the General Fund as indicated by the Expenditures Ledger debits.</w:t>
      </w:r>
      <w:r w:rsidR="00A077DA">
        <w:rPr>
          <w:rFonts w:asciiTheme="minorHAnsi" w:eastAsia="Times New Roman" w:hAnsiTheme="minorHAnsi"/>
          <w:sz w:val="22"/>
          <w:szCs w:val="22"/>
        </w:rPr>
        <w:t xml:space="preserve"> Only the portions due to the federal and state governments is segregated as an amount due. </w:t>
      </w:r>
    </w:p>
    <w:p w14:paraId="6E7D8B97" w14:textId="77777777" w:rsidR="00A077DA" w:rsidRDefault="00A077DA" w:rsidP="00B73534">
      <w:pPr>
        <w:tabs>
          <w:tab w:val="left" w:pos="720"/>
        </w:tabs>
        <w:jc w:val="both"/>
        <w:rPr>
          <w:rFonts w:asciiTheme="minorHAnsi" w:eastAsia="Times New Roman" w:hAnsiTheme="minorHAnsi"/>
          <w:sz w:val="22"/>
          <w:szCs w:val="22"/>
        </w:rPr>
      </w:pPr>
    </w:p>
    <w:p w14:paraId="10D6F74D" w14:textId="426DB2D5" w:rsidR="00B73534" w:rsidRDefault="00A077DA" w:rsidP="00B73534">
      <w:pPr>
        <w:rPr>
          <w:rFonts w:asciiTheme="minorHAnsi" w:eastAsia="Times New Roman" w:hAnsiTheme="minorHAnsi"/>
          <w:sz w:val="22"/>
          <w:szCs w:val="22"/>
        </w:rPr>
      </w:pPr>
      <w:r w:rsidRPr="00A077DA">
        <w:rPr>
          <w:noProof/>
          <w:lang w:eastAsia="en-US"/>
        </w:rPr>
        <w:drawing>
          <wp:inline distT="0" distB="0" distL="0" distR="0" wp14:anchorId="26F933A2" wp14:editId="7561C273">
            <wp:extent cx="5464175" cy="819150"/>
            <wp:effectExtent l="0" t="0" r="317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4175" cy="819150"/>
                    </a:xfrm>
                    <a:prstGeom prst="rect">
                      <a:avLst/>
                    </a:prstGeom>
                    <a:noFill/>
                    <a:ln>
                      <a:noFill/>
                    </a:ln>
                  </pic:spPr>
                </pic:pic>
              </a:graphicData>
            </a:graphic>
          </wp:inline>
        </w:drawing>
      </w:r>
    </w:p>
    <w:p w14:paraId="09C6C11A" w14:textId="466B6B47" w:rsidR="00B73534" w:rsidRDefault="00B73534" w:rsidP="00B73534">
      <w:pPr>
        <w:rPr>
          <w:rFonts w:asciiTheme="minorHAnsi" w:eastAsia="Times New Roman" w:hAnsiTheme="minorHAnsi"/>
          <w:sz w:val="22"/>
          <w:szCs w:val="22"/>
        </w:rPr>
      </w:pPr>
    </w:p>
    <w:p w14:paraId="21FF6733" w14:textId="5BECBBFD" w:rsidR="00F936CB" w:rsidRDefault="00F936CB" w:rsidP="00B73534">
      <w:pPr>
        <w:rPr>
          <w:rFonts w:asciiTheme="minorHAnsi" w:eastAsia="Times New Roman" w:hAnsiTheme="minorHAnsi"/>
          <w:sz w:val="22"/>
          <w:szCs w:val="22"/>
        </w:rPr>
      </w:pPr>
      <w:r w:rsidRPr="00A07275">
        <w:rPr>
          <w:rFonts w:asciiTheme="minorHAnsi" w:eastAsia="Times New Roman" w:hAnsiTheme="minorHAnsi"/>
          <w:b/>
          <w:sz w:val="22"/>
          <w:szCs w:val="22"/>
        </w:rPr>
        <w:t>NOTE:</w:t>
      </w:r>
      <w:r>
        <w:rPr>
          <w:rFonts w:asciiTheme="minorHAnsi" w:eastAsia="Times New Roman" w:hAnsiTheme="minorHAnsi"/>
          <w:sz w:val="22"/>
          <w:szCs w:val="22"/>
        </w:rPr>
        <w:t xml:space="preserve"> When you begin to enter the amount in ACCT 6010 Expenditures, the detail journal will open. Record the expenditures by functions there. </w:t>
      </w:r>
      <w:r w:rsidR="00A07275">
        <w:rPr>
          <w:rFonts w:asciiTheme="minorHAnsi" w:eastAsia="Times New Roman" w:hAnsiTheme="minorHAnsi"/>
          <w:sz w:val="22"/>
          <w:szCs w:val="22"/>
        </w:rPr>
        <w:t xml:space="preserve"> </w:t>
      </w:r>
    </w:p>
    <w:p w14:paraId="277A0D4B" w14:textId="46DC63A7" w:rsidR="00F936CB" w:rsidRDefault="00F936CB" w:rsidP="00B73534">
      <w:pPr>
        <w:rPr>
          <w:rFonts w:asciiTheme="minorHAnsi" w:eastAsia="Times New Roman" w:hAnsiTheme="minorHAnsi"/>
          <w:sz w:val="22"/>
          <w:szCs w:val="22"/>
        </w:rPr>
      </w:pPr>
    </w:p>
    <w:p w14:paraId="0FE7D603" w14:textId="183CC949" w:rsidR="00F936CB" w:rsidRDefault="00A07275" w:rsidP="00B73534">
      <w:pPr>
        <w:rPr>
          <w:rFonts w:asciiTheme="minorHAnsi" w:eastAsia="Times New Roman" w:hAnsiTheme="minorHAnsi"/>
          <w:sz w:val="22"/>
          <w:szCs w:val="22"/>
        </w:rPr>
      </w:pPr>
      <w:r>
        <w:rPr>
          <w:noProof/>
          <w:lang w:eastAsia="en-US"/>
        </w:rPr>
        <w:drawing>
          <wp:inline distT="0" distB="0" distL="0" distR="0" wp14:anchorId="09375DCE" wp14:editId="54A27F55">
            <wp:extent cx="6000750" cy="3269615"/>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00750" cy="3269615"/>
                    </a:xfrm>
                    <a:prstGeom prst="rect">
                      <a:avLst/>
                    </a:prstGeom>
                  </pic:spPr>
                </pic:pic>
              </a:graphicData>
            </a:graphic>
          </wp:inline>
        </w:drawing>
      </w:r>
    </w:p>
    <w:p w14:paraId="6F02A565" w14:textId="0EBAA23A" w:rsidR="00A07275" w:rsidRPr="00A07275" w:rsidRDefault="00A07275" w:rsidP="00B73534">
      <w:pPr>
        <w:rPr>
          <w:rFonts w:asciiTheme="minorHAnsi" w:eastAsia="Times New Roman" w:hAnsiTheme="minorHAnsi"/>
          <w:b/>
          <w:sz w:val="22"/>
          <w:szCs w:val="22"/>
        </w:rPr>
      </w:pPr>
      <w:r w:rsidRPr="00A07275">
        <w:rPr>
          <w:rFonts w:asciiTheme="minorHAnsi" w:eastAsia="Times New Roman" w:hAnsiTheme="minorHAnsi"/>
          <w:b/>
          <w:sz w:val="22"/>
          <w:szCs w:val="22"/>
        </w:rPr>
        <w:t>After posting, return to general journal, complete</w:t>
      </w:r>
      <w:r>
        <w:rPr>
          <w:rFonts w:asciiTheme="minorHAnsi" w:eastAsia="Times New Roman" w:hAnsiTheme="minorHAnsi"/>
          <w:b/>
          <w:sz w:val="22"/>
          <w:szCs w:val="22"/>
        </w:rPr>
        <w:t xml:space="preserve"> the remainder of the entry</w:t>
      </w:r>
      <w:r w:rsidRPr="00A07275">
        <w:rPr>
          <w:rFonts w:asciiTheme="minorHAnsi" w:eastAsia="Times New Roman" w:hAnsiTheme="minorHAnsi"/>
          <w:b/>
          <w:sz w:val="22"/>
          <w:szCs w:val="22"/>
        </w:rPr>
        <w:t xml:space="preserve"> and post.</w:t>
      </w:r>
    </w:p>
    <w:p w14:paraId="196E935B" w14:textId="77777777" w:rsidR="00A07275" w:rsidRDefault="00A07275" w:rsidP="00B73534">
      <w:pPr>
        <w:rPr>
          <w:rFonts w:asciiTheme="minorHAnsi" w:eastAsia="Times New Roman" w:hAnsiTheme="minorHAnsi"/>
          <w:sz w:val="22"/>
          <w:szCs w:val="22"/>
        </w:rPr>
      </w:pPr>
    </w:p>
    <w:p w14:paraId="1CF107CA" w14:textId="228B2794" w:rsidR="009B41AD" w:rsidRPr="009C472F" w:rsidRDefault="009C472F" w:rsidP="00B73534">
      <w:pPr>
        <w:rPr>
          <w:rFonts w:asciiTheme="minorHAnsi" w:hAnsiTheme="minorHAnsi"/>
          <w:b/>
          <w:sz w:val="22"/>
          <w:szCs w:val="22"/>
        </w:rPr>
      </w:pPr>
      <w:r w:rsidRPr="009C472F">
        <w:rPr>
          <w:rFonts w:asciiTheme="minorHAnsi" w:hAnsiTheme="minorHAnsi"/>
          <w:b/>
          <w:sz w:val="22"/>
          <w:szCs w:val="22"/>
        </w:rPr>
        <w:t xml:space="preserve">Gov Activities - </w:t>
      </w:r>
      <w:r w:rsidR="00C22AEA">
        <w:rPr>
          <w:rFonts w:asciiTheme="minorHAnsi" w:hAnsiTheme="minorHAnsi"/>
          <w:b/>
          <w:sz w:val="22"/>
          <w:szCs w:val="22"/>
        </w:rPr>
        <w:t xml:space="preserve"> Government-Wide L</w:t>
      </w:r>
      <w:r w:rsidR="009B41AD" w:rsidRPr="009C472F">
        <w:rPr>
          <w:rFonts w:asciiTheme="minorHAnsi" w:hAnsiTheme="minorHAnsi"/>
          <w:b/>
          <w:sz w:val="22"/>
          <w:szCs w:val="22"/>
        </w:rPr>
        <w:t>evel.</w:t>
      </w:r>
    </w:p>
    <w:p w14:paraId="4D08EEF3" w14:textId="16F1CC27" w:rsidR="00B73534" w:rsidRDefault="00B73534" w:rsidP="009C472F">
      <w:pPr>
        <w:tabs>
          <w:tab w:val="left" w:pos="720"/>
        </w:tabs>
        <w:jc w:val="both"/>
        <w:rPr>
          <w:rFonts w:asciiTheme="minorHAnsi" w:hAnsiTheme="minorHAnsi"/>
          <w:sz w:val="22"/>
          <w:szCs w:val="22"/>
        </w:rPr>
      </w:pPr>
    </w:p>
    <w:p w14:paraId="2F5EFCA9" w14:textId="5E68C46C" w:rsidR="00B73534" w:rsidRDefault="009153DC" w:rsidP="00B73534">
      <w:pPr>
        <w:tabs>
          <w:tab w:val="left" w:pos="720"/>
        </w:tabs>
        <w:jc w:val="both"/>
        <w:rPr>
          <w:rFonts w:asciiTheme="minorHAnsi" w:hAnsiTheme="minorHAnsi"/>
          <w:sz w:val="22"/>
          <w:szCs w:val="22"/>
        </w:rPr>
      </w:pPr>
      <w:r>
        <w:rPr>
          <w:rFonts w:asciiTheme="minorHAnsi" w:hAnsiTheme="minorHAnsi"/>
          <w:noProof/>
          <w:sz w:val="22"/>
          <w:szCs w:val="22"/>
          <w:lang w:eastAsia="en-US"/>
        </w:rPr>
        <w:drawing>
          <wp:inline distT="0" distB="0" distL="0" distR="0" wp14:anchorId="042D4C2B" wp14:editId="231E59D3">
            <wp:extent cx="5462270" cy="1469390"/>
            <wp:effectExtent l="0" t="0" r="508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2270" cy="1469390"/>
                    </a:xfrm>
                    <a:prstGeom prst="rect">
                      <a:avLst/>
                    </a:prstGeom>
                    <a:noFill/>
                  </pic:spPr>
                </pic:pic>
              </a:graphicData>
            </a:graphic>
          </wp:inline>
        </w:drawing>
      </w:r>
    </w:p>
    <w:p w14:paraId="436D4CE5" w14:textId="0082AC49" w:rsidR="009C472F" w:rsidRDefault="009C472F" w:rsidP="00B73534">
      <w:pPr>
        <w:tabs>
          <w:tab w:val="left" w:pos="720"/>
        </w:tabs>
        <w:jc w:val="both"/>
        <w:rPr>
          <w:rFonts w:asciiTheme="minorHAnsi" w:hAnsiTheme="minorHAnsi"/>
          <w:sz w:val="22"/>
          <w:szCs w:val="22"/>
        </w:rPr>
      </w:pPr>
    </w:p>
    <w:p w14:paraId="30182C5C" w14:textId="3B691E25" w:rsidR="009C472F" w:rsidRPr="009153DC" w:rsidRDefault="009C472F" w:rsidP="00B73534">
      <w:pPr>
        <w:tabs>
          <w:tab w:val="left" w:pos="720"/>
        </w:tabs>
        <w:jc w:val="both"/>
        <w:rPr>
          <w:rFonts w:asciiTheme="minorHAnsi" w:hAnsiTheme="minorHAnsi"/>
          <w:b/>
          <w:sz w:val="22"/>
          <w:szCs w:val="22"/>
        </w:rPr>
      </w:pPr>
      <w:r w:rsidRPr="009153DC">
        <w:rPr>
          <w:rFonts w:asciiTheme="minorHAnsi" w:hAnsiTheme="minorHAnsi"/>
          <w:b/>
          <w:sz w:val="22"/>
          <w:szCs w:val="22"/>
        </w:rPr>
        <w:t>Record and post</w:t>
      </w:r>
    </w:p>
    <w:p w14:paraId="65C480A2" w14:textId="79EB02B6" w:rsidR="00B73534" w:rsidRDefault="00B73534">
      <w:pPr>
        <w:rPr>
          <w:rFonts w:asciiTheme="minorHAnsi" w:hAnsiTheme="minorHAnsi"/>
          <w:sz w:val="22"/>
          <w:szCs w:val="22"/>
        </w:rPr>
      </w:pPr>
      <w:r>
        <w:rPr>
          <w:rFonts w:asciiTheme="minorHAnsi" w:hAnsiTheme="minorHAnsi"/>
          <w:sz w:val="22"/>
          <w:szCs w:val="22"/>
        </w:rPr>
        <w:br w:type="page"/>
      </w:r>
    </w:p>
    <w:p w14:paraId="47D3FDFF" w14:textId="77777777" w:rsidR="007B3D13" w:rsidRPr="00664AD5" w:rsidRDefault="007B3D13" w:rsidP="0038292F">
      <w:pPr>
        <w:ind w:left="720"/>
        <w:jc w:val="both"/>
        <w:rPr>
          <w:rFonts w:asciiTheme="minorHAnsi" w:hAnsiTheme="minorHAnsi"/>
          <w:sz w:val="22"/>
          <w:szCs w:val="22"/>
        </w:rPr>
      </w:pPr>
    </w:p>
    <w:p w14:paraId="3E87C628" w14:textId="77777777" w:rsidR="007B3D13" w:rsidRPr="00664AD5" w:rsidRDefault="009F12A2" w:rsidP="0038292F">
      <w:pPr>
        <w:numPr>
          <w:ilvl w:val="0"/>
          <w:numId w:val="11"/>
        </w:numPr>
        <w:jc w:val="both"/>
        <w:rPr>
          <w:rFonts w:asciiTheme="minorHAnsi" w:hAnsiTheme="minorHAnsi"/>
          <w:b/>
          <w:sz w:val="22"/>
          <w:szCs w:val="22"/>
        </w:rPr>
      </w:pPr>
      <w:r w:rsidRPr="00664AD5">
        <w:rPr>
          <w:rFonts w:asciiTheme="minorHAnsi" w:hAnsiTheme="minorHAnsi"/>
          <w:b/>
          <w:sz w:val="22"/>
          <w:szCs w:val="22"/>
        </w:rPr>
        <w:t>[Para. 4-a-10</w:t>
      </w:r>
      <w:r w:rsidR="007B3D13" w:rsidRPr="00664AD5">
        <w:rPr>
          <w:rFonts w:asciiTheme="minorHAnsi" w:hAnsiTheme="minorHAnsi"/>
          <w:b/>
          <w:sz w:val="22"/>
          <w:szCs w:val="22"/>
        </w:rPr>
        <w:t xml:space="preserve">] </w:t>
      </w:r>
      <w:r w:rsidR="007B3D13" w:rsidRPr="00664AD5">
        <w:rPr>
          <w:rFonts w:asciiTheme="minorHAnsi" w:hAnsiTheme="minorHAnsi"/>
          <w:sz w:val="22"/>
          <w:szCs w:val="22"/>
        </w:rPr>
        <w:t xml:space="preserve">Invoices for </w:t>
      </w:r>
      <w:r w:rsidR="00F53A0F" w:rsidRPr="00664AD5">
        <w:rPr>
          <w:rFonts w:asciiTheme="minorHAnsi" w:hAnsiTheme="minorHAnsi"/>
          <w:i/>
          <w:sz w:val="22"/>
          <w:szCs w:val="22"/>
        </w:rPr>
        <w:t>some</w:t>
      </w:r>
      <w:r w:rsidR="00F53A0F" w:rsidRPr="00664AD5">
        <w:rPr>
          <w:rFonts w:asciiTheme="minorHAnsi" w:hAnsiTheme="minorHAnsi"/>
          <w:sz w:val="22"/>
          <w:szCs w:val="22"/>
        </w:rPr>
        <w:t xml:space="preserve"> of </w:t>
      </w:r>
      <w:r w:rsidR="007B3D13" w:rsidRPr="00664AD5">
        <w:rPr>
          <w:rFonts w:asciiTheme="minorHAnsi" w:hAnsiTheme="minorHAnsi"/>
          <w:sz w:val="22"/>
          <w:szCs w:val="22"/>
        </w:rPr>
        <w:t xml:space="preserve">goods and services ordered in transaction </w:t>
      </w:r>
      <w:r w:rsidR="007B3D13" w:rsidRPr="00664AD5">
        <w:rPr>
          <w:rFonts w:asciiTheme="minorHAnsi" w:hAnsiTheme="minorHAnsi"/>
          <w:b/>
          <w:sz w:val="22"/>
          <w:szCs w:val="22"/>
        </w:rPr>
        <w:t>4-a-</w:t>
      </w:r>
      <w:r w:rsidR="0011687F" w:rsidRPr="00664AD5">
        <w:rPr>
          <w:rFonts w:asciiTheme="minorHAnsi" w:hAnsiTheme="minorHAnsi"/>
          <w:b/>
          <w:sz w:val="22"/>
          <w:szCs w:val="22"/>
        </w:rPr>
        <w:t>3</w:t>
      </w:r>
      <w:r w:rsidR="007B3D13" w:rsidRPr="00664AD5">
        <w:rPr>
          <w:rFonts w:asciiTheme="minorHAnsi" w:hAnsiTheme="minorHAnsi"/>
          <w:sz w:val="22"/>
          <w:szCs w:val="22"/>
        </w:rPr>
        <w:t xml:space="preserve"> were received</w:t>
      </w:r>
      <w:r w:rsidR="00F53A0F" w:rsidRPr="00664AD5">
        <w:rPr>
          <w:rFonts w:asciiTheme="minorHAnsi" w:hAnsiTheme="minorHAnsi"/>
          <w:sz w:val="22"/>
          <w:szCs w:val="22"/>
        </w:rPr>
        <w:t xml:space="preserve"> and vouchered for later payment. (Select “Elimination” in the drop down [Transaction Description] menu in the Detail Journal):</w:t>
      </w:r>
    </w:p>
    <w:p w14:paraId="79C9B74E" w14:textId="77777777" w:rsidR="007B3D13" w:rsidRPr="00664AD5" w:rsidRDefault="007B3D13" w:rsidP="0038292F">
      <w:pPr>
        <w:ind w:left="360"/>
        <w:jc w:val="both"/>
        <w:rPr>
          <w:rFonts w:asciiTheme="minorHAnsi" w:hAnsiTheme="minorHAnsi"/>
          <w:b/>
          <w:sz w:val="22"/>
          <w:szCs w:val="22"/>
        </w:rPr>
      </w:pPr>
    </w:p>
    <w:p w14:paraId="4A8A362E" w14:textId="77777777" w:rsidR="007B3D13" w:rsidRPr="00664AD5" w:rsidRDefault="007B3D13" w:rsidP="0038292F">
      <w:pPr>
        <w:widowControl w:val="0"/>
        <w:tabs>
          <w:tab w:val="center" w:pos="4590"/>
          <w:tab w:val="center" w:pos="6030"/>
        </w:tabs>
        <w:autoSpaceDE w:val="0"/>
        <w:autoSpaceDN w:val="0"/>
        <w:adjustRightInd w:val="0"/>
        <w:jc w:val="both"/>
        <w:rPr>
          <w:rFonts w:asciiTheme="minorHAnsi" w:hAnsiTheme="minorHAnsi"/>
          <w:i/>
          <w:iCs/>
          <w:sz w:val="22"/>
          <w:szCs w:val="22"/>
        </w:rPr>
      </w:pPr>
      <w:r w:rsidRPr="00664AD5">
        <w:rPr>
          <w:rFonts w:asciiTheme="minorHAnsi" w:hAnsiTheme="minorHAnsi"/>
          <w:i/>
          <w:iCs/>
          <w:sz w:val="22"/>
          <w:szCs w:val="22"/>
        </w:rPr>
        <w:tab/>
        <w:t xml:space="preserve">Actual </w:t>
      </w:r>
      <w:r w:rsidRPr="00664AD5">
        <w:rPr>
          <w:rFonts w:asciiTheme="minorHAnsi" w:hAnsiTheme="minorHAnsi"/>
          <w:i/>
          <w:iCs/>
          <w:sz w:val="22"/>
          <w:szCs w:val="22"/>
        </w:rPr>
        <w:tab/>
      </w:r>
      <w:r w:rsidRPr="00952722">
        <w:rPr>
          <w:rFonts w:asciiTheme="minorHAnsi" w:hAnsiTheme="minorHAnsi"/>
          <w:b/>
          <w:i/>
          <w:iCs/>
          <w:sz w:val="22"/>
          <w:szCs w:val="22"/>
        </w:rPr>
        <w:t>Estimated</w:t>
      </w:r>
    </w:p>
    <w:p w14:paraId="334D4C84" w14:textId="77777777" w:rsidR="007B3D13" w:rsidRPr="00664AD5" w:rsidRDefault="007B3D13" w:rsidP="0038292F">
      <w:pPr>
        <w:widowControl w:val="0"/>
        <w:tabs>
          <w:tab w:val="left" w:pos="1080"/>
          <w:tab w:val="right" w:pos="5040"/>
          <w:tab w:val="right" w:pos="648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 xml:space="preserve">General Government </w:t>
      </w:r>
      <w:r w:rsidRPr="00664AD5">
        <w:rPr>
          <w:rFonts w:asciiTheme="minorHAnsi" w:hAnsiTheme="minorHAnsi"/>
          <w:sz w:val="22"/>
          <w:szCs w:val="22"/>
        </w:rPr>
        <w:tab/>
        <w:t xml:space="preserve">$   </w:t>
      </w:r>
      <w:r w:rsidR="00D4616C" w:rsidRPr="00664AD5">
        <w:rPr>
          <w:rFonts w:asciiTheme="minorHAnsi" w:hAnsiTheme="minorHAnsi"/>
          <w:sz w:val="22"/>
          <w:szCs w:val="22"/>
        </w:rPr>
        <w:t>395</w:t>
      </w:r>
      <w:r w:rsidRPr="00664AD5">
        <w:rPr>
          <w:rFonts w:asciiTheme="minorHAnsi" w:hAnsiTheme="minorHAnsi"/>
          <w:sz w:val="22"/>
          <w:szCs w:val="22"/>
        </w:rPr>
        <w:t xml:space="preserve">,940 </w:t>
      </w:r>
      <w:r w:rsidRPr="00664AD5">
        <w:rPr>
          <w:rFonts w:asciiTheme="minorHAnsi" w:hAnsiTheme="minorHAnsi"/>
          <w:sz w:val="22"/>
          <w:szCs w:val="22"/>
        </w:rPr>
        <w:tab/>
        <w:t xml:space="preserve">$   </w:t>
      </w:r>
      <w:r w:rsidR="00D4616C" w:rsidRPr="00664AD5">
        <w:rPr>
          <w:rFonts w:asciiTheme="minorHAnsi" w:hAnsiTheme="minorHAnsi"/>
          <w:sz w:val="22"/>
          <w:szCs w:val="22"/>
        </w:rPr>
        <w:t>394</w:t>
      </w:r>
      <w:r w:rsidRPr="00664AD5">
        <w:rPr>
          <w:rFonts w:asciiTheme="minorHAnsi" w:hAnsiTheme="minorHAnsi"/>
          <w:sz w:val="22"/>
          <w:szCs w:val="22"/>
        </w:rPr>
        <w:t>,060</w:t>
      </w:r>
    </w:p>
    <w:p w14:paraId="377D3A92" w14:textId="61145719" w:rsidR="007B3D13" w:rsidRPr="00664AD5" w:rsidRDefault="007B3D13" w:rsidP="0038292F">
      <w:pPr>
        <w:widowControl w:val="0"/>
        <w:tabs>
          <w:tab w:val="left" w:pos="1080"/>
          <w:tab w:val="right" w:pos="5040"/>
          <w:tab w:val="right" w:pos="648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 xml:space="preserve">Public Safety </w:t>
      </w:r>
      <w:r w:rsidRPr="00664AD5">
        <w:rPr>
          <w:rFonts w:asciiTheme="minorHAnsi" w:hAnsiTheme="minorHAnsi"/>
          <w:sz w:val="22"/>
          <w:szCs w:val="22"/>
        </w:rPr>
        <w:tab/>
      </w:r>
      <w:r w:rsidR="00D4616C" w:rsidRPr="00664AD5">
        <w:rPr>
          <w:rFonts w:asciiTheme="minorHAnsi" w:hAnsiTheme="minorHAnsi"/>
          <w:sz w:val="22"/>
          <w:szCs w:val="22"/>
        </w:rPr>
        <w:t>1,</w:t>
      </w:r>
      <w:r w:rsidR="00451E59" w:rsidRPr="00664AD5">
        <w:rPr>
          <w:rFonts w:asciiTheme="minorHAnsi" w:hAnsiTheme="minorHAnsi"/>
          <w:sz w:val="22"/>
          <w:szCs w:val="22"/>
        </w:rPr>
        <w:t>086</w:t>
      </w:r>
      <w:r w:rsidRPr="00664AD5">
        <w:rPr>
          <w:rFonts w:asciiTheme="minorHAnsi" w:hAnsiTheme="minorHAnsi"/>
          <w:sz w:val="22"/>
          <w:szCs w:val="22"/>
        </w:rPr>
        <w:t xml:space="preserve">,650 </w:t>
      </w:r>
      <w:r w:rsidRPr="00664AD5">
        <w:rPr>
          <w:rFonts w:asciiTheme="minorHAnsi" w:hAnsiTheme="minorHAnsi"/>
          <w:sz w:val="22"/>
          <w:szCs w:val="22"/>
        </w:rPr>
        <w:tab/>
      </w:r>
      <w:r w:rsidR="00451E59" w:rsidRPr="00664AD5">
        <w:rPr>
          <w:rFonts w:asciiTheme="minorHAnsi" w:hAnsiTheme="minorHAnsi"/>
          <w:sz w:val="22"/>
          <w:szCs w:val="22"/>
        </w:rPr>
        <w:t>1,08</w:t>
      </w:r>
      <w:r w:rsidRPr="00664AD5">
        <w:rPr>
          <w:rFonts w:asciiTheme="minorHAnsi" w:hAnsiTheme="minorHAnsi"/>
          <w:sz w:val="22"/>
          <w:szCs w:val="22"/>
        </w:rPr>
        <w:t>8,600</w:t>
      </w:r>
    </w:p>
    <w:p w14:paraId="5A3CCBFA" w14:textId="77777777" w:rsidR="007B3D13" w:rsidRPr="00664AD5" w:rsidRDefault="007B3D13" w:rsidP="0038292F">
      <w:pPr>
        <w:widowControl w:val="0"/>
        <w:tabs>
          <w:tab w:val="left" w:pos="1080"/>
          <w:tab w:val="right" w:pos="5040"/>
          <w:tab w:val="right" w:pos="648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 xml:space="preserve">Public Works </w:t>
      </w:r>
      <w:r w:rsidRPr="00664AD5">
        <w:rPr>
          <w:rFonts w:asciiTheme="minorHAnsi" w:hAnsiTheme="minorHAnsi"/>
          <w:sz w:val="22"/>
          <w:szCs w:val="22"/>
        </w:rPr>
        <w:tab/>
      </w:r>
      <w:r w:rsidR="00D4616C" w:rsidRPr="00664AD5">
        <w:rPr>
          <w:rFonts w:asciiTheme="minorHAnsi" w:hAnsiTheme="minorHAnsi"/>
          <w:sz w:val="22"/>
          <w:szCs w:val="22"/>
        </w:rPr>
        <w:t>92</w:t>
      </w:r>
      <w:r w:rsidRPr="00664AD5">
        <w:rPr>
          <w:rFonts w:asciiTheme="minorHAnsi" w:hAnsiTheme="minorHAnsi"/>
          <w:sz w:val="22"/>
          <w:szCs w:val="22"/>
        </w:rPr>
        <w:t xml:space="preserve">2,300 </w:t>
      </w:r>
      <w:r w:rsidRPr="00664AD5">
        <w:rPr>
          <w:rFonts w:asciiTheme="minorHAnsi" w:hAnsiTheme="minorHAnsi"/>
          <w:sz w:val="22"/>
          <w:szCs w:val="22"/>
        </w:rPr>
        <w:tab/>
      </w:r>
      <w:r w:rsidR="00D4616C" w:rsidRPr="00664AD5">
        <w:rPr>
          <w:rFonts w:asciiTheme="minorHAnsi" w:hAnsiTheme="minorHAnsi"/>
          <w:sz w:val="22"/>
          <w:szCs w:val="22"/>
        </w:rPr>
        <w:t>92</w:t>
      </w:r>
      <w:r w:rsidRPr="00664AD5">
        <w:rPr>
          <w:rFonts w:asciiTheme="minorHAnsi" w:hAnsiTheme="minorHAnsi"/>
          <w:sz w:val="22"/>
          <w:szCs w:val="22"/>
        </w:rPr>
        <w:t>7,620</w:t>
      </w:r>
    </w:p>
    <w:p w14:paraId="696A26F6" w14:textId="77777777" w:rsidR="007B3D13" w:rsidRPr="00664AD5" w:rsidRDefault="007B3D13" w:rsidP="0038292F">
      <w:pPr>
        <w:widowControl w:val="0"/>
        <w:tabs>
          <w:tab w:val="left" w:pos="1080"/>
          <w:tab w:val="right" w:pos="5040"/>
          <w:tab w:val="right" w:pos="648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 xml:space="preserve">Health and Welfare </w:t>
      </w:r>
      <w:r w:rsidRPr="00664AD5">
        <w:rPr>
          <w:rFonts w:asciiTheme="minorHAnsi" w:hAnsiTheme="minorHAnsi"/>
          <w:sz w:val="22"/>
          <w:szCs w:val="22"/>
        </w:rPr>
        <w:tab/>
      </w:r>
      <w:r w:rsidR="00D4616C" w:rsidRPr="00664AD5">
        <w:rPr>
          <w:rFonts w:asciiTheme="minorHAnsi" w:hAnsiTheme="minorHAnsi"/>
          <w:sz w:val="22"/>
          <w:szCs w:val="22"/>
        </w:rPr>
        <w:t>66</w:t>
      </w:r>
      <w:r w:rsidRPr="00664AD5">
        <w:rPr>
          <w:rFonts w:asciiTheme="minorHAnsi" w:hAnsiTheme="minorHAnsi"/>
          <w:sz w:val="22"/>
          <w:szCs w:val="22"/>
        </w:rPr>
        <w:t xml:space="preserve">1,200 </w:t>
      </w:r>
      <w:r w:rsidRPr="00664AD5">
        <w:rPr>
          <w:rFonts w:asciiTheme="minorHAnsi" w:hAnsiTheme="minorHAnsi"/>
          <w:sz w:val="22"/>
          <w:szCs w:val="22"/>
        </w:rPr>
        <w:tab/>
        <w:t>663,600</w:t>
      </w:r>
    </w:p>
    <w:p w14:paraId="28658FD9" w14:textId="77777777" w:rsidR="007B3D13" w:rsidRPr="00664AD5" w:rsidRDefault="007B3D13" w:rsidP="0038292F">
      <w:pPr>
        <w:widowControl w:val="0"/>
        <w:tabs>
          <w:tab w:val="left" w:pos="1080"/>
          <w:tab w:val="right" w:pos="5040"/>
          <w:tab w:val="right" w:pos="648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r>
      <w:r w:rsidR="005324CF" w:rsidRPr="00664AD5">
        <w:rPr>
          <w:rFonts w:asciiTheme="minorHAnsi" w:hAnsiTheme="minorHAnsi"/>
          <w:sz w:val="22"/>
          <w:szCs w:val="22"/>
        </w:rPr>
        <w:t>Culture</w:t>
      </w:r>
      <w:r w:rsidRPr="00664AD5">
        <w:rPr>
          <w:rFonts w:asciiTheme="minorHAnsi" w:hAnsiTheme="minorHAnsi"/>
          <w:sz w:val="22"/>
          <w:szCs w:val="22"/>
        </w:rPr>
        <w:t xml:space="preserve"> and Recreation </w:t>
      </w:r>
      <w:r w:rsidRPr="00664AD5">
        <w:rPr>
          <w:rFonts w:asciiTheme="minorHAnsi" w:hAnsiTheme="minorHAnsi"/>
          <w:sz w:val="22"/>
          <w:szCs w:val="22"/>
        </w:rPr>
        <w:tab/>
      </w:r>
      <w:r w:rsidR="00721AAD" w:rsidRPr="00664AD5">
        <w:rPr>
          <w:rFonts w:asciiTheme="minorHAnsi" w:hAnsiTheme="minorHAnsi"/>
          <w:sz w:val="22"/>
          <w:szCs w:val="22"/>
        </w:rPr>
        <w:t>593</w:t>
      </w:r>
      <w:r w:rsidRPr="00664AD5">
        <w:rPr>
          <w:rFonts w:asciiTheme="minorHAnsi" w:hAnsiTheme="minorHAnsi"/>
          <w:sz w:val="22"/>
          <w:szCs w:val="22"/>
        </w:rPr>
        <w:t xml:space="preserve">,750 </w:t>
      </w:r>
      <w:r w:rsidRPr="00664AD5">
        <w:rPr>
          <w:rFonts w:asciiTheme="minorHAnsi" w:hAnsiTheme="minorHAnsi"/>
          <w:sz w:val="22"/>
          <w:szCs w:val="22"/>
        </w:rPr>
        <w:tab/>
      </w:r>
      <w:r w:rsidR="00721AAD" w:rsidRPr="00664AD5">
        <w:rPr>
          <w:rFonts w:asciiTheme="minorHAnsi" w:hAnsiTheme="minorHAnsi"/>
          <w:sz w:val="22"/>
          <w:szCs w:val="22"/>
        </w:rPr>
        <w:t>597</w:t>
      </w:r>
      <w:r w:rsidRPr="00664AD5">
        <w:rPr>
          <w:rFonts w:asciiTheme="minorHAnsi" w:hAnsiTheme="minorHAnsi"/>
          <w:sz w:val="22"/>
          <w:szCs w:val="22"/>
        </w:rPr>
        <w:t>,000</w:t>
      </w:r>
    </w:p>
    <w:p w14:paraId="5B4C418F" w14:textId="6FF7A6D6" w:rsidR="007B3D13" w:rsidRPr="00664AD5" w:rsidRDefault="007B3D13" w:rsidP="0038292F">
      <w:pPr>
        <w:widowControl w:val="0"/>
        <w:tabs>
          <w:tab w:val="left" w:pos="1080"/>
          <w:tab w:val="right" w:pos="5040"/>
          <w:tab w:val="right" w:pos="6480"/>
        </w:tabs>
        <w:autoSpaceDE w:val="0"/>
        <w:autoSpaceDN w:val="0"/>
        <w:adjustRightInd w:val="0"/>
        <w:jc w:val="both"/>
        <w:rPr>
          <w:rFonts w:asciiTheme="minorHAnsi" w:hAnsiTheme="minorHAnsi"/>
          <w:sz w:val="22"/>
          <w:szCs w:val="22"/>
        </w:rPr>
      </w:pPr>
      <w:r w:rsidRPr="00664AD5">
        <w:rPr>
          <w:rFonts w:asciiTheme="minorHAnsi" w:hAnsiTheme="minorHAnsi"/>
          <w:sz w:val="22"/>
          <w:szCs w:val="22"/>
        </w:rPr>
        <w:tab/>
        <w:t>Miscellaneous</w:t>
      </w:r>
      <w:r w:rsidRPr="00664AD5">
        <w:rPr>
          <w:rFonts w:asciiTheme="minorHAnsi" w:hAnsiTheme="minorHAnsi"/>
          <w:sz w:val="22"/>
          <w:szCs w:val="22"/>
        </w:rPr>
        <w:tab/>
      </w:r>
      <w:r w:rsidRPr="00664AD5">
        <w:rPr>
          <w:rFonts w:asciiTheme="minorHAnsi" w:hAnsiTheme="minorHAnsi"/>
          <w:sz w:val="22"/>
          <w:szCs w:val="22"/>
          <w:u w:val="single"/>
        </w:rPr>
        <w:t xml:space="preserve">     </w:t>
      </w:r>
      <w:r w:rsidR="00451E59" w:rsidRPr="00664AD5">
        <w:rPr>
          <w:rFonts w:asciiTheme="minorHAnsi" w:hAnsiTheme="minorHAnsi"/>
          <w:sz w:val="22"/>
          <w:szCs w:val="22"/>
          <w:u w:val="single"/>
        </w:rPr>
        <w:t>13</w:t>
      </w:r>
      <w:r w:rsidR="00D4616C" w:rsidRPr="00664AD5">
        <w:rPr>
          <w:rFonts w:asciiTheme="minorHAnsi" w:hAnsiTheme="minorHAnsi"/>
          <w:sz w:val="22"/>
          <w:szCs w:val="22"/>
          <w:u w:val="single"/>
        </w:rPr>
        <w:t>8</w:t>
      </w:r>
      <w:r w:rsidRPr="00664AD5">
        <w:rPr>
          <w:rFonts w:asciiTheme="minorHAnsi" w:hAnsiTheme="minorHAnsi"/>
          <w:sz w:val="22"/>
          <w:szCs w:val="22"/>
          <w:u w:val="single"/>
        </w:rPr>
        <w:t>,</w:t>
      </w:r>
      <w:r w:rsidR="00D4616C" w:rsidRPr="00664AD5">
        <w:rPr>
          <w:rFonts w:asciiTheme="minorHAnsi" w:hAnsiTheme="minorHAnsi"/>
          <w:sz w:val="22"/>
          <w:szCs w:val="22"/>
          <w:u w:val="single"/>
        </w:rPr>
        <w:t>0</w:t>
      </w:r>
      <w:r w:rsidRPr="00664AD5">
        <w:rPr>
          <w:rFonts w:asciiTheme="minorHAnsi" w:hAnsiTheme="minorHAnsi"/>
          <w:sz w:val="22"/>
          <w:szCs w:val="22"/>
          <w:u w:val="single"/>
        </w:rPr>
        <w:t>00</w:t>
      </w:r>
      <w:r w:rsidRPr="00664AD5">
        <w:rPr>
          <w:rFonts w:asciiTheme="minorHAnsi" w:hAnsiTheme="minorHAnsi"/>
          <w:sz w:val="22"/>
          <w:szCs w:val="22"/>
        </w:rPr>
        <w:t xml:space="preserve"> </w:t>
      </w:r>
      <w:r w:rsidRPr="00664AD5">
        <w:rPr>
          <w:rFonts w:asciiTheme="minorHAnsi" w:hAnsiTheme="minorHAnsi"/>
          <w:sz w:val="22"/>
          <w:szCs w:val="22"/>
        </w:rPr>
        <w:tab/>
      </w:r>
      <w:r w:rsidRPr="00664AD5">
        <w:rPr>
          <w:rFonts w:asciiTheme="minorHAnsi" w:hAnsiTheme="minorHAnsi"/>
          <w:sz w:val="22"/>
          <w:szCs w:val="22"/>
          <w:u w:val="single"/>
        </w:rPr>
        <w:t xml:space="preserve">     </w:t>
      </w:r>
      <w:r w:rsidR="00451E59" w:rsidRPr="00664AD5">
        <w:rPr>
          <w:rFonts w:asciiTheme="minorHAnsi" w:hAnsiTheme="minorHAnsi"/>
          <w:sz w:val="22"/>
          <w:szCs w:val="22"/>
          <w:u w:val="single"/>
        </w:rPr>
        <w:t>13</w:t>
      </w:r>
      <w:r w:rsidR="00D4616C" w:rsidRPr="00664AD5">
        <w:rPr>
          <w:rFonts w:asciiTheme="minorHAnsi" w:hAnsiTheme="minorHAnsi"/>
          <w:sz w:val="22"/>
          <w:szCs w:val="22"/>
          <w:u w:val="single"/>
        </w:rPr>
        <w:t>8</w:t>
      </w:r>
      <w:r w:rsidRPr="00664AD5">
        <w:rPr>
          <w:rFonts w:asciiTheme="minorHAnsi" w:hAnsiTheme="minorHAnsi"/>
          <w:sz w:val="22"/>
          <w:szCs w:val="22"/>
          <w:u w:val="single"/>
        </w:rPr>
        <w:t>,000</w:t>
      </w:r>
    </w:p>
    <w:p w14:paraId="177C00F7" w14:textId="77777777" w:rsidR="007B3D13" w:rsidRPr="00664AD5" w:rsidRDefault="007B3D13" w:rsidP="0038292F">
      <w:pPr>
        <w:widowControl w:val="0"/>
        <w:tabs>
          <w:tab w:val="left" w:pos="1080"/>
          <w:tab w:val="right" w:pos="5040"/>
          <w:tab w:val="right" w:pos="6480"/>
        </w:tabs>
        <w:autoSpaceDE w:val="0"/>
        <w:autoSpaceDN w:val="0"/>
        <w:adjustRightInd w:val="0"/>
        <w:jc w:val="both"/>
        <w:rPr>
          <w:rFonts w:asciiTheme="minorHAnsi" w:hAnsiTheme="minorHAnsi"/>
          <w:sz w:val="22"/>
          <w:szCs w:val="22"/>
          <w:u w:val="double"/>
        </w:rPr>
      </w:pPr>
      <w:r w:rsidRPr="00664AD5">
        <w:rPr>
          <w:rFonts w:asciiTheme="minorHAnsi" w:hAnsiTheme="minorHAnsi"/>
          <w:sz w:val="22"/>
          <w:szCs w:val="22"/>
        </w:rPr>
        <w:tab/>
        <w:t xml:space="preserve">     Totals </w:t>
      </w:r>
      <w:r w:rsidRPr="00664AD5">
        <w:rPr>
          <w:rFonts w:asciiTheme="minorHAnsi" w:hAnsiTheme="minorHAnsi"/>
          <w:sz w:val="22"/>
          <w:szCs w:val="22"/>
        </w:rPr>
        <w:tab/>
      </w:r>
      <w:r w:rsidRPr="00664AD5">
        <w:rPr>
          <w:rFonts w:asciiTheme="minorHAnsi" w:hAnsiTheme="minorHAnsi"/>
          <w:sz w:val="22"/>
          <w:szCs w:val="22"/>
          <w:u w:val="double"/>
        </w:rPr>
        <w:t>$3,</w:t>
      </w:r>
      <w:r w:rsidR="00721AAD" w:rsidRPr="00664AD5">
        <w:rPr>
          <w:rFonts w:asciiTheme="minorHAnsi" w:hAnsiTheme="minorHAnsi"/>
          <w:sz w:val="22"/>
          <w:szCs w:val="22"/>
          <w:u w:val="double"/>
        </w:rPr>
        <w:t>797</w:t>
      </w:r>
      <w:r w:rsidRPr="00664AD5">
        <w:rPr>
          <w:rFonts w:asciiTheme="minorHAnsi" w:hAnsiTheme="minorHAnsi"/>
          <w:sz w:val="22"/>
          <w:szCs w:val="22"/>
          <w:u w:val="double"/>
        </w:rPr>
        <w:t>,</w:t>
      </w:r>
      <w:r w:rsidR="00D4616C" w:rsidRPr="00664AD5">
        <w:rPr>
          <w:rFonts w:asciiTheme="minorHAnsi" w:hAnsiTheme="minorHAnsi"/>
          <w:sz w:val="22"/>
          <w:szCs w:val="22"/>
          <w:u w:val="double"/>
        </w:rPr>
        <w:t>8</w:t>
      </w:r>
      <w:r w:rsidRPr="00664AD5">
        <w:rPr>
          <w:rFonts w:asciiTheme="minorHAnsi" w:hAnsiTheme="minorHAnsi"/>
          <w:sz w:val="22"/>
          <w:szCs w:val="22"/>
          <w:u w:val="double"/>
        </w:rPr>
        <w:t>40</w:t>
      </w:r>
      <w:r w:rsidRPr="00664AD5">
        <w:rPr>
          <w:rFonts w:asciiTheme="minorHAnsi" w:hAnsiTheme="minorHAnsi"/>
          <w:sz w:val="22"/>
          <w:szCs w:val="22"/>
        </w:rPr>
        <w:t xml:space="preserve"> </w:t>
      </w:r>
      <w:r w:rsidRPr="00664AD5">
        <w:rPr>
          <w:rFonts w:asciiTheme="minorHAnsi" w:hAnsiTheme="minorHAnsi"/>
          <w:sz w:val="22"/>
          <w:szCs w:val="22"/>
        </w:rPr>
        <w:tab/>
      </w:r>
      <w:r w:rsidRPr="00664AD5">
        <w:rPr>
          <w:rFonts w:asciiTheme="minorHAnsi" w:hAnsiTheme="minorHAnsi"/>
          <w:sz w:val="22"/>
          <w:szCs w:val="22"/>
          <w:u w:val="double"/>
        </w:rPr>
        <w:t>$3,</w:t>
      </w:r>
      <w:r w:rsidR="00721AAD" w:rsidRPr="00664AD5">
        <w:rPr>
          <w:rFonts w:asciiTheme="minorHAnsi" w:hAnsiTheme="minorHAnsi"/>
          <w:sz w:val="22"/>
          <w:szCs w:val="22"/>
          <w:u w:val="double"/>
        </w:rPr>
        <w:t>808</w:t>
      </w:r>
      <w:r w:rsidRPr="00664AD5">
        <w:rPr>
          <w:rFonts w:asciiTheme="minorHAnsi" w:hAnsiTheme="minorHAnsi"/>
          <w:sz w:val="22"/>
          <w:szCs w:val="22"/>
          <w:u w:val="double"/>
        </w:rPr>
        <w:t>,880</w:t>
      </w:r>
    </w:p>
    <w:p w14:paraId="0B3DBA6F" w14:textId="77777777" w:rsidR="007B3D13" w:rsidRPr="00664AD5" w:rsidRDefault="007B3D13" w:rsidP="0038292F">
      <w:pPr>
        <w:jc w:val="both"/>
        <w:rPr>
          <w:rFonts w:asciiTheme="minorHAnsi" w:hAnsiTheme="minorHAnsi"/>
          <w:sz w:val="22"/>
          <w:szCs w:val="22"/>
        </w:rPr>
      </w:pPr>
    </w:p>
    <w:p w14:paraId="277FD42E" w14:textId="77777777" w:rsidR="00ED032E" w:rsidRDefault="00ED032E" w:rsidP="0038292F">
      <w:pPr>
        <w:tabs>
          <w:tab w:val="left" w:pos="720"/>
        </w:tabs>
        <w:ind w:left="720"/>
        <w:jc w:val="both"/>
        <w:rPr>
          <w:rFonts w:asciiTheme="minorHAnsi" w:hAnsiTheme="minorHAnsi"/>
          <w:b/>
          <w:sz w:val="22"/>
          <w:szCs w:val="22"/>
        </w:rPr>
      </w:pPr>
    </w:p>
    <w:p w14:paraId="1594206A" w14:textId="77777777" w:rsidR="00ED032E" w:rsidRPr="0094696A" w:rsidRDefault="00ED032E" w:rsidP="00ED032E">
      <w:pPr>
        <w:jc w:val="both"/>
        <w:rPr>
          <w:rFonts w:asciiTheme="minorHAnsi" w:eastAsia="Times New Roman" w:hAnsiTheme="minorHAnsi"/>
          <w:b/>
          <w:bCs/>
          <w:sz w:val="22"/>
          <w:szCs w:val="22"/>
        </w:rPr>
      </w:pPr>
      <w:r w:rsidRPr="0094696A">
        <w:rPr>
          <w:rFonts w:asciiTheme="minorHAnsi" w:eastAsia="Times New Roman" w:hAnsiTheme="minorHAnsi"/>
          <w:b/>
          <w:bCs/>
          <w:sz w:val="22"/>
          <w:szCs w:val="22"/>
        </w:rPr>
        <w:t>Encumbrances and Purchasing Transactions</w:t>
      </w:r>
    </w:p>
    <w:p w14:paraId="6EAC3874" w14:textId="77777777" w:rsidR="00ED032E" w:rsidRPr="0094696A" w:rsidRDefault="00ED032E" w:rsidP="00ED032E">
      <w:pPr>
        <w:jc w:val="both"/>
        <w:rPr>
          <w:rFonts w:asciiTheme="minorHAnsi" w:eastAsia="Times New Roman" w:hAnsiTheme="minorHAnsi"/>
          <w:sz w:val="22"/>
          <w:szCs w:val="22"/>
        </w:rPr>
      </w:pPr>
    </w:p>
    <w:p w14:paraId="5FFEB1F3" w14:textId="79DF6711" w:rsidR="00ED032E" w:rsidRPr="0094696A" w:rsidRDefault="00ED032E" w:rsidP="00ED032E">
      <w:pPr>
        <w:jc w:val="both"/>
        <w:rPr>
          <w:rFonts w:asciiTheme="minorHAnsi" w:eastAsia="Times New Roman" w:hAnsiTheme="minorHAnsi"/>
          <w:sz w:val="22"/>
          <w:szCs w:val="22"/>
        </w:rPr>
      </w:pPr>
      <w:r w:rsidRPr="0094696A">
        <w:rPr>
          <w:rFonts w:asciiTheme="minorHAnsi" w:eastAsia="Times New Roman" w:hAnsiTheme="minorHAnsi"/>
          <w:sz w:val="22"/>
          <w:szCs w:val="22"/>
        </w:rPr>
        <w:t xml:space="preserve">When supplies and services ordered during the current year have been received and found to be acceptable, the billing documents are approved </w:t>
      </w:r>
      <w:r w:rsidR="00A827D4">
        <w:rPr>
          <w:rFonts w:asciiTheme="minorHAnsi" w:eastAsia="Times New Roman" w:hAnsiTheme="minorHAnsi"/>
          <w:sz w:val="22"/>
          <w:szCs w:val="22"/>
        </w:rPr>
        <w:t>for payment. T</w:t>
      </w:r>
      <w:r w:rsidRPr="0094696A">
        <w:rPr>
          <w:rFonts w:asciiTheme="minorHAnsi" w:eastAsia="Times New Roman" w:hAnsiTheme="minorHAnsi"/>
          <w:sz w:val="22"/>
          <w:szCs w:val="22"/>
        </w:rPr>
        <w:t xml:space="preserve">he estimated liability for each order was previously recorded in the Encumbrances control account in the general ledger, as well as in subsidiary Encumbrance Ledger accounts, entries must be made to reverse the encumbrances entries for the </w:t>
      </w:r>
      <w:r w:rsidRPr="00A827D4">
        <w:rPr>
          <w:rFonts w:asciiTheme="minorHAnsi" w:eastAsia="Times New Roman" w:hAnsiTheme="minorHAnsi"/>
          <w:b/>
          <w:sz w:val="22"/>
          <w:szCs w:val="22"/>
        </w:rPr>
        <w:t>originally estimated amounts</w:t>
      </w:r>
      <w:r w:rsidRPr="0094696A">
        <w:rPr>
          <w:rFonts w:asciiTheme="minorHAnsi" w:eastAsia="Times New Roman" w:hAnsiTheme="minorHAnsi"/>
          <w:sz w:val="22"/>
          <w:szCs w:val="22"/>
        </w:rPr>
        <w:t xml:space="preserve">. In addition, entries are required to record the </w:t>
      </w:r>
      <w:r w:rsidRPr="00952722">
        <w:rPr>
          <w:rFonts w:asciiTheme="minorHAnsi" w:eastAsia="Times New Roman" w:hAnsiTheme="minorHAnsi"/>
          <w:b/>
          <w:sz w:val="22"/>
          <w:szCs w:val="22"/>
        </w:rPr>
        <w:t>actual charges</w:t>
      </w:r>
      <w:r w:rsidRPr="0094696A">
        <w:rPr>
          <w:rFonts w:asciiTheme="minorHAnsi" w:eastAsia="Times New Roman" w:hAnsiTheme="minorHAnsi"/>
          <w:sz w:val="22"/>
          <w:szCs w:val="22"/>
        </w:rPr>
        <w:t xml:space="preserve"> in the Expenditures control account and subsidiary Expenditures Ledger accounts. Expenses and/or assets must also be recorded in governmental activities accounts at the government-wide level, as appropriate.</w:t>
      </w:r>
    </w:p>
    <w:p w14:paraId="63AE0876" w14:textId="77777777" w:rsidR="000D3EF7" w:rsidRDefault="000D3EF7" w:rsidP="00ED032E">
      <w:pPr>
        <w:tabs>
          <w:tab w:val="left" w:pos="720"/>
        </w:tabs>
        <w:jc w:val="both"/>
        <w:rPr>
          <w:rFonts w:asciiTheme="minorHAnsi" w:hAnsiTheme="minorHAnsi"/>
          <w:sz w:val="22"/>
          <w:szCs w:val="22"/>
        </w:rPr>
      </w:pPr>
    </w:p>
    <w:p w14:paraId="4C3BF68C" w14:textId="5241A59F" w:rsidR="00AF4616" w:rsidRPr="000D3EF7" w:rsidRDefault="000D3EF7" w:rsidP="00ED032E">
      <w:pPr>
        <w:tabs>
          <w:tab w:val="left" w:pos="720"/>
        </w:tabs>
        <w:jc w:val="both"/>
        <w:rPr>
          <w:rFonts w:asciiTheme="minorHAnsi" w:hAnsiTheme="minorHAnsi"/>
          <w:b/>
          <w:sz w:val="22"/>
          <w:szCs w:val="22"/>
        </w:rPr>
      </w:pPr>
      <w:r w:rsidRPr="000D3EF7">
        <w:rPr>
          <w:rFonts w:asciiTheme="minorHAnsi" w:hAnsiTheme="minorHAnsi"/>
          <w:b/>
          <w:sz w:val="22"/>
          <w:szCs w:val="22"/>
        </w:rPr>
        <w:t>General Fund</w:t>
      </w:r>
      <w:r w:rsidR="00F53A0F" w:rsidRPr="000D3EF7">
        <w:rPr>
          <w:rFonts w:asciiTheme="minorHAnsi" w:hAnsiTheme="minorHAnsi"/>
          <w:b/>
          <w:sz w:val="22"/>
          <w:szCs w:val="22"/>
        </w:rPr>
        <w:t xml:space="preserve"> </w:t>
      </w:r>
    </w:p>
    <w:p w14:paraId="52448BB2" w14:textId="03A294BF" w:rsidR="00C37CA0" w:rsidRDefault="00AF4616">
      <w:pPr>
        <w:rPr>
          <w:rFonts w:asciiTheme="minorHAnsi" w:hAnsiTheme="minorHAnsi"/>
          <w:b/>
          <w:sz w:val="22"/>
          <w:szCs w:val="22"/>
        </w:rPr>
      </w:pPr>
      <w:r w:rsidRPr="00AF4616">
        <w:rPr>
          <w:noProof/>
          <w:lang w:eastAsia="en-US"/>
        </w:rPr>
        <w:drawing>
          <wp:inline distT="0" distB="0" distL="0" distR="0" wp14:anchorId="091F2AC4" wp14:editId="60CF1207">
            <wp:extent cx="5464175" cy="819150"/>
            <wp:effectExtent l="0" t="0" r="317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4175" cy="819150"/>
                    </a:xfrm>
                    <a:prstGeom prst="rect">
                      <a:avLst/>
                    </a:prstGeom>
                    <a:noFill/>
                    <a:ln>
                      <a:noFill/>
                    </a:ln>
                  </pic:spPr>
                </pic:pic>
              </a:graphicData>
            </a:graphic>
          </wp:inline>
        </w:drawing>
      </w:r>
    </w:p>
    <w:p w14:paraId="3ACD7008" w14:textId="5BBFDA42" w:rsidR="00692ED3" w:rsidRDefault="00692ED3" w:rsidP="00692ED3">
      <w:pPr>
        <w:tabs>
          <w:tab w:val="left" w:pos="720"/>
        </w:tabs>
        <w:jc w:val="both"/>
        <w:rPr>
          <w:rFonts w:asciiTheme="minorHAnsi" w:hAnsiTheme="minorHAnsi"/>
          <w:b/>
          <w:sz w:val="22"/>
          <w:szCs w:val="22"/>
        </w:rPr>
      </w:pPr>
    </w:p>
    <w:p w14:paraId="08961B00" w14:textId="41BCC104" w:rsidR="0018212B" w:rsidRDefault="00692ED3" w:rsidP="00213085">
      <w:pPr>
        <w:tabs>
          <w:tab w:val="left" w:pos="720"/>
        </w:tabs>
        <w:jc w:val="both"/>
        <w:rPr>
          <w:rFonts w:asciiTheme="minorHAnsi" w:hAnsiTheme="minorHAnsi"/>
          <w:sz w:val="22"/>
          <w:szCs w:val="22"/>
        </w:rPr>
      </w:pPr>
      <w:r>
        <w:rPr>
          <w:rFonts w:asciiTheme="minorHAnsi" w:hAnsiTheme="minorHAnsi"/>
          <w:b/>
          <w:sz w:val="22"/>
          <w:szCs w:val="22"/>
        </w:rPr>
        <w:t xml:space="preserve">Note: </w:t>
      </w:r>
      <w:r>
        <w:rPr>
          <w:rFonts w:asciiTheme="minorHAnsi" w:hAnsiTheme="minorHAnsi"/>
          <w:sz w:val="22"/>
          <w:szCs w:val="22"/>
        </w:rPr>
        <w:t xml:space="preserve">Use of ACCT 7010 will open the detail journal for encumbrances where you will enter the </w:t>
      </w:r>
      <w:r w:rsidR="00B93F82" w:rsidRPr="00B93F82">
        <w:rPr>
          <w:rFonts w:asciiTheme="minorHAnsi" w:hAnsiTheme="minorHAnsi"/>
          <w:b/>
          <w:sz w:val="22"/>
          <w:szCs w:val="22"/>
        </w:rPr>
        <w:t>estimated</w:t>
      </w:r>
      <w:r w:rsidR="00B93F82">
        <w:rPr>
          <w:rFonts w:asciiTheme="minorHAnsi" w:hAnsiTheme="minorHAnsi"/>
          <w:sz w:val="22"/>
          <w:szCs w:val="22"/>
        </w:rPr>
        <w:t xml:space="preserve"> </w:t>
      </w:r>
      <w:r>
        <w:rPr>
          <w:rFonts w:asciiTheme="minorHAnsi" w:hAnsiTheme="minorHAnsi"/>
          <w:sz w:val="22"/>
          <w:szCs w:val="22"/>
        </w:rPr>
        <w:t xml:space="preserve">amounts by function. </w:t>
      </w:r>
      <w:r w:rsidR="00B93F82">
        <w:rPr>
          <w:rFonts w:asciiTheme="minorHAnsi" w:hAnsiTheme="minorHAnsi"/>
          <w:sz w:val="22"/>
          <w:szCs w:val="22"/>
        </w:rPr>
        <w:t xml:space="preserve"> Use of ACCT 6010 will open the detail journal for expenditures where you will enter the </w:t>
      </w:r>
      <w:r w:rsidR="00B93F82" w:rsidRPr="00B93F82">
        <w:rPr>
          <w:rFonts w:asciiTheme="minorHAnsi" w:hAnsiTheme="minorHAnsi"/>
          <w:b/>
          <w:sz w:val="22"/>
          <w:szCs w:val="22"/>
        </w:rPr>
        <w:t>actual</w:t>
      </w:r>
      <w:r w:rsidR="00B93F82">
        <w:rPr>
          <w:rFonts w:asciiTheme="minorHAnsi" w:hAnsiTheme="minorHAnsi"/>
          <w:sz w:val="22"/>
          <w:szCs w:val="22"/>
        </w:rPr>
        <w:t xml:space="preserve"> amounts by function and use </w:t>
      </w:r>
      <w:r w:rsidR="00B93F82" w:rsidRPr="00B93F82">
        <w:rPr>
          <w:rFonts w:asciiTheme="minorHAnsi" w:hAnsiTheme="minorHAnsi"/>
          <w:b/>
          <w:sz w:val="22"/>
          <w:szCs w:val="22"/>
        </w:rPr>
        <w:t>goods received</w:t>
      </w:r>
      <w:r w:rsidR="00B93F82">
        <w:rPr>
          <w:rFonts w:asciiTheme="minorHAnsi" w:hAnsiTheme="minorHAnsi"/>
          <w:sz w:val="22"/>
          <w:szCs w:val="22"/>
        </w:rPr>
        <w:t xml:space="preserve"> in the pull down menu. </w:t>
      </w:r>
      <w:r w:rsidR="00611C2C">
        <w:rPr>
          <w:rFonts w:asciiTheme="minorHAnsi" w:hAnsiTheme="minorHAnsi"/>
          <w:sz w:val="22"/>
          <w:szCs w:val="22"/>
        </w:rPr>
        <w:t>(You will have to populate the goods received</w:t>
      </w:r>
      <w:r w:rsidR="0099090D">
        <w:rPr>
          <w:rFonts w:asciiTheme="minorHAnsi" w:hAnsiTheme="minorHAnsi"/>
          <w:sz w:val="22"/>
          <w:szCs w:val="22"/>
        </w:rPr>
        <w:t xml:space="preserve"> in the pull down menu</w:t>
      </w:r>
      <w:r w:rsidR="00611C2C">
        <w:rPr>
          <w:rFonts w:asciiTheme="minorHAnsi" w:hAnsiTheme="minorHAnsi"/>
          <w:sz w:val="22"/>
          <w:szCs w:val="22"/>
        </w:rPr>
        <w:t xml:space="preserve"> each time you enter the expenditure).</w:t>
      </w:r>
      <w:r w:rsidR="00B65210">
        <w:rPr>
          <w:rFonts w:asciiTheme="minorHAnsi" w:hAnsiTheme="minorHAnsi"/>
          <w:sz w:val="22"/>
          <w:szCs w:val="22"/>
        </w:rPr>
        <w:t xml:space="preserve">  </w:t>
      </w:r>
    </w:p>
    <w:p w14:paraId="01458D4D" w14:textId="77777777" w:rsidR="00213085" w:rsidRDefault="00213085" w:rsidP="00213085">
      <w:pPr>
        <w:tabs>
          <w:tab w:val="left" w:pos="720"/>
        </w:tabs>
        <w:jc w:val="both"/>
        <w:rPr>
          <w:rFonts w:asciiTheme="minorHAnsi" w:hAnsiTheme="minorHAnsi"/>
          <w:b/>
          <w:sz w:val="22"/>
          <w:szCs w:val="22"/>
        </w:rPr>
      </w:pPr>
    </w:p>
    <w:p w14:paraId="6D511E92" w14:textId="2525835C" w:rsidR="000D3EF7" w:rsidRPr="00213085" w:rsidRDefault="000D3EF7" w:rsidP="00692ED3">
      <w:pPr>
        <w:tabs>
          <w:tab w:val="left" w:pos="720"/>
        </w:tabs>
        <w:jc w:val="both"/>
        <w:rPr>
          <w:rFonts w:asciiTheme="minorHAnsi" w:hAnsiTheme="minorHAnsi"/>
          <w:b/>
          <w:sz w:val="22"/>
          <w:szCs w:val="22"/>
        </w:rPr>
      </w:pPr>
      <w:r w:rsidRPr="000D3EF7">
        <w:rPr>
          <w:rFonts w:asciiTheme="minorHAnsi" w:hAnsiTheme="minorHAnsi"/>
          <w:b/>
          <w:sz w:val="22"/>
          <w:szCs w:val="22"/>
        </w:rPr>
        <w:t>Gov Wide</w:t>
      </w:r>
    </w:p>
    <w:p w14:paraId="7070B37C" w14:textId="2650377B" w:rsidR="0018212B" w:rsidRDefault="001B0DF3" w:rsidP="0018212B">
      <w:pPr>
        <w:tabs>
          <w:tab w:val="left" w:pos="720"/>
        </w:tabs>
        <w:jc w:val="both"/>
        <w:rPr>
          <w:rFonts w:asciiTheme="minorHAnsi" w:hAnsiTheme="minorHAnsi"/>
          <w:sz w:val="22"/>
          <w:szCs w:val="22"/>
        </w:rPr>
      </w:pPr>
      <w:r>
        <w:rPr>
          <w:rFonts w:asciiTheme="minorHAnsi" w:hAnsiTheme="minorHAnsi"/>
          <w:sz w:val="22"/>
          <w:szCs w:val="22"/>
        </w:rPr>
        <w:t>A</w:t>
      </w:r>
      <w:r w:rsidR="000D3EF7" w:rsidRPr="00664AD5">
        <w:rPr>
          <w:rFonts w:asciiTheme="minorHAnsi" w:hAnsiTheme="minorHAnsi"/>
          <w:sz w:val="22"/>
          <w:szCs w:val="22"/>
        </w:rPr>
        <w:t>ssume the city uses the per</w:t>
      </w:r>
      <w:r w:rsidR="0018212B">
        <w:rPr>
          <w:rFonts w:asciiTheme="minorHAnsi" w:hAnsiTheme="minorHAnsi"/>
          <w:sz w:val="22"/>
          <w:szCs w:val="22"/>
        </w:rPr>
        <w:t>iodic inventory method.  T</w:t>
      </w:r>
      <w:r w:rsidR="000D3EF7" w:rsidRPr="00664AD5">
        <w:rPr>
          <w:rFonts w:asciiTheme="minorHAnsi" w:hAnsiTheme="minorHAnsi"/>
          <w:sz w:val="22"/>
          <w:szCs w:val="22"/>
        </w:rPr>
        <w:t xml:space="preserve">he invoiced amounts above should be recorded as expenses of the appropriate functions, except for $72,500 of playground equipment ordered by Culture and Recreation. The equipment meets the city’s threshold for capitalization (debit Equipment for this item at the government-wide level). </w:t>
      </w:r>
      <w:r w:rsidR="0018212B">
        <w:rPr>
          <w:rFonts w:asciiTheme="minorHAnsi" w:hAnsiTheme="minorHAnsi"/>
          <w:sz w:val="22"/>
          <w:szCs w:val="22"/>
        </w:rPr>
        <w:t xml:space="preserve"> The amount attributable to Culture and Recreation is $72,500 for the equipment and $521,250 for expenses totaling to $593,750</w:t>
      </w:r>
    </w:p>
    <w:p w14:paraId="64743FF4" w14:textId="1EDBC712" w:rsidR="0018212B" w:rsidRDefault="0018212B" w:rsidP="0018212B">
      <w:pPr>
        <w:tabs>
          <w:tab w:val="left" w:pos="720"/>
        </w:tabs>
        <w:jc w:val="both"/>
      </w:pPr>
      <w:r>
        <w:t xml:space="preserve"> </w:t>
      </w:r>
    </w:p>
    <w:p w14:paraId="04EFE585" w14:textId="1D2D7E8D" w:rsidR="001B0DF3" w:rsidRDefault="0018212B">
      <w:pPr>
        <w:rPr>
          <w:rFonts w:asciiTheme="minorHAnsi" w:hAnsiTheme="minorHAnsi"/>
          <w:sz w:val="22"/>
          <w:szCs w:val="22"/>
        </w:rPr>
      </w:pPr>
      <w:r>
        <w:rPr>
          <w:rFonts w:asciiTheme="minorHAnsi" w:hAnsiTheme="minorHAnsi"/>
          <w:noProof/>
          <w:sz w:val="22"/>
          <w:szCs w:val="22"/>
          <w:lang w:eastAsia="en-US"/>
        </w:rPr>
        <w:drawing>
          <wp:inline distT="0" distB="0" distL="0" distR="0" wp14:anchorId="531B94CD" wp14:editId="58D43974">
            <wp:extent cx="5468620" cy="1310640"/>
            <wp:effectExtent l="0" t="0" r="0" b="381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8620" cy="1310640"/>
                    </a:xfrm>
                    <a:prstGeom prst="rect">
                      <a:avLst/>
                    </a:prstGeom>
                    <a:noFill/>
                  </pic:spPr>
                </pic:pic>
              </a:graphicData>
            </a:graphic>
          </wp:inline>
        </w:drawing>
      </w:r>
    </w:p>
    <w:p w14:paraId="45BD7133" w14:textId="77777777" w:rsidR="001B0DF3" w:rsidRPr="00692ED3" w:rsidRDefault="001B0DF3" w:rsidP="00692ED3">
      <w:pPr>
        <w:tabs>
          <w:tab w:val="left" w:pos="720"/>
        </w:tabs>
        <w:jc w:val="both"/>
        <w:rPr>
          <w:rFonts w:asciiTheme="minorHAnsi" w:hAnsiTheme="minorHAnsi"/>
          <w:sz w:val="22"/>
          <w:szCs w:val="22"/>
        </w:rPr>
      </w:pPr>
    </w:p>
    <w:p w14:paraId="78EA4FC8" w14:textId="77777777" w:rsidR="007B3D13" w:rsidRPr="00664AD5" w:rsidRDefault="007B3D13" w:rsidP="0038292F">
      <w:pPr>
        <w:ind w:left="360"/>
        <w:jc w:val="both"/>
        <w:rPr>
          <w:rFonts w:asciiTheme="minorHAnsi" w:hAnsiTheme="minorHAnsi"/>
          <w:sz w:val="22"/>
          <w:szCs w:val="22"/>
        </w:rPr>
      </w:pPr>
    </w:p>
    <w:p w14:paraId="5003B05B" w14:textId="77777777" w:rsidR="007B3D13" w:rsidRPr="00664AD5" w:rsidRDefault="009F12A2" w:rsidP="0038292F">
      <w:pPr>
        <w:numPr>
          <w:ilvl w:val="0"/>
          <w:numId w:val="11"/>
        </w:numPr>
        <w:jc w:val="both"/>
        <w:rPr>
          <w:rFonts w:asciiTheme="minorHAnsi" w:hAnsiTheme="minorHAnsi"/>
          <w:sz w:val="22"/>
          <w:szCs w:val="22"/>
        </w:rPr>
      </w:pPr>
      <w:r w:rsidRPr="00664AD5">
        <w:rPr>
          <w:rFonts w:asciiTheme="minorHAnsi" w:hAnsiTheme="minorHAnsi"/>
          <w:b/>
          <w:sz w:val="22"/>
          <w:szCs w:val="22"/>
        </w:rPr>
        <w:t>[Para. 4-a-11</w:t>
      </w:r>
      <w:r w:rsidR="007B3D13" w:rsidRPr="00664AD5">
        <w:rPr>
          <w:rFonts w:asciiTheme="minorHAnsi" w:hAnsiTheme="minorHAnsi"/>
          <w:b/>
          <w:sz w:val="22"/>
          <w:szCs w:val="22"/>
        </w:rPr>
        <w:t xml:space="preserve">] </w:t>
      </w:r>
      <w:r w:rsidR="007B3D13" w:rsidRPr="00664AD5">
        <w:rPr>
          <w:rFonts w:asciiTheme="minorHAnsi" w:hAnsiTheme="minorHAnsi"/>
          <w:sz w:val="22"/>
          <w:szCs w:val="22"/>
        </w:rPr>
        <w:t>The General</w:t>
      </w:r>
      <w:r w:rsidR="001969E4" w:rsidRPr="00664AD5">
        <w:rPr>
          <w:rFonts w:asciiTheme="minorHAnsi" w:hAnsiTheme="minorHAnsi"/>
          <w:sz w:val="22"/>
          <w:szCs w:val="22"/>
        </w:rPr>
        <w:t xml:space="preserve"> Fund</w:t>
      </w:r>
      <w:r w:rsidR="007B3D13" w:rsidRPr="00664AD5">
        <w:rPr>
          <w:rFonts w:asciiTheme="minorHAnsi" w:hAnsiTheme="minorHAnsi"/>
          <w:sz w:val="22"/>
          <w:szCs w:val="22"/>
        </w:rPr>
        <w:t xml:space="preserve"> paid </w:t>
      </w:r>
      <w:r w:rsidR="006E0487" w:rsidRPr="00664AD5">
        <w:rPr>
          <w:rFonts w:asciiTheme="minorHAnsi" w:hAnsiTheme="minorHAnsi"/>
          <w:sz w:val="22"/>
          <w:szCs w:val="22"/>
        </w:rPr>
        <w:t>vouchers during</w:t>
      </w:r>
      <w:r w:rsidR="000A4B78" w:rsidRPr="00664AD5">
        <w:rPr>
          <w:rFonts w:asciiTheme="minorHAnsi" w:hAnsiTheme="minorHAnsi"/>
          <w:sz w:val="22"/>
          <w:szCs w:val="22"/>
        </w:rPr>
        <w:t xml:space="preserve"> the year in the amount of $3,20</w:t>
      </w:r>
      <w:r w:rsidR="006E0487" w:rsidRPr="00664AD5">
        <w:rPr>
          <w:rFonts w:asciiTheme="minorHAnsi" w:hAnsiTheme="minorHAnsi"/>
          <w:sz w:val="22"/>
          <w:szCs w:val="22"/>
        </w:rPr>
        <w:t>0,000 as well as its liabilities</w:t>
      </w:r>
      <w:r w:rsidR="007B3D13" w:rsidRPr="00664AD5">
        <w:rPr>
          <w:rFonts w:asciiTheme="minorHAnsi" w:hAnsiTheme="minorHAnsi"/>
          <w:sz w:val="22"/>
          <w:szCs w:val="22"/>
        </w:rPr>
        <w:t xml:space="preserve"> for employees’ federal and state income taxes withheld and </w:t>
      </w:r>
      <w:r w:rsidR="00F30164" w:rsidRPr="00664AD5">
        <w:rPr>
          <w:rFonts w:asciiTheme="minorHAnsi" w:hAnsiTheme="minorHAnsi"/>
          <w:sz w:val="22"/>
          <w:szCs w:val="22"/>
        </w:rPr>
        <w:t>payroll</w:t>
      </w:r>
      <w:r w:rsidR="007B3D13" w:rsidRPr="00664AD5">
        <w:rPr>
          <w:rFonts w:asciiTheme="minorHAnsi" w:hAnsiTheme="minorHAnsi"/>
          <w:sz w:val="22"/>
          <w:szCs w:val="22"/>
        </w:rPr>
        <w:t xml:space="preserve"> taxes.</w:t>
      </w:r>
    </w:p>
    <w:p w14:paraId="389160E9" w14:textId="77777777" w:rsidR="00F53A0F" w:rsidRPr="00664AD5" w:rsidRDefault="00F53A0F" w:rsidP="0038292F">
      <w:pPr>
        <w:jc w:val="both"/>
        <w:rPr>
          <w:rFonts w:asciiTheme="minorHAnsi" w:hAnsiTheme="minorHAnsi"/>
          <w:sz w:val="22"/>
          <w:szCs w:val="22"/>
        </w:rPr>
      </w:pPr>
    </w:p>
    <w:p w14:paraId="3C3F99EB" w14:textId="0E823130" w:rsidR="00F53A0F" w:rsidRDefault="00F53A0F" w:rsidP="0038292F">
      <w:pPr>
        <w:ind w:left="720"/>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the payment of these items in both the General Fund and governmental activities general journals.</w:t>
      </w:r>
    </w:p>
    <w:p w14:paraId="33A5BD3A" w14:textId="00D7CDC6" w:rsidR="00CE0663" w:rsidRDefault="00CE0663" w:rsidP="0038292F">
      <w:pPr>
        <w:ind w:left="720"/>
        <w:jc w:val="both"/>
        <w:rPr>
          <w:rFonts w:asciiTheme="minorHAnsi" w:hAnsiTheme="minorHAnsi"/>
          <w:sz w:val="22"/>
          <w:szCs w:val="22"/>
        </w:rPr>
      </w:pPr>
    </w:p>
    <w:p w14:paraId="71FDD435" w14:textId="33FDE4C4" w:rsidR="00CE0663" w:rsidRPr="00664AD5" w:rsidRDefault="00516A6B" w:rsidP="0038292F">
      <w:pPr>
        <w:ind w:left="720"/>
        <w:jc w:val="both"/>
        <w:rPr>
          <w:rFonts w:asciiTheme="minorHAnsi" w:hAnsiTheme="minorHAnsi"/>
          <w:sz w:val="22"/>
          <w:szCs w:val="22"/>
        </w:rPr>
      </w:pPr>
      <w:r w:rsidRPr="00516A6B">
        <w:rPr>
          <w:noProof/>
          <w:lang w:eastAsia="en-US"/>
        </w:rPr>
        <w:drawing>
          <wp:inline distT="0" distB="0" distL="0" distR="0" wp14:anchorId="61784B2E" wp14:editId="760EE1EB">
            <wp:extent cx="5464175" cy="2113915"/>
            <wp:effectExtent l="0" t="0" r="0" b="63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4175" cy="2113915"/>
                    </a:xfrm>
                    <a:prstGeom prst="rect">
                      <a:avLst/>
                    </a:prstGeom>
                    <a:noFill/>
                    <a:ln>
                      <a:noFill/>
                    </a:ln>
                  </pic:spPr>
                </pic:pic>
              </a:graphicData>
            </a:graphic>
          </wp:inline>
        </w:drawing>
      </w:r>
    </w:p>
    <w:p w14:paraId="6F00ACF3" w14:textId="77777777" w:rsidR="007B3D13" w:rsidRPr="00664AD5" w:rsidRDefault="007B3D13" w:rsidP="0038292F">
      <w:pPr>
        <w:ind w:left="360"/>
        <w:jc w:val="both"/>
        <w:rPr>
          <w:rFonts w:asciiTheme="minorHAnsi" w:hAnsiTheme="minorHAnsi"/>
          <w:sz w:val="22"/>
          <w:szCs w:val="22"/>
        </w:rPr>
      </w:pPr>
    </w:p>
    <w:p w14:paraId="07F7EBA7" w14:textId="77777777" w:rsidR="006E0487" w:rsidRPr="00664AD5" w:rsidRDefault="009F12A2" w:rsidP="0038292F">
      <w:pPr>
        <w:numPr>
          <w:ilvl w:val="0"/>
          <w:numId w:val="11"/>
        </w:numPr>
        <w:jc w:val="both"/>
        <w:rPr>
          <w:rFonts w:asciiTheme="minorHAnsi" w:hAnsiTheme="minorHAnsi"/>
          <w:sz w:val="22"/>
          <w:szCs w:val="22"/>
        </w:rPr>
      </w:pPr>
      <w:r w:rsidRPr="00664AD5">
        <w:rPr>
          <w:rFonts w:asciiTheme="minorHAnsi" w:hAnsiTheme="minorHAnsi"/>
          <w:b/>
          <w:sz w:val="22"/>
          <w:szCs w:val="22"/>
        </w:rPr>
        <w:t>[Para. 4-a-12</w:t>
      </w:r>
      <w:r w:rsidR="007B3D13" w:rsidRPr="00664AD5">
        <w:rPr>
          <w:rFonts w:asciiTheme="minorHAnsi" w:hAnsiTheme="minorHAnsi"/>
          <w:b/>
          <w:sz w:val="22"/>
          <w:szCs w:val="22"/>
        </w:rPr>
        <w:t>]</w:t>
      </w:r>
      <w:r w:rsidR="007B3D13" w:rsidRPr="00664AD5">
        <w:rPr>
          <w:rFonts w:asciiTheme="minorHAnsi" w:hAnsiTheme="minorHAnsi"/>
          <w:sz w:val="22"/>
          <w:szCs w:val="22"/>
        </w:rPr>
        <w:t xml:space="preserve"> The General Fund transferred $</w:t>
      </w:r>
      <w:r w:rsidR="000B0EC2" w:rsidRPr="00664AD5">
        <w:rPr>
          <w:rFonts w:asciiTheme="minorHAnsi" w:hAnsiTheme="minorHAnsi"/>
          <w:sz w:val="22"/>
          <w:szCs w:val="22"/>
        </w:rPr>
        <w:t>5</w:t>
      </w:r>
      <w:r w:rsidR="007B3D13" w:rsidRPr="00664AD5">
        <w:rPr>
          <w:rFonts w:asciiTheme="minorHAnsi" w:hAnsiTheme="minorHAnsi"/>
          <w:sz w:val="22"/>
          <w:szCs w:val="22"/>
        </w:rPr>
        <w:t xml:space="preserve">0,000 to the debt service fund so the debt service fund could make a bond interest payment. </w:t>
      </w:r>
    </w:p>
    <w:p w14:paraId="4D18256E" w14:textId="77777777" w:rsidR="006E0487" w:rsidRPr="00664AD5" w:rsidRDefault="006E0487" w:rsidP="0038292F">
      <w:pPr>
        <w:ind w:left="720"/>
        <w:jc w:val="both"/>
        <w:rPr>
          <w:rFonts w:asciiTheme="minorHAnsi" w:hAnsiTheme="minorHAnsi"/>
          <w:sz w:val="22"/>
          <w:szCs w:val="22"/>
        </w:rPr>
      </w:pPr>
    </w:p>
    <w:p w14:paraId="3260DCE8" w14:textId="36E9E3D5" w:rsidR="006E0487" w:rsidRDefault="006E0487" w:rsidP="0038292F">
      <w:pPr>
        <w:tabs>
          <w:tab w:val="left" w:pos="720"/>
        </w:tabs>
        <w:ind w:left="720" w:hanging="360"/>
        <w:jc w:val="both"/>
        <w:rPr>
          <w:rFonts w:asciiTheme="minorHAnsi" w:hAnsiTheme="minorHAnsi"/>
          <w:sz w:val="22"/>
          <w:szCs w:val="22"/>
        </w:rPr>
      </w:pPr>
      <w:r w:rsidRPr="00664AD5">
        <w:rPr>
          <w:rFonts w:asciiTheme="minorHAnsi" w:hAnsiTheme="minorHAnsi"/>
          <w:b/>
          <w:sz w:val="22"/>
          <w:szCs w:val="22"/>
        </w:rPr>
        <w:tab/>
        <w:t xml:space="preserve">Required: </w:t>
      </w:r>
      <w:r w:rsidRPr="00664AD5">
        <w:rPr>
          <w:rFonts w:asciiTheme="minorHAnsi" w:hAnsiTheme="minorHAnsi"/>
          <w:sz w:val="22"/>
          <w:szCs w:val="22"/>
        </w:rPr>
        <w:t>Record this transaction in the General Fund only.  The transaction has no effect at the government-wide level since it occurs between two governmental activities.  (Do not record this transaction in the debt service fund until instructed to do so in Chapter 6 of this case.)</w:t>
      </w:r>
    </w:p>
    <w:p w14:paraId="45D625D0" w14:textId="77777777" w:rsidR="00C62C8D" w:rsidRDefault="00C62C8D" w:rsidP="0038292F">
      <w:pPr>
        <w:tabs>
          <w:tab w:val="left" w:pos="720"/>
        </w:tabs>
        <w:ind w:left="720" w:hanging="360"/>
        <w:jc w:val="both"/>
        <w:rPr>
          <w:rFonts w:asciiTheme="minorHAnsi" w:hAnsiTheme="minorHAnsi"/>
          <w:sz w:val="22"/>
          <w:szCs w:val="22"/>
        </w:rPr>
      </w:pPr>
    </w:p>
    <w:p w14:paraId="3ED2FAD9" w14:textId="57C5F698" w:rsidR="00516A6B" w:rsidRDefault="00C62C8D" w:rsidP="0038292F">
      <w:pPr>
        <w:tabs>
          <w:tab w:val="left" w:pos="720"/>
        </w:tabs>
        <w:ind w:left="720" w:hanging="360"/>
        <w:jc w:val="both"/>
        <w:rPr>
          <w:rFonts w:asciiTheme="minorHAnsi" w:hAnsiTheme="minorHAnsi"/>
          <w:sz w:val="22"/>
          <w:szCs w:val="22"/>
        </w:rPr>
      </w:pPr>
      <w:r w:rsidRPr="00C62C8D">
        <w:rPr>
          <w:noProof/>
          <w:lang w:eastAsia="en-US"/>
        </w:rPr>
        <w:drawing>
          <wp:inline distT="0" distB="0" distL="0" distR="0" wp14:anchorId="7CE57D7C" wp14:editId="47AD2089">
            <wp:extent cx="5464175" cy="49720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4175" cy="497205"/>
                    </a:xfrm>
                    <a:prstGeom prst="rect">
                      <a:avLst/>
                    </a:prstGeom>
                    <a:noFill/>
                    <a:ln>
                      <a:noFill/>
                    </a:ln>
                  </pic:spPr>
                </pic:pic>
              </a:graphicData>
            </a:graphic>
          </wp:inline>
        </w:drawing>
      </w:r>
    </w:p>
    <w:p w14:paraId="2B5DB9A1" w14:textId="77777777" w:rsidR="00516A6B" w:rsidRPr="00664AD5" w:rsidRDefault="00516A6B" w:rsidP="0038292F">
      <w:pPr>
        <w:tabs>
          <w:tab w:val="left" w:pos="720"/>
        </w:tabs>
        <w:ind w:left="720" w:hanging="360"/>
        <w:jc w:val="both"/>
        <w:rPr>
          <w:rFonts w:asciiTheme="minorHAnsi" w:hAnsiTheme="minorHAnsi"/>
          <w:sz w:val="22"/>
          <w:szCs w:val="22"/>
        </w:rPr>
      </w:pPr>
    </w:p>
    <w:p w14:paraId="490771FE" w14:textId="77777777" w:rsidR="006E0487" w:rsidRPr="00664AD5" w:rsidRDefault="006E0487" w:rsidP="0038292F">
      <w:pPr>
        <w:jc w:val="both"/>
        <w:rPr>
          <w:rFonts w:asciiTheme="minorHAnsi" w:hAnsiTheme="minorHAnsi"/>
          <w:sz w:val="22"/>
          <w:szCs w:val="22"/>
        </w:rPr>
      </w:pPr>
    </w:p>
    <w:p w14:paraId="3DAD0294" w14:textId="77777777" w:rsidR="006E0487" w:rsidRPr="00664AD5" w:rsidRDefault="009F12A2" w:rsidP="0038292F">
      <w:pPr>
        <w:numPr>
          <w:ilvl w:val="0"/>
          <w:numId w:val="11"/>
        </w:numPr>
        <w:jc w:val="both"/>
        <w:rPr>
          <w:rFonts w:asciiTheme="minorHAnsi" w:hAnsiTheme="minorHAnsi"/>
          <w:sz w:val="22"/>
          <w:szCs w:val="22"/>
        </w:rPr>
      </w:pPr>
      <w:r w:rsidRPr="00664AD5">
        <w:rPr>
          <w:rFonts w:asciiTheme="minorHAnsi" w:hAnsiTheme="minorHAnsi"/>
          <w:b/>
          <w:sz w:val="22"/>
          <w:szCs w:val="22"/>
        </w:rPr>
        <w:t>[Para. 4-a-13</w:t>
      </w:r>
      <w:r w:rsidR="007B3D13" w:rsidRPr="00664AD5">
        <w:rPr>
          <w:rFonts w:asciiTheme="minorHAnsi" w:hAnsiTheme="minorHAnsi"/>
          <w:b/>
          <w:sz w:val="22"/>
          <w:szCs w:val="22"/>
        </w:rPr>
        <w:t>]</w:t>
      </w:r>
      <w:r w:rsidR="007B3D13" w:rsidRPr="00664AD5">
        <w:rPr>
          <w:rFonts w:asciiTheme="minorHAnsi" w:hAnsiTheme="minorHAnsi"/>
          <w:sz w:val="22"/>
          <w:szCs w:val="22"/>
        </w:rPr>
        <w:t xml:space="preserve"> Tax anticipation notes issued by the General Fund were paid at maturity at</w:t>
      </w:r>
      <w:r w:rsidR="001969E4" w:rsidRPr="00664AD5">
        <w:rPr>
          <w:rFonts w:asciiTheme="minorHAnsi" w:hAnsiTheme="minorHAnsi"/>
          <w:sz w:val="22"/>
          <w:szCs w:val="22"/>
        </w:rPr>
        <w:t xml:space="preserve"> the</w:t>
      </w:r>
      <w:r w:rsidR="007B3D13" w:rsidRPr="00664AD5">
        <w:rPr>
          <w:rFonts w:asciiTheme="minorHAnsi" w:hAnsiTheme="minorHAnsi"/>
          <w:sz w:val="22"/>
          <w:szCs w:val="22"/>
        </w:rPr>
        <w:t xml:space="preserve"> face amount plus interest of $10,000. </w:t>
      </w:r>
    </w:p>
    <w:p w14:paraId="3148B16C" w14:textId="77777777" w:rsidR="000F02E0" w:rsidRPr="00664AD5" w:rsidRDefault="000F02E0" w:rsidP="0038292F">
      <w:pPr>
        <w:ind w:left="720"/>
        <w:jc w:val="both"/>
        <w:rPr>
          <w:rFonts w:asciiTheme="minorHAnsi" w:hAnsiTheme="minorHAnsi"/>
          <w:sz w:val="22"/>
          <w:szCs w:val="22"/>
        </w:rPr>
      </w:pPr>
    </w:p>
    <w:p w14:paraId="4CCB44EA" w14:textId="32EB6C25" w:rsidR="000F02E0" w:rsidRDefault="006E0487" w:rsidP="0038292F">
      <w:pPr>
        <w:ind w:left="720"/>
        <w:jc w:val="both"/>
        <w:rPr>
          <w:rFonts w:asciiTheme="minorHAnsi" w:hAnsiTheme="minorHAnsi"/>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the payment of these items in both the General Fund and governmental activities general journals.</w:t>
      </w:r>
      <w:r w:rsidR="000F02E0" w:rsidRPr="00664AD5">
        <w:rPr>
          <w:rFonts w:asciiTheme="minorHAnsi" w:hAnsiTheme="minorHAnsi"/>
          <w:sz w:val="22"/>
          <w:szCs w:val="22"/>
        </w:rPr>
        <w:t xml:space="preserve">  </w:t>
      </w:r>
      <w:r w:rsidR="00A708E6">
        <w:rPr>
          <w:rFonts w:asciiTheme="minorHAnsi" w:hAnsiTheme="minorHAnsi"/>
          <w:sz w:val="22"/>
          <w:szCs w:val="22"/>
        </w:rPr>
        <w:t xml:space="preserve">Gen Fund - </w:t>
      </w:r>
      <w:r w:rsidR="00AC2088">
        <w:rPr>
          <w:rFonts w:asciiTheme="minorHAnsi" w:hAnsiTheme="minorHAnsi"/>
          <w:sz w:val="22"/>
          <w:szCs w:val="22"/>
        </w:rPr>
        <w:t xml:space="preserve">USE of ACCT 6010 will open Detail journal, </w:t>
      </w:r>
      <w:r w:rsidR="000F02E0" w:rsidRPr="00664AD5">
        <w:rPr>
          <w:rFonts w:asciiTheme="minorHAnsi" w:hAnsiTheme="minorHAnsi"/>
          <w:sz w:val="22"/>
          <w:szCs w:val="22"/>
        </w:rPr>
        <w:t xml:space="preserve">charge </w:t>
      </w:r>
      <w:r w:rsidR="000F02E0" w:rsidRPr="008C1498">
        <w:rPr>
          <w:rFonts w:asciiTheme="minorHAnsi" w:hAnsiTheme="minorHAnsi"/>
          <w:b/>
          <w:sz w:val="22"/>
          <w:szCs w:val="22"/>
        </w:rPr>
        <w:t>Miscellaneous</w:t>
      </w:r>
      <w:r w:rsidR="00A708E6">
        <w:rPr>
          <w:rFonts w:asciiTheme="minorHAnsi" w:hAnsiTheme="minorHAnsi"/>
          <w:sz w:val="22"/>
          <w:szCs w:val="22"/>
        </w:rPr>
        <w:t xml:space="preserve"> for the interest expenditure. Select Util and Other from the pull down menu as the description</w:t>
      </w:r>
    </w:p>
    <w:p w14:paraId="58557F3D" w14:textId="0D82707C" w:rsidR="00AC2088" w:rsidRDefault="00AC2088" w:rsidP="00AC2088">
      <w:pPr>
        <w:jc w:val="both"/>
        <w:rPr>
          <w:rFonts w:asciiTheme="minorHAnsi" w:hAnsiTheme="minorHAnsi"/>
          <w:sz w:val="22"/>
          <w:szCs w:val="22"/>
        </w:rPr>
      </w:pPr>
    </w:p>
    <w:p w14:paraId="14268339" w14:textId="09B8AACF" w:rsidR="00C62C8D" w:rsidRDefault="00AC2088" w:rsidP="0038292F">
      <w:pPr>
        <w:ind w:left="720"/>
        <w:jc w:val="both"/>
        <w:rPr>
          <w:rFonts w:asciiTheme="minorHAnsi" w:hAnsiTheme="minorHAnsi"/>
          <w:sz w:val="22"/>
          <w:szCs w:val="22"/>
        </w:rPr>
      </w:pPr>
      <w:r w:rsidRPr="00AC2088">
        <w:rPr>
          <w:noProof/>
          <w:lang w:eastAsia="en-US"/>
        </w:rPr>
        <w:drawing>
          <wp:inline distT="0" distB="0" distL="0" distR="0" wp14:anchorId="7CE263BB" wp14:editId="3C46F884">
            <wp:extent cx="5464175" cy="1470660"/>
            <wp:effectExtent l="0" t="0" r="317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4175" cy="1470660"/>
                    </a:xfrm>
                    <a:prstGeom prst="rect">
                      <a:avLst/>
                    </a:prstGeom>
                    <a:noFill/>
                    <a:ln>
                      <a:noFill/>
                    </a:ln>
                  </pic:spPr>
                </pic:pic>
              </a:graphicData>
            </a:graphic>
          </wp:inline>
        </w:drawing>
      </w:r>
    </w:p>
    <w:p w14:paraId="01D5CA93" w14:textId="77777777" w:rsidR="00C62C8D" w:rsidRPr="00664AD5" w:rsidRDefault="00C62C8D" w:rsidP="0038292F">
      <w:pPr>
        <w:ind w:left="720"/>
        <w:jc w:val="both"/>
        <w:rPr>
          <w:rFonts w:asciiTheme="minorHAnsi" w:hAnsiTheme="minorHAnsi"/>
          <w:sz w:val="22"/>
          <w:szCs w:val="22"/>
        </w:rPr>
      </w:pPr>
    </w:p>
    <w:p w14:paraId="2D1FA631" w14:textId="77777777" w:rsidR="006E0487" w:rsidRPr="00664AD5" w:rsidRDefault="006E0487" w:rsidP="0038292F">
      <w:pPr>
        <w:ind w:left="720"/>
        <w:jc w:val="both"/>
        <w:rPr>
          <w:rFonts w:asciiTheme="minorHAnsi" w:hAnsiTheme="minorHAnsi"/>
          <w:sz w:val="22"/>
          <w:szCs w:val="22"/>
        </w:rPr>
      </w:pPr>
    </w:p>
    <w:p w14:paraId="32376FD5" w14:textId="77777777" w:rsidR="007B3D13" w:rsidRPr="00664AD5" w:rsidRDefault="007B3D13" w:rsidP="0038292F">
      <w:pPr>
        <w:jc w:val="both"/>
        <w:rPr>
          <w:rFonts w:asciiTheme="minorHAnsi" w:hAnsiTheme="minorHAnsi"/>
          <w:sz w:val="22"/>
          <w:szCs w:val="22"/>
        </w:rPr>
      </w:pPr>
    </w:p>
    <w:p w14:paraId="13CA038A" w14:textId="3355EB2D" w:rsidR="006E0487" w:rsidRPr="00664AD5" w:rsidRDefault="009F12A2" w:rsidP="0038292F">
      <w:pPr>
        <w:numPr>
          <w:ilvl w:val="0"/>
          <w:numId w:val="11"/>
        </w:numPr>
        <w:jc w:val="both"/>
        <w:rPr>
          <w:rFonts w:asciiTheme="minorHAnsi" w:hAnsiTheme="minorHAnsi"/>
          <w:sz w:val="22"/>
          <w:szCs w:val="22"/>
        </w:rPr>
      </w:pPr>
      <w:r w:rsidRPr="00664AD5">
        <w:rPr>
          <w:rFonts w:asciiTheme="minorHAnsi" w:hAnsiTheme="minorHAnsi"/>
          <w:b/>
          <w:sz w:val="22"/>
          <w:szCs w:val="22"/>
        </w:rPr>
        <w:lastRenderedPageBreak/>
        <w:t>[Para. 4-a-14</w:t>
      </w:r>
      <w:r w:rsidR="007B3D13" w:rsidRPr="00664AD5">
        <w:rPr>
          <w:rFonts w:asciiTheme="minorHAnsi" w:hAnsiTheme="minorHAnsi"/>
          <w:b/>
          <w:sz w:val="22"/>
          <w:szCs w:val="22"/>
        </w:rPr>
        <w:t>]</w:t>
      </w:r>
      <w:r w:rsidR="00BF7A99">
        <w:rPr>
          <w:rFonts w:asciiTheme="minorHAnsi" w:hAnsiTheme="minorHAnsi"/>
          <w:sz w:val="22"/>
          <w:szCs w:val="22"/>
        </w:rPr>
        <w:t xml:space="preserve">  L</w:t>
      </w:r>
      <w:r w:rsidR="007B3D13" w:rsidRPr="00664AD5">
        <w:rPr>
          <w:rFonts w:asciiTheme="minorHAnsi" w:hAnsiTheme="minorHAnsi"/>
          <w:sz w:val="22"/>
          <w:szCs w:val="22"/>
        </w:rPr>
        <w:t xml:space="preserve">iabilities </w:t>
      </w:r>
      <w:r w:rsidR="006E0487" w:rsidRPr="00664AD5">
        <w:rPr>
          <w:rFonts w:asciiTheme="minorHAnsi" w:hAnsiTheme="minorHAnsi"/>
          <w:sz w:val="22"/>
          <w:szCs w:val="22"/>
        </w:rPr>
        <w:t>of $5</w:t>
      </w:r>
      <w:r w:rsidR="007B3D13" w:rsidRPr="00664AD5">
        <w:rPr>
          <w:rFonts w:asciiTheme="minorHAnsi" w:hAnsiTheme="minorHAnsi"/>
          <w:sz w:val="22"/>
          <w:szCs w:val="22"/>
        </w:rPr>
        <w:t>0,000 to other funds for services</w:t>
      </w:r>
      <w:r w:rsidR="00AF7C63">
        <w:rPr>
          <w:rFonts w:asciiTheme="minorHAnsi" w:hAnsiTheme="minorHAnsi"/>
          <w:sz w:val="22"/>
          <w:szCs w:val="22"/>
        </w:rPr>
        <w:t xml:space="preserve"> is related to </w:t>
      </w:r>
      <w:r w:rsidR="007B3D13" w:rsidRPr="00664AD5">
        <w:rPr>
          <w:rFonts w:asciiTheme="minorHAnsi" w:hAnsiTheme="minorHAnsi"/>
          <w:sz w:val="22"/>
          <w:szCs w:val="22"/>
        </w:rPr>
        <w:t xml:space="preserve">the Water Utility Fund during the year. Of this amount, </w:t>
      </w:r>
      <w:r w:rsidR="006E0487" w:rsidRPr="00664AD5">
        <w:rPr>
          <w:rFonts w:asciiTheme="minorHAnsi" w:hAnsiTheme="minorHAnsi"/>
          <w:sz w:val="22"/>
          <w:szCs w:val="22"/>
        </w:rPr>
        <w:t>$39</w:t>
      </w:r>
      <w:r w:rsidR="007B3D13" w:rsidRPr="00664AD5">
        <w:rPr>
          <w:rFonts w:asciiTheme="minorHAnsi" w:hAnsiTheme="minorHAnsi"/>
          <w:sz w:val="22"/>
          <w:szCs w:val="22"/>
        </w:rPr>
        <w:t>,000 should be</w:t>
      </w:r>
      <w:r w:rsidR="006E0487" w:rsidRPr="00664AD5">
        <w:rPr>
          <w:rFonts w:asciiTheme="minorHAnsi" w:hAnsiTheme="minorHAnsi"/>
          <w:sz w:val="22"/>
          <w:szCs w:val="22"/>
        </w:rPr>
        <w:t xml:space="preserve"> charged to Public Safety and $11</w:t>
      </w:r>
      <w:r w:rsidR="007B3D13" w:rsidRPr="00664AD5">
        <w:rPr>
          <w:rFonts w:asciiTheme="minorHAnsi" w:hAnsiTheme="minorHAnsi"/>
          <w:sz w:val="22"/>
          <w:szCs w:val="22"/>
        </w:rPr>
        <w:t xml:space="preserve">,000 to General Government.  </w:t>
      </w:r>
    </w:p>
    <w:p w14:paraId="3CAE766B" w14:textId="77777777" w:rsidR="00470614" w:rsidRDefault="00470614" w:rsidP="0038292F">
      <w:pPr>
        <w:tabs>
          <w:tab w:val="left" w:pos="720"/>
        </w:tabs>
        <w:ind w:left="720"/>
        <w:jc w:val="both"/>
        <w:rPr>
          <w:rFonts w:asciiTheme="minorHAnsi" w:hAnsiTheme="minorHAnsi"/>
          <w:sz w:val="22"/>
          <w:szCs w:val="22"/>
        </w:rPr>
      </w:pPr>
    </w:p>
    <w:p w14:paraId="3D1394AA" w14:textId="2304FC83" w:rsidR="00470614" w:rsidRDefault="00470614" w:rsidP="0038292F">
      <w:pPr>
        <w:tabs>
          <w:tab w:val="left" w:pos="720"/>
        </w:tabs>
        <w:ind w:left="720"/>
        <w:jc w:val="both"/>
        <w:rPr>
          <w:rFonts w:asciiTheme="minorHAnsi" w:hAnsiTheme="minorHAnsi"/>
          <w:sz w:val="22"/>
          <w:szCs w:val="22"/>
        </w:rPr>
      </w:pPr>
      <w:r w:rsidRPr="003030F7">
        <w:rPr>
          <w:rFonts w:asciiTheme="minorHAnsi" w:hAnsiTheme="minorHAnsi"/>
          <w:b/>
          <w:sz w:val="22"/>
          <w:szCs w:val="22"/>
        </w:rPr>
        <w:t>Gen Fund</w:t>
      </w:r>
      <w:r>
        <w:rPr>
          <w:rFonts w:asciiTheme="minorHAnsi" w:hAnsiTheme="minorHAnsi"/>
          <w:sz w:val="22"/>
          <w:szCs w:val="22"/>
        </w:rPr>
        <w:t xml:space="preserve"> - USE of ACCT 6010 will open detail journal; record by function and use Utilities and Other in the pull down menu.  </w:t>
      </w:r>
    </w:p>
    <w:p w14:paraId="5895E0C9" w14:textId="77777777" w:rsidR="00470614" w:rsidRDefault="00470614" w:rsidP="0038292F">
      <w:pPr>
        <w:tabs>
          <w:tab w:val="left" w:pos="720"/>
        </w:tabs>
        <w:ind w:left="720"/>
        <w:jc w:val="both"/>
        <w:rPr>
          <w:rFonts w:asciiTheme="minorHAnsi" w:hAnsiTheme="minorHAnsi"/>
          <w:sz w:val="22"/>
          <w:szCs w:val="22"/>
        </w:rPr>
      </w:pPr>
    </w:p>
    <w:p w14:paraId="6C951E22" w14:textId="67E21DAF" w:rsidR="00BF7A99" w:rsidRDefault="0052699C" w:rsidP="0038292F">
      <w:pPr>
        <w:tabs>
          <w:tab w:val="left" w:pos="720"/>
        </w:tabs>
        <w:ind w:left="720"/>
        <w:jc w:val="both"/>
        <w:rPr>
          <w:rFonts w:asciiTheme="minorHAnsi" w:hAnsiTheme="minorHAnsi"/>
          <w:sz w:val="22"/>
          <w:szCs w:val="22"/>
        </w:rPr>
      </w:pPr>
      <w:r w:rsidRPr="0052699C">
        <w:rPr>
          <w:noProof/>
          <w:lang w:eastAsia="en-US"/>
        </w:rPr>
        <w:drawing>
          <wp:inline distT="0" distB="0" distL="0" distR="0" wp14:anchorId="05551318" wp14:editId="4C0E9E77">
            <wp:extent cx="5464175" cy="49720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4175" cy="497205"/>
                    </a:xfrm>
                    <a:prstGeom prst="rect">
                      <a:avLst/>
                    </a:prstGeom>
                    <a:noFill/>
                    <a:ln>
                      <a:noFill/>
                    </a:ln>
                  </pic:spPr>
                </pic:pic>
              </a:graphicData>
            </a:graphic>
          </wp:inline>
        </w:drawing>
      </w:r>
    </w:p>
    <w:p w14:paraId="79639D9F" w14:textId="44F6C473" w:rsidR="00BF7A99" w:rsidRDefault="00BF7A99" w:rsidP="0038292F">
      <w:pPr>
        <w:tabs>
          <w:tab w:val="left" w:pos="720"/>
        </w:tabs>
        <w:ind w:left="720"/>
        <w:jc w:val="both"/>
        <w:rPr>
          <w:rFonts w:asciiTheme="minorHAnsi" w:hAnsiTheme="minorHAnsi"/>
          <w:sz w:val="22"/>
          <w:szCs w:val="22"/>
        </w:rPr>
      </w:pPr>
    </w:p>
    <w:p w14:paraId="359A4312" w14:textId="28B50763" w:rsidR="00470614" w:rsidRDefault="00470614" w:rsidP="0038292F">
      <w:pPr>
        <w:tabs>
          <w:tab w:val="left" w:pos="720"/>
        </w:tabs>
        <w:ind w:left="720"/>
        <w:jc w:val="both"/>
        <w:rPr>
          <w:rFonts w:asciiTheme="minorHAnsi" w:hAnsiTheme="minorHAnsi"/>
          <w:sz w:val="22"/>
          <w:szCs w:val="22"/>
        </w:rPr>
      </w:pPr>
    </w:p>
    <w:p w14:paraId="43E91C15" w14:textId="3192F6B1" w:rsidR="00470614" w:rsidRDefault="0052699C" w:rsidP="0038292F">
      <w:pPr>
        <w:tabs>
          <w:tab w:val="left" w:pos="720"/>
        </w:tabs>
        <w:ind w:left="720"/>
        <w:jc w:val="both"/>
        <w:rPr>
          <w:rFonts w:asciiTheme="minorHAnsi" w:hAnsiTheme="minorHAnsi"/>
          <w:sz w:val="22"/>
          <w:szCs w:val="22"/>
        </w:rPr>
      </w:pPr>
      <w:r>
        <w:rPr>
          <w:noProof/>
          <w:lang w:eastAsia="en-US"/>
        </w:rPr>
        <w:drawing>
          <wp:inline distT="0" distB="0" distL="0" distR="0" wp14:anchorId="6E0EAB68" wp14:editId="17B0FFEA">
            <wp:extent cx="6000750" cy="12204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00750" cy="1220470"/>
                    </a:xfrm>
                    <a:prstGeom prst="rect">
                      <a:avLst/>
                    </a:prstGeom>
                  </pic:spPr>
                </pic:pic>
              </a:graphicData>
            </a:graphic>
          </wp:inline>
        </w:drawing>
      </w:r>
    </w:p>
    <w:p w14:paraId="482826BB" w14:textId="7569FF48" w:rsidR="00BF7A99" w:rsidRDefault="00BF7A99" w:rsidP="0038292F">
      <w:pPr>
        <w:tabs>
          <w:tab w:val="left" w:pos="720"/>
        </w:tabs>
        <w:ind w:left="720"/>
        <w:jc w:val="both"/>
        <w:rPr>
          <w:rFonts w:asciiTheme="minorHAnsi" w:hAnsiTheme="minorHAnsi"/>
          <w:sz w:val="22"/>
          <w:szCs w:val="22"/>
        </w:rPr>
      </w:pPr>
    </w:p>
    <w:p w14:paraId="148E7FDF" w14:textId="77777777" w:rsidR="0052699C" w:rsidRDefault="0052699C" w:rsidP="0052699C">
      <w:pPr>
        <w:tabs>
          <w:tab w:val="left" w:pos="720"/>
        </w:tabs>
        <w:ind w:left="720"/>
        <w:jc w:val="both"/>
        <w:rPr>
          <w:rFonts w:asciiTheme="minorHAnsi" w:hAnsiTheme="minorHAnsi"/>
          <w:sz w:val="22"/>
          <w:szCs w:val="22"/>
        </w:rPr>
      </w:pPr>
    </w:p>
    <w:p w14:paraId="08ECFD21" w14:textId="12F0B512" w:rsidR="0052699C" w:rsidRDefault="0052699C" w:rsidP="0052699C">
      <w:pPr>
        <w:tabs>
          <w:tab w:val="left" w:pos="720"/>
        </w:tabs>
        <w:ind w:left="720"/>
        <w:jc w:val="both"/>
        <w:rPr>
          <w:rFonts w:asciiTheme="minorHAnsi" w:hAnsiTheme="minorHAnsi"/>
          <w:sz w:val="22"/>
          <w:szCs w:val="22"/>
        </w:rPr>
      </w:pPr>
      <w:r w:rsidRPr="0052699C">
        <w:rPr>
          <w:rFonts w:asciiTheme="minorHAnsi" w:hAnsiTheme="minorHAnsi"/>
          <w:b/>
          <w:sz w:val="22"/>
          <w:szCs w:val="22"/>
        </w:rPr>
        <w:t>Gov Wide</w:t>
      </w:r>
      <w:r>
        <w:rPr>
          <w:rFonts w:asciiTheme="minorHAnsi" w:hAnsiTheme="minorHAnsi"/>
          <w:sz w:val="22"/>
          <w:szCs w:val="22"/>
        </w:rPr>
        <w:t xml:space="preserve"> - </w:t>
      </w:r>
      <w:r w:rsidRPr="00664AD5">
        <w:rPr>
          <w:rFonts w:asciiTheme="minorHAnsi" w:hAnsiTheme="minorHAnsi"/>
          <w:sz w:val="22"/>
          <w:szCs w:val="22"/>
        </w:rPr>
        <w:t xml:space="preserve">At the government-wide level the liability should be credited to Internal Payables to Business-type Activities.  </w:t>
      </w:r>
      <w:r w:rsidRPr="00664AD5">
        <w:rPr>
          <w:rFonts w:asciiTheme="minorHAnsi" w:hAnsiTheme="minorHAnsi"/>
          <w:b/>
          <w:sz w:val="22"/>
          <w:szCs w:val="22"/>
        </w:rPr>
        <w:t>Do not record these items in the Water Utility Fund</w:t>
      </w:r>
      <w:r w:rsidRPr="00664AD5">
        <w:rPr>
          <w:rFonts w:asciiTheme="minorHAnsi" w:hAnsiTheme="minorHAnsi"/>
          <w:sz w:val="22"/>
          <w:szCs w:val="22"/>
        </w:rPr>
        <w:t xml:space="preserve"> until instructed to do so in Chapter 7 of this case.</w:t>
      </w:r>
    </w:p>
    <w:p w14:paraId="375F1F73" w14:textId="77777777" w:rsidR="0052699C" w:rsidRDefault="0052699C" w:rsidP="0052699C">
      <w:pPr>
        <w:tabs>
          <w:tab w:val="left" w:pos="720"/>
        </w:tabs>
        <w:ind w:left="720"/>
        <w:jc w:val="both"/>
        <w:rPr>
          <w:rFonts w:asciiTheme="minorHAnsi" w:hAnsiTheme="minorHAnsi"/>
          <w:sz w:val="22"/>
          <w:szCs w:val="22"/>
        </w:rPr>
      </w:pPr>
    </w:p>
    <w:p w14:paraId="7E736BEE" w14:textId="6D6273F9" w:rsidR="0052699C" w:rsidRPr="00664AD5" w:rsidRDefault="0052699C" w:rsidP="0038292F">
      <w:pPr>
        <w:tabs>
          <w:tab w:val="left" w:pos="720"/>
        </w:tabs>
        <w:ind w:left="720"/>
        <w:jc w:val="both"/>
        <w:rPr>
          <w:rFonts w:asciiTheme="minorHAnsi" w:hAnsiTheme="minorHAnsi"/>
          <w:sz w:val="22"/>
          <w:szCs w:val="22"/>
        </w:rPr>
      </w:pPr>
      <w:r w:rsidRPr="0052699C">
        <w:rPr>
          <w:noProof/>
          <w:lang w:eastAsia="en-US"/>
        </w:rPr>
        <w:drawing>
          <wp:inline distT="0" distB="0" distL="0" distR="0" wp14:anchorId="5E31D94A" wp14:editId="07FF6F6E">
            <wp:extent cx="5464175" cy="658495"/>
            <wp:effectExtent l="0" t="0" r="0" b="825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4175" cy="658495"/>
                    </a:xfrm>
                    <a:prstGeom prst="rect">
                      <a:avLst/>
                    </a:prstGeom>
                    <a:noFill/>
                    <a:ln>
                      <a:noFill/>
                    </a:ln>
                  </pic:spPr>
                </pic:pic>
              </a:graphicData>
            </a:graphic>
          </wp:inline>
        </w:drawing>
      </w:r>
    </w:p>
    <w:p w14:paraId="23ECFCBB" w14:textId="57687842" w:rsidR="0052699C" w:rsidRDefault="0052699C">
      <w:pPr>
        <w:rPr>
          <w:rFonts w:asciiTheme="minorHAnsi" w:hAnsiTheme="minorHAnsi"/>
          <w:sz w:val="22"/>
          <w:szCs w:val="22"/>
        </w:rPr>
      </w:pPr>
      <w:r>
        <w:rPr>
          <w:rFonts w:asciiTheme="minorHAnsi" w:hAnsiTheme="minorHAnsi"/>
          <w:sz w:val="22"/>
          <w:szCs w:val="22"/>
        </w:rPr>
        <w:br w:type="page"/>
      </w:r>
    </w:p>
    <w:p w14:paraId="5DDA616E" w14:textId="77777777" w:rsidR="006E0487" w:rsidRPr="00664AD5" w:rsidRDefault="006E0487" w:rsidP="0038292F">
      <w:pPr>
        <w:jc w:val="both"/>
        <w:rPr>
          <w:rFonts w:asciiTheme="minorHAnsi" w:hAnsiTheme="minorHAnsi"/>
          <w:sz w:val="22"/>
          <w:szCs w:val="22"/>
        </w:rPr>
      </w:pPr>
    </w:p>
    <w:p w14:paraId="55A86A93" w14:textId="77777777" w:rsidR="007B3D13" w:rsidRPr="00664AD5" w:rsidRDefault="009F12A2" w:rsidP="0038292F">
      <w:pPr>
        <w:numPr>
          <w:ilvl w:val="0"/>
          <w:numId w:val="11"/>
        </w:numPr>
        <w:jc w:val="both"/>
        <w:rPr>
          <w:rFonts w:asciiTheme="minorHAnsi" w:hAnsiTheme="minorHAnsi"/>
          <w:sz w:val="22"/>
          <w:szCs w:val="22"/>
        </w:rPr>
      </w:pPr>
      <w:r w:rsidRPr="00664AD5">
        <w:rPr>
          <w:rFonts w:asciiTheme="minorHAnsi" w:hAnsiTheme="minorHAnsi"/>
          <w:b/>
          <w:sz w:val="22"/>
          <w:szCs w:val="22"/>
        </w:rPr>
        <w:t>[Para. 4-a-15</w:t>
      </w:r>
      <w:r w:rsidR="007B3D13" w:rsidRPr="00664AD5">
        <w:rPr>
          <w:rFonts w:asciiTheme="minorHAnsi" w:hAnsiTheme="minorHAnsi"/>
          <w:b/>
          <w:sz w:val="22"/>
          <w:szCs w:val="22"/>
        </w:rPr>
        <w:t xml:space="preserve">] </w:t>
      </w:r>
      <w:r w:rsidR="007B3D13" w:rsidRPr="00664AD5">
        <w:rPr>
          <w:rFonts w:asciiTheme="minorHAnsi" w:hAnsiTheme="minorHAnsi"/>
          <w:sz w:val="22"/>
          <w:szCs w:val="22"/>
        </w:rPr>
        <w:t xml:space="preserve">The balances in the current taxes receivable and related estimated uncollectibles accounts were reclassified as delinquent. Interest and penalties </w:t>
      </w:r>
      <w:r w:rsidR="004B6B41" w:rsidRPr="00664AD5">
        <w:rPr>
          <w:rFonts w:asciiTheme="minorHAnsi" w:hAnsiTheme="minorHAnsi"/>
          <w:sz w:val="22"/>
          <w:szCs w:val="22"/>
        </w:rPr>
        <w:t>of $56,5</w:t>
      </w:r>
      <w:r w:rsidR="007B3D13" w:rsidRPr="00664AD5">
        <w:rPr>
          <w:rFonts w:asciiTheme="minorHAnsi" w:hAnsiTheme="minorHAnsi"/>
          <w:sz w:val="22"/>
          <w:szCs w:val="22"/>
        </w:rPr>
        <w:t>80 were recorded on the delinquent taxes, of which $10,500 was estimated to be uncollectible.</w:t>
      </w:r>
    </w:p>
    <w:p w14:paraId="6B05C266" w14:textId="0C5056C0" w:rsidR="00464137" w:rsidRDefault="00464137" w:rsidP="00DE75BA">
      <w:pPr>
        <w:tabs>
          <w:tab w:val="left" w:pos="720"/>
        </w:tabs>
        <w:jc w:val="both"/>
        <w:rPr>
          <w:rFonts w:asciiTheme="minorHAnsi" w:hAnsiTheme="minorHAnsi"/>
          <w:sz w:val="22"/>
          <w:szCs w:val="22"/>
        </w:rPr>
      </w:pPr>
    </w:p>
    <w:p w14:paraId="5D172EE2" w14:textId="2CA2FBBD" w:rsidR="00464137" w:rsidRDefault="00464137" w:rsidP="00DE75BA">
      <w:pPr>
        <w:tabs>
          <w:tab w:val="left" w:pos="720"/>
        </w:tabs>
        <w:jc w:val="both"/>
        <w:rPr>
          <w:rFonts w:asciiTheme="minorHAnsi" w:hAnsiTheme="minorHAnsi"/>
          <w:sz w:val="22"/>
          <w:szCs w:val="22"/>
        </w:rPr>
      </w:pPr>
      <w:r w:rsidRPr="00F50D77">
        <w:rPr>
          <w:rFonts w:asciiTheme="minorHAnsi" w:hAnsiTheme="minorHAnsi"/>
          <w:b/>
          <w:sz w:val="22"/>
          <w:szCs w:val="22"/>
        </w:rPr>
        <w:t>Gen Fund</w:t>
      </w:r>
      <w:r>
        <w:rPr>
          <w:rFonts w:asciiTheme="minorHAnsi" w:hAnsiTheme="minorHAnsi"/>
          <w:sz w:val="22"/>
          <w:szCs w:val="22"/>
        </w:rPr>
        <w:t xml:space="preserve"> – Use of Revenues will trigger Detail Journal. Record as Property Taxes and Description is Accrued Revenue.</w:t>
      </w:r>
    </w:p>
    <w:p w14:paraId="2B53698B" w14:textId="6C3002E1" w:rsidR="00DE75BA" w:rsidRDefault="00DE75BA" w:rsidP="00DE75BA">
      <w:pPr>
        <w:tabs>
          <w:tab w:val="left" w:pos="720"/>
        </w:tabs>
        <w:jc w:val="both"/>
        <w:rPr>
          <w:rFonts w:asciiTheme="minorHAnsi" w:hAnsiTheme="minorHAnsi"/>
          <w:sz w:val="22"/>
          <w:szCs w:val="22"/>
        </w:rPr>
      </w:pPr>
    </w:p>
    <w:p w14:paraId="08EB71F2" w14:textId="51AF5569" w:rsidR="00DE75BA" w:rsidRDefault="00DE75BA" w:rsidP="00DE75BA">
      <w:pPr>
        <w:tabs>
          <w:tab w:val="left" w:pos="720"/>
        </w:tabs>
        <w:jc w:val="both"/>
        <w:rPr>
          <w:rFonts w:asciiTheme="minorHAnsi" w:hAnsiTheme="minorHAnsi"/>
          <w:sz w:val="22"/>
          <w:szCs w:val="22"/>
        </w:rPr>
      </w:pPr>
      <w:r w:rsidRPr="00DE75BA">
        <w:rPr>
          <w:noProof/>
          <w:lang w:eastAsia="en-US"/>
        </w:rPr>
        <w:drawing>
          <wp:inline distT="0" distB="0" distL="0" distR="0" wp14:anchorId="09607F66" wp14:editId="2EE94F13">
            <wp:extent cx="5464175" cy="276542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4175" cy="2765425"/>
                    </a:xfrm>
                    <a:prstGeom prst="rect">
                      <a:avLst/>
                    </a:prstGeom>
                    <a:noFill/>
                    <a:ln>
                      <a:noFill/>
                    </a:ln>
                  </pic:spPr>
                </pic:pic>
              </a:graphicData>
            </a:graphic>
          </wp:inline>
        </w:drawing>
      </w:r>
    </w:p>
    <w:p w14:paraId="4E6C79FB" w14:textId="41925A7E" w:rsidR="00DE75BA" w:rsidRDefault="00DE75BA">
      <w:pPr>
        <w:rPr>
          <w:rFonts w:asciiTheme="minorHAnsi" w:hAnsiTheme="minorHAnsi"/>
          <w:sz w:val="22"/>
          <w:szCs w:val="22"/>
        </w:rPr>
      </w:pPr>
      <w:r>
        <w:rPr>
          <w:rFonts w:asciiTheme="minorHAnsi" w:hAnsiTheme="minorHAnsi"/>
          <w:sz w:val="22"/>
          <w:szCs w:val="22"/>
        </w:rPr>
        <w:br w:type="page"/>
      </w:r>
    </w:p>
    <w:p w14:paraId="26A666F2" w14:textId="77777777" w:rsidR="00DE75BA" w:rsidRDefault="00DE75BA" w:rsidP="00DE75BA">
      <w:pPr>
        <w:tabs>
          <w:tab w:val="left" w:pos="720"/>
        </w:tabs>
        <w:jc w:val="both"/>
        <w:rPr>
          <w:rFonts w:asciiTheme="minorHAnsi" w:hAnsiTheme="minorHAnsi"/>
          <w:sz w:val="22"/>
          <w:szCs w:val="22"/>
        </w:rPr>
      </w:pPr>
    </w:p>
    <w:p w14:paraId="7E99BC87" w14:textId="77777777" w:rsidR="00DE75BA" w:rsidRPr="00664AD5" w:rsidRDefault="00DE75BA" w:rsidP="0038292F">
      <w:pPr>
        <w:tabs>
          <w:tab w:val="left" w:pos="720"/>
        </w:tabs>
        <w:ind w:left="720"/>
        <w:jc w:val="both"/>
        <w:rPr>
          <w:rFonts w:asciiTheme="minorHAnsi" w:hAnsiTheme="minorHAnsi"/>
          <w:sz w:val="22"/>
          <w:szCs w:val="22"/>
        </w:rPr>
      </w:pPr>
    </w:p>
    <w:p w14:paraId="7E170338" w14:textId="77777777" w:rsidR="004B6B41" w:rsidRPr="00664AD5" w:rsidRDefault="004B6B41" w:rsidP="0038292F">
      <w:pPr>
        <w:ind w:left="720"/>
        <w:jc w:val="both"/>
        <w:rPr>
          <w:rFonts w:asciiTheme="minorHAnsi" w:hAnsiTheme="minorHAnsi"/>
          <w:sz w:val="22"/>
          <w:szCs w:val="22"/>
        </w:rPr>
      </w:pPr>
    </w:p>
    <w:p w14:paraId="53E37F71" w14:textId="77777777" w:rsidR="007B3D13" w:rsidRPr="00664AD5" w:rsidRDefault="009F12A2" w:rsidP="0038292F">
      <w:pPr>
        <w:numPr>
          <w:ilvl w:val="0"/>
          <w:numId w:val="11"/>
        </w:numPr>
        <w:jc w:val="both"/>
        <w:rPr>
          <w:rFonts w:asciiTheme="minorHAnsi" w:hAnsiTheme="minorHAnsi"/>
          <w:sz w:val="22"/>
          <w:szCs w:val="22"/>
        </w:rPr>
      </w:pPr>
      <w:r w:rsidRPr="00664AD5">
        <w:rPr>
          <w:rFonts w:asciiTheme="minorHAnsi" w:hAnsiTheme="minorHAnsi"/>
          <w:b/>
          <w:sz w:val="22"/>
          <w:szCs w:val="22"/>
        </w:rPr>
        <w:t>[Para. 4 a-16</w:t>
      </w:r>
      <w:r w:rsidR="004B6B41" w:rsidRPr="00664AD5">
        <w:rPr>
          <w:rFonts w:asciiTheme="minorHAnsi" w:hAnsiTheme="minorHAnsi"/>
          <w:b/>
          <w:sz w:val="22"/>
          <w:szCs w:val="22"/>
        </w:rPr>
        <w:t xml:space="preserve">] </w:t>
      </w:r>
      <w:r w:rsidR="007B3D13" w:rsidRPr="00664AD5">
        <w:rPr>
          <w:rFonts w:asciiTheme="minorHAnsi" w:hAnsiTheme="minorHAnsi"/>
          <w:sz w:val="22"/>
          <w:szCs w:val="22"/>
        </w:rPr>
        <w:t>In view of unexpected revenue and expenditure developments the city council revised the budgets for the current year as shown below:</w:t>
      </w:r>
    </w:p>
    <w:p w14:paraId="599CF4E1" w14:textId="77777777" w:rsidR="00721F63" w:rsidRPr="00664AD5" w:rsidRDefault="00721F63" w:rsidP="0038292F">
      <w:pPr>
        <w:widowControl w:val="0"/>
        <w:autoSpaceDE w:val="0"/>
        <w:autoSpaceDN w:val="0"/>
        <w:adjustRightInd w:val="0"/>
        <w:ind w:left="720" w:hanging="360"/>
        <w:jc w:val="both"/>
        <w:rPr>
          <w:rFonts w:asciiTheme="minorHAnsi" w:hAnsiTheme="minorHAnsi"/>
          <w:sz w:val="22"/>
          <w:szCs w:val="22"/>
        </w:rPr>
      </w:pPr>
    </w:p>
    <w:p w14:paraId="756B4BFA" w14:textId="77777777" w:rsidR="007B3D13" w:rsidRPr="00B60626" w:rsidRDefault="0062566D" w:rsidP="0038292F">
      <w:pPr>
        <w:widowControl w:val="0"/>
        <w:tabs>
          <w:tab w:val="center" w:pos="5490"/>
        </w:tabs>
        <w:autoSpaceDE w:val="0"/>
        <w:autoSpaceDN w:val="0"/>
        <w:adjustRightInd w:val="0"/>
        <w:jc w:val="both"/>
        <w:rPr>
          <w:rFonts w:asciiTheme="minorHAnsi" w:hAnsiTheme="minorHAnsi"/>
          <w:iCs/>
          <w:sz w:val="22"/>
          <w:szCs w:val="22"/>
          <w:u w:val="single"/>
        </w:rPr>
      </w:pPr>
      <w:r w:rsidRPr="00B60626">
        <w:rPr>
          <w:rFonts w:asciiTheme="minorHAnsi" w:hAnsiTheme="minorHAnsi"/>
          <w:iCs/>
          <w:sz w:val="22"/>
          <w:szCs w:val="22"/>
        </w:rPr>
        <w:t xml:space="preserve">                                                                   </w:t>
      </w:r>
      <w:r w:rsidR="007B3D13" w:rsidRPr="00B60626">
        <w:rPr>
          <w:rFonts w:asciiTheme="minorHAnsi" w:hAnsiTheme="minorHAnsi"/>
          <w:iCs/>
          <w:sz w:val="22"/>
          <w:szCs w:val="22"/>
          <w:u w:val="single"/>
        </w:rPr>
        <w:t>Budget Adjustments</w:t>
      </w:r>
    </w:p>
    <w:p w14:paraId="304EB9C5" w14:textId="77777777" w:rsidR="007B3D13" w:rsidRPr="00B60626" w:rsidRDefault="007B3D13" w:rsidP="0038292F">
      <w:pPr>
        <w:widowControl w:val="0"/>
        <w:tabs>
          <w:tab w:val="center" w:pos="4590"/>
          <w:tab w:val="center" w:pos="6030"/>
        </w:tabs>
        <w:autoSpaceDE w:val="0"/>
        <w:autoSpaceDN w:val="0"/>
        <w:adjustRightInd w:val="0"/>
        <w:ind w:left="630"/>
        <w:jc w:val="both"/>
        <w:rPr>
          <w:rFonts w:asciiTheme="minorHAnsi" w:hAnsiTheme="minorHAnsi"/>
          <w:iCs/>
          <w:sz w:val="22"/>
          <w:szCs w:val="22"/>
        </w:rPr>
      </w:pPr>
      <w:r w:rsidRPr="00B60626">
        <w:rPr>
          <w:rFonts w:asciiTheme="minorHAnsi" w:hAnsiTheme="minorHAnsi"/>
          <w:iCs/>
          <w:sz w:val="22"/>
          <w:szCs w:val="22"/>
        </w:rPr>
        <w:t xml:space="preserve">       Estimated Revenues:</w:t>
      </w:r>
    </w:p>
    <w:p w14:paraId="57398F76" w14:textId="09EA1A18" w:rsidR="007B3D13" w:rsidRPr="00B60626" w:rsidRDefault="007B3D13" w:rsidP="0038292F">
      <w:pPr>
        <w:widowControl w:val="0"/>
        <w:tabs>
          <w:tab w:val="left" w:pos="1080"/>
          <w:tab w:val="right" w:pos="5940"/>
        </w:tabs>
        <w:autoSpaceDE w:val="0"/>
        <w:autoSpaceDN w:val="0"/>
        <w:adjustRightInd w:val="0"/>
        <w:ind w:left="630"/>
        <w:jc w:val="both"/>
        <w:rPr>
          <w:rFonts w:asciiTheme="minorHAnsi" w:hAnsiTheme="minorHAnsi"/>
          <w:iCs/>
          <w:sz w:val="22"/>
          <w:szCs w:val="22"/>
        </w:rPr>
      </w:pPr>
      <w:r w:rsidRPr="00B60626">
        <w:rPr>
          <w:rFonts w:asciiTheme="minorHAnsi" w:hAnsiTheme="minorHAnsi"/>
          <w:iCs/>
          <w:sz w:val="22"/>
          <w:szCs w:val="22"/>
        </w:rPr>
        <w:tab/>
      </w:r>
      <w:r w:rsidR="00786BFD" w:rsidRPr="00B60626">
        <w:rPr>
          <w:rFonts w:asciiTheme="minorHAnsi" w:hAnsiTheme="minorHAnsi"/>
          <w:iCs/>
          <w:sz w:val="22"/>
          <w:szCs w:val="22"/>
        </w:rPr>
        <w:t>Intergovernmental Revenue</w:t>
      </w:r>
      <w:r w:rsidRPr="00B60626">
        <w:rPr>
          <w:rFonts w:asciiTheme="minorHAnsi" w:hAnsiTheme="minorHAnsi"/>
          <w:iCs/>
          <w:sz w:val="22"/>
          <w:szCs w:val="22"/>
        </w:rPr>
        <w:tab/>
      </w:r>
      <w:r w:rsidR="0062566D" w:rsidRPr="00B60626">
        <w:rPr>
          <w:rFonts w:asciiTheme="minorHAnsi" w:hAnsiTheme="minorHAnsi"/>
          <w:iCs/>
          <w:sz w:val="22"/>
          <w:szCs w:val="22"/>
        </w:rPr>
        <w:t xml:space="preserve">  </w:t>
      </w:r>
      <w:r w:rsidR="00B60626" w:rsidRPr="00B60626">
        <w:rPr>
          <w:rFonts w:asciiTheme="minorHAnsi" w:hAnsiTheme="minorHAnsi"/>
          <w:iCs/>
          <w:sz w:val="22"/>
          <w:szCs w:val="22"/>
        </w:rPr>
        <w:t xml:space="preserve">     </w:t>
      </w:r>
      <w:r w:rsidR="0062566D" w:rsidRPr="00B60626">
        <w:rPr>
          <w:rFonts w:asciiTheme="minorHAnsi" w:hAnsiTheme="minorHAnsi"/>
          <w:iCs/>
          <w:sz w:val="22"/>
          <w:szCs w:val="22"/>
        </w:rPr>
        <w:t xml:space="preserve"> </w:t>
      </w:r>
      <w:r w:rsidR="008C1AC7" w:rsidRPr="00B60626">
        <w:rPr>
          <w:rFonts w:asciiTheme="minorHAnsi" w:hAnsiTheme="minorHAnsi"/>
          <w:iCs/>
          <w:sz w:val="22"/>
          <w:szCs w:val="22"/>
        </w:rPr>
        <w:t xml:space="preserve">$ </w:t>
      </w:r>
      <w:r w:rsidR="00786BFD" w:rsidRPr="00B60626">
        <w:rPr>
          <w:rFonts w:asciiTheme="minorHAnsi" w:hAnsiTheme="minorHAnsi"/>
          <w:iCs/>
          <w:sz w:val="22"/>
          <w:szCs w:val="22"/>
        </w:rPr>
        <w:t>15,000 decrease</w:t>
      </w:r>
    </w:p>
    <w:p w14:paraId="564173FD" w14:textId="77777777" w:rsidR="007B3D13" w:rsidRPr="00B60626" w:rsidRDefault="007B3D13" w:rsidP="0038292F">
      <w:pPr>
        <w:widowControl w:val="0"/>
        <w:tabs>
          <w:tab w:val="left" w:pos="1080"/>
          <w:tab w:val="right" w:pos="5940"/>
        </w:tabs>
        <w:autoSpaceDE w:val="0"/>
        <w:autoSpaceDN w:val="0"/>
        <w:adjustRightInd w:val="0"/>
        <w:ind w:left="630"/>
        <w:jc w:val="both"/>
        <w:rPr>
          <w:rFonts w:asciiTheme="minorHAnsi" w:hAnsiTheme="minorHAnsi"/>
          <w:iCs/>
          <w:sz w:val="22"/>
          <w:szCs w:val="22"/>
        </w:rPr>
      </w:pPr>
      <w:r w:rsidRPr="00B60626">
        <w:rPr>
          <w:rFonts w:asciiTheme="minorHAnsi" w:hAnsiTheme="minorHAnsi"/>
          <w:iCs/>
          <w:sz w:val="22"/>
          <w:szCs w:val="22"/>
        </w:rPr>
        <w:tab/>
      </w:r>
      <w:r w:rsidR="00786BFD" w:rsidRPr="00B60626">
        <w:rPr>
          <w:rFonts w:asciiTheme="minorHAnsi" w:hAnsiTheme="minorHAnsi"/>
          <w:iCs/>
          <w:sz w:val="22"/>
          <w:szCs w:val="22"/>
        </w:rPr>
        <w:t>Fines and Forfeits</w:t>
      </w:r>
      <w:r w:rsidRPr="00B60626">
        <w:rPr>
          <w:rFonts w:asciiTheme="minorHAnsi" w:hAnsiTheme="minorHAnsi"/>
          <w:iCs/>
          <w:sz w:val="22"/>
          <w:szCs w:val="22"/>
        </w:rPr>
        <w:tab/>
      </w:r>
      <w:r w:rsidR="00786BFD" w:rsidRPr="00B60626">
        <w:rPr>
          <w:rFonts w:asciiTheme="minorHAnsi" w:hAnsiTheme="minorHAnsi"/>
          <w:iCs/>
          <w:sz w:val="22"/>
          <w:szCs w:val="22"/>
        </w:rPr>
        <w:t>15,000 increase</w:t>
      </w:r>
    </w:p>
    <w:p w14:paraId="280B8DC0" w14:textId="77777777" w:rsidR="007B3D13" w:rsidRPr="00B60626" w:rsidRDefault="007B3D13" w:rsidP="0038292F">
      <w:pPr>
        <w:widowControl w:val="0"/>
        <w:tabs>
          <w:tab w:val="left" w:pos="1080"/>
          <w:tab w:val="right" w:pos="5940"/>
        </w:tabs>
        <w:autoSpaceDE w:val="0"/>
        <w:autoSpaceDN w:val="0"/>
        <w:adjustRightInd w:val="0"/>
        <w:ind w:left="630"/>
        <w:jc w:val="both"/>
        <w:rPr>
          <w:rFonts w:asciiTheme="minorHAnsi" w:hAnsiTheme="minorHAnsi"/>
          <w:iCs/>
          <w:sz w:val="22"/>
          <w:szCs w:val="22"/>
        </w:rPr>
      </w:pPr>
      <w:r w:rsidRPr="00B60626">
        <w:rPr>
          <w:rFonts w:asciiTheme="minorHAnsi" w:hAnsiTheme="minorHAnsi"/>
          <w:iCs/>
          <w:sz w:val="22"/>
          <w:szCs w:val="22"/>
        </w:rPr>
        <w:tab/>
        <w:t xml:space="preserve">Miscellaneous Revenue </w:t>
      </w:r>
      <w:r w:rsidRPr="00B60626">
        <w:rPr>
          <w:rFonts w:asciiTheme="minorHAnsi" w:hAnsiTheme="minorHAnsi"/>
          <w:iCs/>
          <w:sz w:val="22"/>
          <w:szCs w:val="22"/>
        </w:rPr>
        <w:tab/>
      </w:r>
      <w:r w:rsidR="00786BFD" w:rsidRPr="00B60626">
        <w:rPr>
          <w:rFonts w:asciiTheme="minorHAnsi" w:hAnsiTheme="minorHAnsi"/>
          <w:iCs/>
          <w:sz w:val="22"/>
          <w:szCs w:val="22"/>
        </w:rPr>
        <w:t xml:space="preserve">    31,500 increase</w:t>
      </w:r>
    </w:p>
    <w:p w14:paraId="5E49B43F" w14:textId="77777777" w:rsidR="007B3D13" w:rsidRPr="00B60626" w:rsidRDefault="007B3D13" w:rsidP="0038292F">
      <w:pPr>
        <w:widowControl w:val="0"/>
        <w:tabs>
          <w:tab w:val="center" w:pos="4590"/>
          <w:tab w:val="center" w:pos="6030"/>
        </w:tabs>
        <w:autoSpaceDE w:val="0"/>
        <w:autoSpaceDN w:val="0"/>
        <w:adjustRightInd w:val="0"/>
        <w:jc w:val="both"/>
        <w:rPr>
          <w:rFonts w:asciiTheme="minorHAnsi" w:hAnsiTheme="minorHAnsi"/>
          <w:iCs/>
          <w:sz w:val="22"/>
          <w:szCs w:val="22"/>
          <w:highlight w:val="yellow"/>
        </w:rPr>
      </w:pPr>
    </w:p>
    <w:p w14:paraId="4C94C940" w14:textId="77777777" w:rsidR="007B3D13" w:rsidRPr="00B60626" w:rsidRDefault="007B3D13" w:rsidP="0038292F">
      <w:pPr>
        <w:widowControl w:val="0"/>
        <w:tabs>
          <w:tab w:val="center" w:pos="4590"/>
          <w:tab w:val="center" w:pos="6030"/>
        </w:tabs>
        <w:autoSpaceDE w:val="0"/>
        <w:autoSpaceDN w:val="0"/>
        <w:adjustRightInd w:val="0"/>
        <w:ind w:left="630"/>
        <w:jc w:val="both"/>
        <w:rPr>
          <w:rFonts w:asciiTheme="minorHAnsi" w:hAnsiTheme="minorHAnsi"/>
          <w:iCs/>
          <w:sz w:val="22"/>
          <w:szCs w:val="22"/>
        </w:rPr>
      </w:pPr>
      <w:r w:rsidRPr="00B60626">
        <w:rPr>
          <w:rFonts w:asciiTheme="minorHAnsi" w:hAnsiTheme="minorHAnsi"/>
          <w:iCs/>
          <w:sz w:val="22"/>
          <w:szCs w:val="22"/>
        </w:rPr>
        <w:t xml:space="preserve">       Appropriations:</w:t>
      </w:r>
    </w:p>
    <w:p w14:paraId="02F97977" w14:textId="2C18D78D" w:rsidR="007B3D13" w:rsidRPr="00B60626" w:rsidRDefault="007B3D13" w:rsidP="0038292F">
      <w:pPr>
        <w:widowControl w:val="0"/>
        <w:tabs>
          <w:tab w:val="left" w:pos="1080"/>
          <w:tab w:val="right" w:pos="5850"/>
        </w:tabs>
        <w:autoSpaceDE w:val="0"/>
        <w:autoSpaceDN w:val="0"/>
        <w:adjustRightInd w:val="0"/>
        <w:ind w:left="630"/>
        <w:jc w:val="both"/>
        <w:rPr>
          <w:rFonts w:asciiTheme="minorHAnsi" w:hAnsiTheme="minorHAnsi"/>
          <w:iCs/>
          <w:sz w:val="22"/>
          <w:szCs w:val="22"/>
        </w:rPr>
      </w:pPr>
      <w:r w:rsidRPr="00B60626">
        <w:rPr>
          <w:rFonts w:asciiTheme="minorHAnsi" w:hAnsiTheme="minorHAnsi"/>
          <w:iCs/>
          <w:sz w:val="22"/>
          <w:szCs w:val="22"/>
        </w:rPr>
        <w:tab/>
      </w:r>
      <w:r w:rsidR="00B60626" w:rsidRPr="00B60626">
        <w:rPr>
          <w:rFonts w:asciiTheme="minorHAnsi" w:hAnsiTheme="minorHAnsi"/>
          <w:iCs/>
          <w:sz w:val="22"/>
          <w:szCs w:val="22"/>
        </w:rPr>
        <w:t>Public Safety</w:t>
      </w:r>
      <w:r w:rsidR="00B60626" w:rsidRPr="00B60626">
        <w:rPr>
          <w:rFonts w:asciiTheme="minorHAnsi" w:hAnsiTheme="minorHAnsi"/>
          <w:iCs/>
          <w:sz w:val="22"/>
          <w:szCs w:val="22"/>
        </w:rPr>
        <w:tab/>
      </w:r>
      <w:r w:rsidR="00786BFD" w:rsidRPr="00B60626">
        <w:rPr>
          <w:rFonts w:asciiTheme="minorHAnsi" w:hAnsiTheme="minorHAnsi"/>
          <w:iCs/>
          <w:sz w:val="22"/>
          <w:szCs w:val="22"/>
        </w:rPr>
        <w:t>$ 20</w:t>
      </w:r>
      <w:r w:rsidRPr="00B60626">
        <w:rPr>
          <w:rFonts w:asciiTheme="minorHAnsi" w:hAnsiTheme="minorHAnsi"/>
          <w:iCs/>
          <w:sz w:val="22"/>
          <w:szCs w:val="22"/>
        </w:rPr>
        <w:t>,000</w:t>
      </w:r>
      <w:r w:rsidR="00786BFD" w:rsidRPr="00B60626">
        <w:rPr>
          <w:rFonts w:asciiTheme="minorHAnsi" w:hAnsiTheme="minorHAnsi"/>
          <w:iCs/>
          <w:sz w:val="22"/>
          <w:szCs w:val="22"/>
        </w:rPr>
        <w:t xml:space="preserve"> decrease</w:t>
      </w:r>
    </w:p>
    <w:p w14:paraId="37B57C35" w14:textId="77777777" w:rsidR="007B3D13" w:rsidRPr="00B60626" w:rsidRDefault="007B3D13" w:rsidP="0038292F">
      <w:pPr>
        <w:widowControl w:val="0"/>
        <w:tabs>
          <w:tab w:val="left" w:pos="1080"/>
          <w:tab w:val="right" w:pos="5940"/>
        </w:tabs>
        <w:autoSpaceDE w:val="0"/>
        <w:autoSpaceDN w:val="0"/>
        <w:adjustRightInd w:val="0"/>
        <w:ind w:left="630"/>
        <w:jc w:val="both"/>
        <w:rPr>
          <w:rFonts w:asciiTheme="minorHAnsi" w:hAnsiTheme="minorHAnsi"/>
          <w:iCs/>
          <w:sz w:val="22"/>
          <w:szCs w:val="22"/>
        </w:rPr>
      </w:pPr>
      <w:r w:rsidRPr="00B60626">
        <w:rPr>
          <w:rFonts w:asciiTheme="minorHAnsi" w:hAnsiTheme="minorHAnsi"/>
          <w:iCs/>
          <w:sz w:val="22"/>
          <w:szCs w:val="22"/>
        </w:rPr>
        <w:tab/>
      </w:r>
      <w:r w:rsidR="0062566D" w:rsidRPr="00B60626">
        <w:rPr>
          <w:rFonts w:asciiTheme="minorHAnsi" w:hAnsiTheme="minorHAnsi"/>
          <w:iCs/>
          <w:sz w:val="22"/>
          <w:szCs w:val="22"/>
        </w:rPr>
        <w:t xml:space="preserve">Health and Welfare                       </w:t>
      </w:r>
      <w:r w:rsidR="00786BFD" w:rsidRPr="00B60626">
        <w:rPr>
          <w:rFonts w:asciiTheme="minorHAnsi" w:hAnsiTheme="minorHAnsi"/>
          <w:iCs/>
          <w:sz w:val="22"/>
          <w:szCs w:val="22"/>
        </w:rPr>
        <w:t>1</w:t>
      </w:r>
      <w:r w:rsidRPr="00B60626">
        <w:rPr>
          <w:rFonts w:asciiTheme="minorHAnsi" w:hAnsiTheme="minorHAnsi"/>
          <w:iCs/>
          <w:sz w:val="22"/>
          <w:szCs w:val="22"/>
        </w:rPr>
        <w:t>0</w:t>
      </w:r>
      <w:r w:rsidR="00786BFD" w:rsidRPr="00B60626">
        <w:rPr>
          <w:rFonts w:asciiTheme="minorHAnsi" w:hAnsiTheme="minorHAnsi"/>
          <w:iCs/>
          <w:sz w:val="22"/>
          <w:szCs w:val="22"/>
        </w:rPr>
        <w:t>,000 increase</w:t>
      </w:r>
    </w:p>
    <w:p w14:paraId="486ADD04" w14:textId="77777777" w:rsidR="001908E8" w:rsidRPr="00664AD5" w:rsidRDefault="007B3D13" w:rsidP="0038292F">
      <w:pPr>
        <w:widowControl w:val="0"/>
        <w:tabs>
          <w:tab w:val="left" w:pos="1080"/>
          <w:tab w:val="right" w:pos="5940"/>
        </w:tabs>
        <w:autoSpaceDE w:val="0"/>
        <w:autoSpaceDN w:val="0"/>
        <w:adjustRightInd w:val="0"/>
        <w:ind w:left="630"/>
        <w:jc w:val="both"/>
        <w:rPr>
          <w:rFonts w:asciiTheme="minorHAnsi" w:hAnsiTheme="minorHAnsi"/>
          <w:iCs/>
          <w:sz w:val="22"/>
          <w:szCs w:val="22"/>
        </w:rPr>
      </w:pPr>
      <w:r w:rsidRPr="00B60626">
        <w:rPr>
          <w:rFonts w:asciiTheme="minorHAnsi" w:hAnsiTheme="minorHAnsi"/>
          <w:iCs/>
          <w:sz w:val="22"/>
          <w:szCs w:val="22"/>
        </w:rPr>
        <w:tab/>
      </w:r>
      <w:r w:rsidR="0062566D" w:rsidRPr="00B60626">
        <w:rPr>
          <w:rFonts w:asciiTheme="minorHAnsi" w:hAnsiTheme="minorHAnsi"/>
          <w:iCs/>
          <w:sz w:val="22"/>
          <w:szCs w:val="22"/>
        </w:rPr>
        <w:t xml:space="preserve">Miscellaneous                               </w:t>
      </w:r>
      <w:r w:rsidR="00786BFD" w:rsidRPr="00B60626">
        <w:rPr>
          <w:rFonts w:asciiTheme="minorHAnsi" w:hAnsiTheme="minorHAnsi"/>
          <w:iCs/>
          <w:sz w:val="22"/>
          <w:szCs w:val="22"/>
        </w:rPr>
        <w:t>50,000 decrease</w:t>
      </w:r>
    </w:p>
    <w:p w14:paraId="46ADB22D" w14:textId="77777777" w:rsidR="00786BFD" w:rsidRPr="00664AD5" w:rsidRDefault="00786BFD" w:rsidP="0038292F">
      <w:pPr>
        <w:widowControl w:val="0"/>
        <w:tabs>
          <w:tab w:val="left" w:pos="1080"/>
          <w:tab w:val="right" w:pos="5850"/>
        </w:tabs>
        <w:autoSpaceDE w:val="0"/>
        <w:autoSpaceDN w:val="0"/>
        <w:adjustRightInd w:val="0"/>
        <w:ind w:left="630"/>
        <w:jc w:val="both"/>
        <w:rPr>
          <w:rFonts w:asciiTheme="minorHAnsi" w:hAnsiTheme="minorHAnsi"/>
          <w:iCs/>
          <w:sz w:val="22"/>
          <w:szCs w:val="22"/>
        </w:rPr>
      </w:pPr>
    </w:p>
    <w:p w14:paraId="10994C61" w14:textId="41B32CDE" w:rsidR="001908E8" w:rsidRPr="00B60626" w:rsidRDefault="001908E8" w:rsidP="0038292F">
      <w:pPr>
        <w:tabs>
          <w:tab w:val="left" w:pos="720"/>
        </w:tabs>
        <w:ind w:left="720"/>
        <w:jc w:val="both"/>
        <w:rPr>
          <w:rFonts w:asciiTheme="minorHAnsi" w:hAnsiTheme="minorHAnsi"/>
          <w:b/>
          <w:sz w:val="22"/>
          <w:szCs w:val="22"/>
        </w:rPr>
      </w:pPr>
      <w:r w:rsidRPr="00664AD5">
        <w:rPr>
          <w:rFonts w:asciiTheme="minorHAnsi" w:hAnsiTheme="minorHAnsi"/>
          <w:b/>
          <w:sz w:val="22"/>
          <w:szCs w:val="22"/>
        </w:rPr>
        <w:t>Required:</w:t>
      </w:r>
      <w:r w:rsidRPr="00664AD5">
        <w:rPr>
          <w:rFonts w:asciiTheme="minorHAnsi" w:hAnsiTheme="minorHAnsi"/>
          <w:sz w:val="22"/>
          <w:szCs w:val="22"/>
        </w:rPr>
        <w:t xml:space="preserve">  Record the budget amendments in the General Fund general journal only.  Budgetary items do not affect the government-wide accounting records</w:t>
      </w:r>
      <w:r w:rsidRPr="00B60626">
        <w:rPr>
          <w:rFonts w:asciiTheme="minorHAnsi" w:hAnsiTheme="minorHAnsi"/>
          <w:b/>
          <w:sz w:val="22"/>
          <w:szCs w:val="22"/>
        </w:rPr>
        <w:t>. (Note: Select “Budget Amendment” in the [Transaction Description] box in the Detail Journal.)</w:t>
      </w:r>
    </w:p>
    <w:p w14:paraId="11CD0D01" w14:textId="00DF8CD1" w:rsidR="00B60626" w:rsidRDefault="00B60626" w:rsidP="0038292F">
      <w:pPr>
        <w:tabs>
          <w:tab w:val="left" w:pos="720"/>
        </w:tabs>
        <w:ind w:left="720"/>
        <w:jc w:val="both"/>
        <w:rPr>
          <w:rFonts w:asciiTheme="minorHAnsi" w:hAnsiTheme="minorHAnsi"/>
          <w:sz w:val="22"/>
          <w:szCs w:val="22"/>
        </w:rPr>
      </w:pPr>
    </w:p>
    <w:p w14:paraId="1B29DF9B" w14:textId="5479AAE4" w:rsidR="00B60626" w:rsidRDefault="00B60626" w:rsidP="0038292F">
      <w:pPr>
        <w:tabs>
          <w:tab w:val="left" w:pos="720"/>
        </w:tabs>
        <w:ind w:left="720"/>
        <w:jc w:val="both"/>
        <w:rPr>
          <w:rFonts w:asciiTheme="minorHAnsi" w:hAnsiTheme="minorHAnsi"/>
          <w:sz w:val="22"/>
          <w:szCs w:val="22"/>
        </w:rPr>
      </w:pPr>
      <w:r w:rsidRPr="00B60626">
        <w:rPr>
          <w:noProof/>
          <w:lang w:eastAsia="en-US"/>
        </w:rPr>
        <w:drawing>
          <wp:inline distT="0" distB="0" distL="0" distR="0" wp14:anchorId="3EF9D0DA" wp14:editId="3E9A160F">
            <wp:extent cx="5464175" cy="658495"/>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4175" cy="658495"/>
                    </a:xfrm>
                    <a:prstGeom prst="rect">
                      <a:avLst/>
                    </a:prstGeom>
                    <a:noFill/>
                    <a:ln>
                      <a:noFill/>
                    </a:ln>
                  </pic:spPr>
                </pic:pic>
              </a:graphicData>
            </a:graphic>
          </wp:inline>
        </w:drawing>
      </w:r>
    </w:p>
    <w:p w14:paraId="5A9DBCA0" w14:textId="78858AE0" w:rsidR="0089490D" w:rsidRDefault="0089490D" w:rsidP="0038292F">
      <w:pPr>
        <w:tabs>
          <w:tab w:val="left" w:pos="720"/>
        </w:tabs>
        <w:ind w:left="720"/>
        <w:jc w:val="both"/>
        <w:rPr>
          <w:rFonts w:asciiTheme="minorHAnsi" w:hAnsiTheme="minorHAnsi"/>
          <w:sz w:val="22"/>
          <w:szCs w:val="22"/>
        </w:rPr>
      </w:pPr>
    </w:p>
    <w:p w14:paraId="147D25DA" w14:textId="77777777" w:rsidR="00053B85" w:rsidRDefault="0089490D" w:rsidP="0038292F">
      <w:pPr>
        <w:tabs>
          <w:tab w:val="left" w:pos="720"/>
        </w:tabs>
        <w:ind w:left="720"/>
        <w:jc w:val="both"/>
        <w:rPr>
          <w:rFonts w:asciiTheme="minorHAnsi" w:hAnsiTheme="minorHAnsi"/>
          <w:sz w:val="22"/>
          <w:szCs w:val="22"/>
        </w:rPr>
      </w:pPr>
      <w:r>
        <w:rPr>
          <w:rFonts w:asciiTheme="minorHAnsi" w:hAnsiTheme="minorHAnsi"/>
          <w:sz w:val="22"/>
          <w:szCs w:val="22"/>
        </w:rPr>
        <w:t xml:space="preserve">Estimated Revenues will trigger detail journal. Use property taxes and budget amendment. </w:t>
      </w:r>
      <w:r w:rsidR="008F421D">
        <w:rPr>
          <w:rFonts w:asciiTheme="minorHAnsi" w:hAnsiTheme="minorHAnsi"/>
          <w:sz w:val="22"/>
          <w:szCs w:val="22"/>
        </w:rPr>
        <w:t xml:space="preserve"> Appropriations will trigger detail journal. Use general gov and budget amendment. </w:t>
      </w:r>
    </w:p>
    <w:p w14:paraId="4A8FDDE9" w14:textId="77777777" w:rsidR="00053B85" w:rsidRDefault="00053B85" w:rsidP="0038292F">
      <w:pPr>
        <w:tabs>
          <w:tab w:val="left" w:pos="720"/>
        </w:tabs>
        <w:ind w:left="720"/>
        <w:jc w:val="both"/>
        <w:rPr>
          <w:rFonts w:asciiTheme="minorHAnsi" w:hAnsiTheme="minorHAnsi"/>
          <w:sz w:val="22"/>
          <w:szCs w:val="22"/>
        </w:rPr>
      </w:pPr>
    </w:p>
    <w:p w14:paraId="23FD05D1" w14:textId="77777777" w:rsidR="00053B85" w:rsidRDefault="00053B85" w:rsidP="0038292F">
      <w:pPr>
        <w:tabs>
          <w:tab w:val="left" w:pos="720"/>
        </w:tabs>
        <w:ind w:left="720"/>
        <w:jc w:val="both"/>
        <w:rPr>
          <w:rFonts w:asciiTheme="minorHAnsi" w:hAnsiTheme="minorHAnsi"/>
          <w:sz w:val="22"/>
          <w:szCs w:val="22"/>
        </w:rPr>
      </w:pPr>
    </w:p>
    <w:p w14:paraId="02E69C4A" w14:textId="1E80D0CE" w:rsidR="00053B85" w:rsidRPr="00053B85" w:rsidRDefault="00053B85" w:rsidP="00053B85">
      <w:pPr>
        <w:tabs>
          <w:tab w:val="left" w:pos="720"/>
        </w:tabs>
        <w:ind w:left="360"/>
        <w:jc w:val="both"/>
        <w:rPr>
          <w:rFonts w:asciiTheme="minorHAnsi" w:hAnsiTheme="minorHAnsi"/>
          <w:b/>
          <w:sz w:val="22"/>
          <w:szCs w:val="22"/>
        </w:rPr>
      </w:pPr>
      <w:r w:rsidRPr="00053B85">
        <w:rPr>
          <w:rFonts w:asciiTheme="minorHAnsi" w:hAnsiTheme="minorHAnsi"/>
          <w:b/>
          <w:sz w:val="22"/>
          <w:szCs w:val="22"/>
        </w:rPr>
        <w:t>Show Your Work</w:t>
      </w:r>
      <w:r w:rsidR="001F1C98">
        <w:rPr>
          <w:rFonts w:asciiTheme="minorHAnsi" w:hAnsiTheme="minorHAnsi"/>
          <w:b/>
          <w:sz w:val="22"/>
          <w:szCs w:val="22"/>
        </w:rPr>
        <w:t xml:space="preserve">  - Due Jun 15</w:t>
      </w:r>
    </w:p>
    <w:p w14:paraId="362D9AED" w14:textId="41D9BD53" w:rsidR="0089490D" w:rsidRPr="00664AD5" w:rsidRDefault="00053B85" w:rsidP="00053B85">
      <w:pPr>
        <w:tabs>
          <w:tab w:val="left" w:pos="720"/>
        </w:tabs>
        <w:ind w:left="360"/>
        <w:jc w:val="both"/>
        <w:rPr>
          <w:rFonts w:asciiTheme="minorHAnsi" w:hAnsiTheme="minorHAnsi"/>
          <w:sz w:val="22"/>
          <w:szCs w:val="22"/>
        </w:rPr>
      </w:pPr>
      <w:r>
        <w:rPr>
          <w:rFonts w:asciiTheme="minorHAnsi" w:hAnsiTheme="minorHAnsi"/>
          <w:sz w:val="22"/>
          <w:szCs w:val="22"/>
        </w:rPr>
        <w:t>Select General Fund and Gov-Wide, Rep</w:t>
      </w:r>
      <w:r w:rsidR="000B25F3">
        <w:rPr>
          <w:rFonts w:asciiTheme="minorHAnsi" w:hAnsiTheme="minorHAnsi"/>
          <w:sz w:val="22"/>
          <w:szCs w:val="22"/>
        </w:rPr>
        <w:t>orts, General Ledger, P</w:t>
      </w:r>
      <w:r>
        <w:rPr>
          <w:rFonts w:asciiTheme="minorHAnsi" w:hAnsiTheme="minorHAnsi"/>
          <w:sz w:val="22"/>
          <w:szCs w:val="22"/>
        </w:rPr>
        <w:t xml:space="preserve">rint </w:t>
      </w:r>
      <w:r w:rsidRPr="00053B85">
        <w:rPr>
          <w:rFonts w:asciiTheme="minorHAnsi" w:hAnsiTheme="minorHAnsi"/>
          <w:b/>
          <w:sz w:val="22"/>
          <w:szCs w:val="22"/>
        </w:rPr>
        <w:t>both</w:t>
      </w:r>
      <w:r>
        <w:rPr>
          <w:rFonts w:asciiTheme="minorHAnsi" w:hAnsiTheme="minorHAnsi"/>
          <w:sz w:val="22"/>
          <w:szCs w:val="22"/>
        </w:rPr>
        <w:t xml:space="preserve"> and S</w:t>
      </w:r>
      <w:r w:rsidR="00B8008A">
        <w:rPr>
          <w:rFonts w:asciiTheme="minorHAnsi" w:hAnsiTheme="minorHAnsi"/>
          <w:sz w:val="22"/>
          <w:szCs w:val="22"/>
        </w:rPr>
        <w:t xml:space="preserve">ubmit to me in class </w:t>
      </w:r>
      <w:r>
        <w:rPr>
          <w:rFonts w:asciiTheme="minorHAnsi" w:hAnsiTheme="minorHAnsi"/>
          <w:sz w:val="22"/>
          <w:szCs w:val="22"/>
        </w:rPr>
        <w:t>or drop off to Accounting Office to be placed in my mail box</w:t>
      </w:r>
      <w:r w:rsidR="00B8008A">
        <w:rPr>
          <w:rFonts w:asciiTheme="minorHAnsi" w:hAnsiTheme="minorHAnsi"/>
          <w:sz w:val="22"/>
          <w:szCs w:val="22"/>
        </w:rPr>
        <w:t xml:space="preserve"> on the due date</w:t>
      </w:r>
      <w:r>
        <w:rPr>
          <w:rFonts w:asciiTheme="minorHAnsi" w:hAnsiTheme="minorHAnsi"/>
          <w:sz w:val="22"/>
          <w:szCs w:val="22"/>
        </w:rPr>
        <w:t xml:space="preserve">.  </w:t>
      </w:r>
      <w:r w:rsidR="000B25F3">
        <w:rPr>
          <w:rFonts w:asciiTheme="minorHAnsi" w:hAnsiTheme="minorHAnsi"/>
          <w:sz w:val="22"/>
          <w:szCs w:val="22"/>
        </w:rPr>
        <w:t xml:space="preserve">Reports will be 4 pages in total. </w:t>
      </w:r>
      <w:r w:rsidRPr="000B25F3">
        <w:rPr>
          <w:rFonts w:asciiTheme="minorHAnsi" w:hAnsiTheme="minorHAnsi"/>
          <w:b/>
          <w:sz w:val="22"/>
          <w:szCs w:val="22"/>
        </w:rPr>
        <w:t>Do not email to me</w:t>
      </w:r>
      <w:r>
        <w:rPr>
          <w:rFonts w:asciiTheme="minorHAnsi" w:hAnsiTheme="minorHAnsi"/>
          <w:sz w:val="22"/>
          <w:szCs w:val="22"/>
        </w:rPr>
        <w:t xml:space="preserve">. </w:t>
      </w:r>
    </w:p>
    <w:p w14:paraId="6413EB85" w14:textId="77777777" w:rsidR="007B3D13" w:rsidRPr="00664AD5" w:rsidRDefault="007B3D13" w:rsidP="0038292F">
      <w:pPr>
        <w:widowControl w:val="0"/>
        <w:tabs>
          <w:tab w:val="left" w:pos="1080"/>
          <w:tab w:val="right" w:pos="5940"/>
        </w:tabs>
        <w:autoSpaceDE w:val="0"/>
        <w:autoSpaceDN w:val="0"/>
        <w:adjustRightInd w:val="0"/>
        <w:ind w:left="630"/>
        <w:jc w:val="both"/>
        <w:rPr>
          <w:rFonts w:asciiTheme="minorHAnsi" w:hAnsiTheme="minorHAnsi"/>
          <w:iCs/>
          <w:sz w:val="22"/>
          <w:szCs w:val="22"/>
        </w:rPr>
      </w:pPr>
      <w:r w:rsidRPr="00664AD5">
        <w:rPr>
          <w:rFonts w:asciiTheme="minorHAnsi" w:hAnsiTheme="minorHAnsi"/>
          <w:iCs/>
          <w:sz w:val="22"/>
          <w:szCs w:val="22"/>
        </w:rPr>
        <w:tab/>
      </w:r>
    </w:p>
    <w:p w14:paraId="72FBA21C" w14:textId="77777777" w:rsidR="007B3D13" w:rsidRPr="00664AD5" w:rsidRDefault="007B3D13" w:rsidP="0038292F">
      <w:pPr>
        <w:jc w:val="both"/>
        <w:rPr>
          <w:rFonts w:asciiTheme="minorHAnsi" w:hAnsiTheme="minorHAnsi"/>
          <w:b/>
          <w:sz w:val="22"/>
          <w:szCs w:val="22"/>
        </w:rPr>
      </w:pPr>
    </w:p>
    <w:p w14:paraId="41516546" w14:textId="77777777" w:rsidR="00D66BD1" w:rsidRDefault="00D66BD1">
      <w:pPr>
        <w:rPr>
          <w:rFonts w:asciiTheme="minorHAnsi" w:hAnsiTheme="minorHAnsi"/>
          <w:b/>
          <w:sz w:val="22"/>
          <w:szCs w:val="22"/>
        </w:rPr>
      </w:pPr>
      <w:r>
        <w:rPr>
          <w:rFonts w:asciiTheme="minorHAnsi" w:hAnsiTheme="minorHAnsi"/>
          <w:b/>
          <w:sz w:val="22"/>
          <w:szCs w:val="22"/>
        </w:rPr>
        <w:br w:type="page"/>
      </w:r>
    </w:p>
    <w:p w14:paraId="6ECDCDBC" w14:textId="26F93420" w:rsidR="003E5BE4" w:rsidRPr="00664AD5" w:rsidRDefault="007B3D13" w:rsidP="0038292F">
      <w:pPr>
        <w:numPr>
          <w:ilvl w:val="0"/>
          <w:numId w:val="11"/>
        </w:numPr>
        <w:jc w:val="both"/>
        <w:rPr>
          <w:rFonts w:asciiTheme="minorHAnsi" w:eastAsia="Times New Roman" w:hAnsiTheme="minorHAnsi"/>
          <w:sz w:val="22"/>
          <w:szCs w:val="22"/>
        </w:rPr>
      </w:pPr>
      <w:r w:rsidRPr="00664AD5">
        <w:rPr>
          <w:rFonts w:asciiTheme="minorHAnsi" w:hAnsiTheme="minorHAnsi"/>
          <w:b/>
          <w:sz w:val="22"/>
          <w:szCs w:val="22"/>
        </w:rPr>
        <w:lastRenderedPageBreak/>
        <w:t>[Closing Entry]</w:t>
      </w:r>
      <w:r w:rsidRPr="00664AD5">
        <w:rPr>
          <w:rFonts w:asciiTheme="minorHAnsi" w:hAnsiTheme="minorHAnsi"/>
          <w:sz w:val="22"/>
          <w:szCs w:val="22"/>
        </w:rPr>
        <w:t xml:space="preserve"> </w:t>
      </w:r>
      <w:r w:rsidR="003E5BE4" w:rsidRPr="00664AD5">
        <w:rPr>
          <w:rFonts w:asciiTheme="minorHAnsi" w:hAnsiTheme="minorHAnsi"/>
          <w:b/>
          <w:sz w:val="22"/>
          <w:szCs w:val="22"/>
        </w:rPr>
        <w:t>for General Fund.</w:t>
      </w:r>
    </w:p>
    <w:p w14:paraId="3D526744" w14:textId="6CD63393" w:rsidR="00D66BD1" w:rsidRDefault="00D66BD1" w:rsidP="00C8338E">
      <w:pPr>
        <w:jc w:val="both"/>
        <w:rPr>
          <w:rFonts w:asciiTheme="minorHAnsi" w:eastAsia="Times New Roman" w:hAnsiTheme="minorHAnsi"/>
          <w:sz w:val="22"/>
          <w:szCs w:val="22"/>
        </w:rPr>
      </w:pPr>
    </w:p>
    <w:p w14:paraId="7248DB81" w14:textId="77777777" w:rsidR="00D66BD1" w:rsidRPr="00D66BD1" w:rsidRDefault="00D66BD1" w:rsidP="00D66BD1">
      <w:pPr>
        <w:jc w:val="both"/>
        <w:rPr>
          <w:rFonts w:asciiTheme="minorHAnsi" w:eastAsia="Times New Roman" w:hAnsiTheme="minorHAnsi"/>
          <w:b/>
          <w:sz w:val="22"/>
          <w:szCs w:val="22"/>
        </w:rPr>
      </w:pPr>
      <w:r w:rsidRPr="00D66BD1">
        <w:rPr>
          <w:rFonts w:asciiTheme="minorHAnsi" w:eastAsia="Times New Roman" w:hAnsiTheme="minorHAnsi"/>
          <w:b/>
          <w:sz w:val="22"/>
          <w:szCs w:val="22"/>
        </w:rPr>
        <w:t>Background:</w:t>
      </w:r>
    </w:p>
    <w:p w14:paraId="76A6F3B7" w14:textId="3D1FE995" w:rsidR="003E5BE4" w:rsidRDefault="007B3D13" w:rsidP="00D66BD1">
      <w:pPr>
        <w:jc w:val="both"/>
        <w:rPr>
          <w:rFonts w:asciiTheme="minorHAnsi" w:eastAsia="Times New Roman" w:hAnsiTheme="minorHAnsi"/>
          <w:sz w:val="22"/>
          <w:szCs w:val="22"/>
        </w:rPr>
      </w:pPr>
      <w:r w:rsidRPr="00664AD5">
        <w:rPr>
          <w:rFonts w:asciiTheme="minorHAnsi" w:eastAsia="Times New Roman" w:hAnsiTheme="minorHAnsi"/>
          <w:sz w:val="22"/>
          <w:szCs w:val="22"/>
        </w:rPr>
        <w:t xml:space="preserve">Following the instructions in the next paragraph, prepare </w:t>
      </w:r>
      <w:r w:rsidR="00F16FA8">
        <w:rPr>
          <w:rFonts w:asciiTheme="minorHAnsi" w:eastAsia="Times New Roman" w:hAnsiTheme="minorHAnsi"/>
          <w:sz w:val="22"/>
          <w:szCs w:val="22"/>
        </w:rPr>
        <w:t xml:space="preserve">and post the </w:t>
      </w:r>
      <w:r w:rsidRPr="00664AD5">
        <w:rPr>
          <w:rFonts w:asciiTheme="minorHAnsi" w:eastAsia="Times New Roman" w:hAnsiTheme="minorHAnsi"/>
          <w:sz w:val="22"/>
          <w:szCs w:val="22"/>
        </w:rPr>
        <w:t xml:space="preserve">entries to close the </w:t>
      </w:r>
      <w:r w:rsidR="00F16FA8">
        <w:rPr>
          <w:rFonts w:asciiTheme="minorHAnsi" w:eastAsia="Times New Roman" w:hAnsiTheme="minorHAnsi"/>
          <w:sz w:val="22"/>
          <w:szCs w:val="22"/>
        </w:rPr>
        <w:t>Gen Fund</w:t>
      </w:r>
    </w:p>
    <w:p w14:paraId="0C50BC1E" w14:textId="00435DE7" w:rsidR="00C40A8F" w:rsidRPr="00C40A8F" w:rsidRDefault="00C40A8F" w:rsidP="00D66BD1">
      <w:pPr>
        <w:jc w:val="both"/>
        <w:rPr>
          <w:rFonts w:asciiTheme="minorHAnsi" w:eastAsia="Times New Roman" w:hAnsiTheme="minorHAnsi"/>
          <w:b/>
          <w:sz w:val="22"/>
          <w:szCs w:val="22"/>
        </w:rPr>
      </w:pPr>
      <w:r w:rsidRPr="00E74458">
        <w:rPr>
          <w:rFonts w:asciiTheme="minorHAnsi" w:eastAsia="Times New Roman" w:hAnsiTheme="minorHAnsi"/>
          <w:b/>
          <w:sz w:val="22"/>
          <w:szCs w:val="22"/>
        </w:rPr>
        <w:t>You will be given the closing entry for this project as</w:t>
      </w:r>
      <w:r>
        <w:rPr>
          <w:rFonts w:asciiTheme="minorHAnsi" w:eastAsia="Times New Roman" w:hAnsiTheme="minorHAnsi"/>
          <w:b/>
          <w:sz w:val="22"/>
          <w:szCs w:val="22"/>
        </w:rPr>
        <w:t xml:space="preserve"> well as the Smithville project</w:t>
      </w:r>
    </w:p>
    <w:p w14:paraId="2B1C613D" w14:textId="0362B634" w:rsidR="00616D8E" w:rsidRDefault="00616D8E" w:rsidP="00D66BD1">
      <w:pPr>
        <w:jc w:val="both"/>
        <w:rPr>
          <w:rFonts w:asciiTheme="minorHAnsi" w:eastAsia="Times New Roman" w:hAnsiTheme="minorHAnsi"/>
          <w:sz w:val="22"/>
          <w:szCs w:val="22"/>
        </w:rPr>
      </w:pPr>
    </w:p>
    <w:p w14:paraId="7CF49758" w14:textId="7595003B" w:rsidR="00616D8E" w:rsidRDefault="00616D8E" w:rsidP="00616D8E">
      <w:pPr>
        <w:pStyle w:val="ListParagraph"/>
        <w:numPr>
          <w:ilvl w:val="0"/>
          <w:numId w:val="26"/>
        </w:numPr>
        <w:jc w:val="both"/>
        <w:rPr>
          <w:rFonts w:asciiTheme="minorHAnsi" w:eastAsia="Times New Roman" w:hAnsiTheme="minorHAnsi"/>
          <w:sz w:val="22"/>
          <w:szCs w:val="22"/>
        </w:rPr>
      </w:pPr>
      <w:r>
        <w:rPr>
          <w:rFonts w:asciiTheme="minorHAnsi" w:eastAsia="Times New Roman" w:hAnsiTheme="minorHAnsi"/>
          <w:sz w:val="22"/>
          <w:szCs w:val="22"/>
        </w:rPr>
        <w:t>Close the budget</w:t>
      </w:r>
    </w:p>
    <w:p w14:paraId="7036DE27" w14:textId="1842E38F" w:rsidR="00616D8E" w:rsidRDefault="00616D8E" w:rsidP="00616D8E">
      <w:pPr>
        <w:pStyle w:val="ListParagraph"/>
        <w:numPr>
          <w:ilvl w:val="0"/>
          <w:numId w:val="26"/>
        </w:numPr>
        <w:jc w:val="both"/>
        <w:rPr>
          <w:rFonts w:asciiTheme="minorHAnsi" w:eastAsia="Times New Roman" w:hAnsiTheme="minorHAnsi"/>
          <w:sz w:val="22"/>
          <w:szCs w:val="22"/>
        </w:rPr>
      </w:pPr>
      <w:r>
        <w:rPr>
          <w:rFonts w:asciiTheme="minorHAnsi" w:eastAsia="Times New Roman" w:hAnsiTheme="minorHAnsi"/>
          <w:sz w:val="22"/>
          <w:szCs w:val="22"/>
        </w:rPr>
        <w:t>Close the revenues, expenditures, etc. to unassigned fund balance</w:t>
      </w:r>
    </w:p>
    <w:p w14:paraId="088E744A" w14:textId="4AA1985F" w:rsidR="00616D8E" w:rsidRDefault="00C40A8F" w:rsidP="00616D8E">
      <w:pPr>
        <w:pStyle w:val="ListParagraph"/>
        <w:numPr>
          <w:ilvl w:val="0"/>
          <w:numId w:val="26"/>
        </w:numPr>
        <w:jc w:val="both"/>
        <w:rPr>
          <w:rFonts w:asciiTheme="minorHAnsi" w:eastAsia="Times New Roman" w:hAnsiTheme="minorHAnsi"/>
          <w:sz w:val="22"/>
          <w:szCs w:val="22"/>
        </w:rPr>
      </w:pPr>
      <w:r>
        <w:rPr>
          <w:rFonts w:asciiTheme="minorHAnsi" w:eastAsia="Times New Roman" w:hAnsiTheme="minorHAnsi"/>
          <w:sz w:val="22"/>
          <w:szCs w:val="22"/>
        </w:rPr>
        <w:t>Close other financing uses – interfund transfers out to unassigned fund balance</w:t>
      </w:r>
    </w:p>
    <w:p w14:paraId="345F5279" w14:textId="7D26E0BB" w:rsidR="00C40A8F" w:rsidRPr="00616D8E" w:rsidRDefault="004E345A" w:rsidP="00616D8E">
      <w:pPr>
        <w:pStyle w:val="ListParagraph"/>
        <w:numPr>
          <w:ilvl w:val="0"/>
          <w:numId w:val="26"/>
        </w:numPr>
        <w:jc w:val="both"/>
        <w:rPr>
          <w:rFonts w:asciiTheme="minorHAnsi" w:eastAsia="Times New Roman" w:hAnsiTheme="minorHAnsi"/>
          <w:sz w:val="22"/>
          <w:szCs w:val="22"/>
        </w:rPr>
      </w:pPr>
      <w:r>
        <w:rPr>
          <w:rFonts w:asciiTheme="minorHAnsi" w:eastAsia="Times New Roman" w:hAnsiTheme="minorHAnsi"/>
          <w:sz w:val="22"/>
          <w:szCs w:val="22"/>
        </w:rPr>
        <w:t xml:space="preserve">Recording fund constraints </w:t>
      </w:r>
    </w:p>
    <w:p w14:paraId="292022D7" w14:textId="07C891D8" w:rsidR="00E74458" w:rsidRDefault="00E74458" w:rsidP="00D66BD1">
      <w:pPr>
        <w:jc w:val="both"/>
        <w:rPr>
          <w:rFonts w:asciiTheme="minorHAnsi" w:eastAsia="Times New Roman" w:hAnsiTheme="minorHAnsi"/>
          <w:sz w:val="22"/>
          <w:szCs w:val="22"/>
        </w:rPr>
      </w:pPr>
    </w:p>
    <w:p w14:paraId="425C7909" w14:textId="1314D5E1" w:rsidR="00E74458" w:rsidRPr="00664AD5" w:rsidRDefault="00E74458" w:rsidP="00E74458">
      <w:pPr>
        <w:tabs>
          <w:tab w:val="left" w:pos="720"/>
        </w:tabs>
        <w:jc w:val="both"/>
        <w:rPr>
          <w:rFonts w:asciiTheme="minorHAnsi" w:hAnsiTheme="minorHAnsi"/>
          <w:sz w:val="22"/>
          <w:szCs w:val="22"/>
        </w:rPr>
      </w:pPr>
      <w:r w:rsidRPr="00664AD5">
        <w:rPr>
          <w:rFonts w:asciiTheme="minorHAnsi" w:hAnsiTheme="minorHAnsi"/>
          <w:sz w:val="22"/>
          <w:szCs w:val="22"/>
        </w:rPr>
        <w:t xml:space="preserve">At year-end, an analysis by the city’s finance department determined the following constraints on resources in the General Fund.  Prepare the appropriate journal entry in the General Fund to reclassify amounts between Fund Balance—Unassigned and the fund balance accounts corresponding to the constraints shown below.  </w:t>
      </w:r>
      <w:r w:rsidR="00C40A8F" w:rsidRPr="00C40A8F">
        <w:rPr>
          <w:rFonts w:asciiTheme="minorHAnsi" w:hAnsiTheme="minorHAnsi"/>
          <w:b/>
          <w:sz w:val="22"/>
          <w:szCs w:val="22"/>
        </w:rPr>
        <w:t>The ending balances will be</w:t>
      </w:r>
    </w:p>
    <w:p w14:paraId="709C23E9" w14:textId="77777777" w:rsidR="00E74458" w:rsidRPr="00664AD5" w:rsidRDefault="00E74458" w:rsidP="00E74458">
      <w:pPr>
        <w:tabs>
          <w:tab w:val="left" w:pos="720"/>
        </w:tabs>
        <w:ind w:left="720" w:hanging="360"/>
        <w:jc w:val="both"/>
        <w:rPr>
          <w:rFonts w:asciiTheme="minorHAnsi" w:hAnsiTheme="minorHAnsi"/>
          <w:sz w:val="22"/>
          <w:szCs w:val="22"/>
        </w:rPr>
      </w:pPr>
    </w:p>
    <w:p w14:paraId="311A9316" w14:textId="77777777" w:rsidR="00E74458" w:rsidRPr="00664AD5" w:rsidRDefault="00E74458" w:rsidP="00E74458">
      <w:pPr>
        <w:tabs>
          <w:tab w:val="left" w:pos="720"/>
          <w:tab w:val="center" w:pos="2160"/>
          <w:tab w:val="center" w:pos="4860"/>
          <w:tab w:val="left" w:pos="7020"/>
        </w:tabs>
        <w:ind w:left="720" w:hanging="360"/>
        <w:jc w:val="both"/>
        <w:rPr>
          <w:rFonts w:asciiTheme="minorHAnsi" w:hAnsiTheme="minorHAnsi"/>
          <w:sz w:val="22"/>
          <w:szCs w:val="22"/>
        </w:rPr>
      </w:pPr>
      <w:r w:rsidRPr="00664AD5">
        <w:rPr>
          <w:rFonts w:asciiTheme="minorHAnsi" w:hAnsiTheme="minorHAnsi"/>
          <w:sz w:val="22"/>
          <w:szCs w:val="22"/>
        </w:rPr>
        <w:tab/>
      </w:r>
      <w:r w:rsidRPr="00664AD5">
        <w:rPr>
          <w:rFonts w:asciiTheme="minorHAnsi" w:hAnsiTheme="minorHAnsi"/>
          <w:sz w:val="22"/>
          <w:szCs w:val="22"/>
          <w:u w:val="single"/>
        </w:rPr>
        <w:t>Account</w:t>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rPr>
        <w:tab/>
      </w:r>
      <w:r w:rsidRPr="00664AD5">
        <w:rPr>
          <w:rFonts w:asciiTheme="minorHAnsi" w:hAnsiTheme="minorHAnsi"/>
          <w:sz w:val="22"/>
          <w:szCs w:val="22"/>
          <w:u w:val="single"/>
        </w:rPr>
        <w:t>Amount</w:t>
      </w:r>
    </w:p>
    <w:p w14:paraId="63898D21" w14:textId="77777777" w:rsidR="00E74458" w:rsidRPr="00664AD5" w:rsidRDefault="00E74458" w:rsidP="00E74458">
      <w:pPr>
        <w:tabs>
          <w:tab w:val="right" w:pos="6210"/>
          <w:tab w:val="right" w:pos="7740"/>
        </w:tabs>
        <w:ind w:left="720"/>
        <w:jc w:val="both"/>
        <w:rPr>
          <w:rFonts w:asciiTheme="minorHAnsi" w:hAnsiTheme="minorHAnsi"/>
          <w:sz w:val="22"/>
          <w:szCs w:val="22"/>
        </w:rPr>
      </w:pPr>
      <w:r w:rsidRPr="00664AD5">
        <w:rPr>
          <w:rFonts w:asciiTheme="minorHAnsi" w:hAnsiTheme="minorHAnsi"/>
          <w:sz w:val="22"/>
          <w:szCs w:val="22"/>
        </w:rPr>
        <w:t>Fund Balance—Assigned—Culture and Recreation</w:t>
      </w:r>
      <w:r w:rsidRPr="00664AD5">
        <w:rPr>
          <w:rFonts w:asciiTheme="minorHAnsi" w:hAnsiTheme="minorHAnsi"/>
          <w:sz w:val="22"/>
          <w:szCs w:val="22"/>
        </w:rPr>
        <w:tab/>
      </w:r>
      <w:r w:rsidRPr="00664AD5">
        <w:rPr>
          <w:rFonts w:asciiTheme="minorHAnsi" w:hAnsiTheme="minorHAnsi"/>
          <w:sz w:val="22"/>
          <w:szCs w:val="22"/>
        </w:rPr>
        <w:tab/>
        <w:t>$57,650</w:t>
      </w:r>
    </w:p>
    <w:p w14:paraId="2EF81889" w14:textId="77777777" w:rsidR="00E74458" w:rsidRPr="00664AD5" w:rsidRDefault="00E74458" w:rsidP="00E74458">
      <w:pPr>
        <w:tabs>
          <w:tab w:val="right" w:pos="6210"/>
          <w:tab w:val="right" w:pos="7740"/>
        </w:tabs>
        <w:ind w:left="720"/>
        <w:jc w:val="both"/>
        <w:rPr>
          <w:rFonts w:asciiTheme="minorHAnsi" w:hAnsiTheme="minorHAnsi"/>
          <w:sz w:val="22"/>
          <w:szCs w:val="22"/>
        </w:rPr>
      </w:pPr>
      <w:r w:rsidRPr="00664AD5">
        <w:rPr>
          <w:rFonts w:asciiTheme="minorHAnsi" w:hAnsiTheme="minorHAnsi"/>
          <w:sz w:val="22"/>
          <w:szCs w:val="22"/>
        </w:rPr>
        <w:t>Fund Balance—Assigned— Health and Welfare</w:t>
      </w:r>
      <w:r w:rsidRPr="00664AD5">
        <w:rPr>
          <w:rFonts w:asciiTheme="minorHAnsi" w:hAnsiTheme="minorHAnsi"/>
          <w:sz w:val="22"/>
          <w:szCs w:val="22"/>
        </w:rPr>
        <w:tab/>
      </w:r>
      <w:r w:rsidRPr="00664AD5">
        <w:rPr>
          <w:rFonts w:asciiTheme="minorHAnsi" w:hAnsiTheme="minorHAnsi"/>
          <w:sz w:val="22"/>
          <w:szCs w:val="22"/>
        </w:rPr>
        <w:tab/>
        <w:t>25,000</w:t>
      </w:r>
    </w:p>
    <w:p w14:paraId="7ED208AC" w14:textId="77777777" w:rsidR="00E74458" w:rsidRPr="00664AD5" w:rsidRDefault="00E74458" w:rsidP="00E74458">
      <w:pPr>
        <w:tabs>
          <w:tab w:val="right" w:pos="6210"/>
          <w:tab w:val="right" w:pos="7740"/>
        </w:tabs>
        <w:ind w:left="720"/>
        <w:jc w:val="both"/>
        <w:rPr>
          <w:rFonts w:asciiTheme="minorHAnsi" w:hAnsiTheme="minorHAnsi"/>
          <w:sz w:val="22"/>
          <w:szCs w:val="22"/>
        </w:rPr>
      </w:pPr>
      <w:r w:rsidRPr="00664AD5">
        <w:rPr>
          <w:rFonts w:asciiTheme="minorHAnsi" w:hAnsiTheme="minorHAnsi"/>
          <w:sz w:val="22"/>
          <w:szCs w:val="22"/>
        </w:rPr>
        <w:t>Fund Balance—Committed—Public Safety</w:t>
      </w:r>
      <w:r w:rsidRPr="00664AD5">
        <w:rPr>
          <w:rFonts w:asciiTheme="minorHAnsi" w:hAnsiTheme="minorHAnsi"/>
          <w:sz w:val="22"/>
          <w:szCs w:val="22"/>
        </w:rPr>
        <w:tab/>
      </w:r>
      <w:r w:rsidRPr="00664AD5">
        <w:rPr>
          <w:rFonts w:asciiTheme="minorHAnsi" w:hAnsiTheme="minorHAnsi"/>
          <w:sz w:val="22"/>
          <w:szCs w:val="22"/>
        </w:rPr>
        <w:tab/>
        <w:t>12,300</w:t>
      </w:r>
    </w:p>
    <w:p w14:paraId="5AA3A492" w14:textId="77777777" w:rsidR="00E74458" w:rsidRPr="00664AD5" w:rsidRDefault="00E74458" w:rsidP="00E74458">
      <w:pPr>
        <w:tabs>
          <w:tab w:val="right" w:pos="6210"/>
          <w:tab w:val="right" w:pos="7740"/>
        </w:tabs>
        <w:ind w:left="720"/>
        <w:jc w:val="both"/>
        <w:rPr>
          <w:rFonts w:asciiTheme="minorHAnsi" w:hAnsiTheme="minorHAnsi"/>
          <w:sz w:val="22"/>
          <w:szCs w:val="22"/>
        </w:rPr>
      </w:pPr>
      <w:r w:rsidRPr="00664AD5">
        <w:rPr>
          <w:rFonts w:asciiTheme="minorHAnsi" w:hAnsiTheme="minorHAnsi"/>
          <w:sz w:val="22"/>
          <w:szCs w:val="22"/>
        </w:rPr>
        <w:t>Fund Balance—Committed—Public Works</w:t>
      </w:r>
      <w:r w:rsidRPr="00664AD5">
        <w:rPr>
          <w:rFonts w:asciiTheme="minorHAnsi" w:hAnsiTheme="minorHAnsi"/>
          <w:sz w:val="22"/>
          <w:szCs w:val="22"/>
        </w:rPr>
        <w:tab/>
      </w:r>
      <w:r w:rsidRPr="00664AD5">
        <w:rPr>
          <w:rFonts w:asciiTheme="minorHAnsi" w:hAnsiTheme="minorHAnsi"/>
          <w:sz w:val="22"/>
          <w:szCs w:val="22"/>
        </w:rPr>
        <w:tab/>
        <w:t>33,790</w:t>
      </w:r>
    </w:p>
    <w:p w14:paraId="62DA15C3" w14:textId="63A856A9" w:rsidR="00BE11BF" w:rsidRDefault="00BE11BF" w:rsidP="00D66BD1">
      <w:pPr>
        <w:jc w:val="both"/>
        <w:rPr>
          <w:rFonts w:asciiTheme="minorHAnsi" w:eastAsia="Times New Roman" w:hAnsiTheme="minorHAnsi"/>
          <w:sz w:val="22"/>
          <w:szCs w:val="22"/>
        </w:rPr>
      </w:pPr>
    </w:p>
    <w:p w14:paraId="6ACD06CA" w14:textId="77777777" w:rsidR="007B3D13" w:rsidRPr="00664AD5" w:rsidRDefault="007B3D13" w:rsidP="0038292F">
      <w:pPr>
        <w:ind w:left="360"/>
        <w:jc w:val="both"/>
        <w:rPr>
          <w:rFonts w:asciiTheme="minorHAnsi" w:eastAsia="Times New Roman" w:hAnsiTheme="minorHAnsi"/>
          <w:sz w:val="22"/>
          <w:szCs w:val="22"/>
        </w:rPr>
      </w:pPr>
    </w:p>
    <w:p w14:paraId="71229696" w14:textId="668B91BF" w:rsidR="00F16FA8" w:rsidRDefault="00BE11BF" w:rsidP="00E74458">
      <w:pPr>
        <w:tabs>
          <w:tab w:val="left" w:pos="720"/>
        </w:tabs>
        <w:jc w:val="both"/>
        <w:rPr>
          <w:rFonts w:asciiTheme="minorHAnsi" w:hAnsiTheme="minorHAnsi"/>
          <w:sz w:val="22"/>
          <w:szCs w:val="22"/>
        </w:rPr>
      </w:pPr>
      <w:r w:rsidRPr="00664AD5">
        <w:rPr>
          <w:rFonts w:asciiTheme="minorHAnsi" w:hAnsiTheme="minorHAnsi"/>
          <w:sz w:val="22"/>
          <w:szCs w:val="22"/>
        </w:rPr>
        <w:t xml:space="preserve">Note: </w:t>
      </w:r>
      <w:r>
        <w:rPr>
          <w:rFonts w:asciiTheme="minorHAnsi" w:hAnsiTheme="minorHAnsi"/>
          <w:b/>
          <w:sz w:val="22"/>
          <w:szCs w:val="22"/>
        </w:rPr>
        <w:t>WE WILL</w:t>
      </w:r>
      <w:r w:rsidRPr="00664AD5">
        <w:rPr>
          <w:rFonts w:asciiTheme="minorHAnsi" w:hAnsiTheme="minorHAnsi"/>
          <w:b/>
          <w:sz w:val="22"/>
          <w:szCs w:val="22"/>
        </w:rPr>
        <w:t xml:space="preserve"> NOT PREPARE CLOSING ENTRIES FOR GOVERNMENTAL ACTIVITIES AT THIS TIME</w:t>
      </w:r>
      <w:r w:rsidRPr="00664AD5">
        <w:rPr>
          <w:rFonts w:asciiTheme="minorHAnsi" w:hAnsiTheme="minorHAnsi"/>
          <w:sz w:val="22"/>
          <w:szCs w:val="22"/>
        </w:rPr>
        <w:t xml:space="preserve"> since governmental activities will not be closed until Chapter 9, after the capital projects fund (Chapter 5) and debt service fund (Chapter 6) transactions affecting governmental activities at the government-wide level have been recorded. </w:t>
      </w:r>
    </w:p>
    <w:p w14:paraId="183DA7E8" w14:textId="77777777" w:rsidR="00BE11BF" w:rsidRDefault="00BE11BF" w:rsidP="00BE11BF">
      <w:pPr>
        <w:jc w:val="both"/>
        <w:rPr>
          <w:rFonts w:asciiTheme="minorHAnsi" w:eastAsia="Times New Roman" w:hAnsiTheme="minorHAnsi"/>
          <w:sz w:val="22"/>
          <w:szCs w:val="22"/>
        </w:rPr>
      </w:pPr>
    </w:p>
    <w:p w14:paraId="1D413799" w14:textId="77777777" w:rsidR="00E74458" w:rsidRPr="00E74458" w:rsidRDefault="00E74458" w:rsidP="00BE11BF">
      <w:pPr>
        <w:jc w:val="both"/>
        <w:rPr>
          <w:rFonts w:asciiTheme="minorHAnsi" w:eastAsia="Times New Roman" w:hAnsiTheme="minorHAnsi"/>
          <w:b/>
          <w:sz w:val="22"/>
          <w:szCs w:val="22"/>
        </w:rPr>
      </w:pPr>
      <w:r w:rsidRPr="00E74458">
        <w:rPr>
          <w:rFonts w:asciiTheme="minorHAnsi" w:eastAsia="Times New Roman" w:hAnsiTheme="minorHAnsi"/>
          <w:b/>
          <w:sz w:val="22"/>
          <w:szCs w:val="22"/>
        </w:rPr>
        <w:t>Recording the Closing Entries:</w:t>
      </w:r>
    </w:p>
    <w:p w14:paraId="14D92E9F" w14:textId="4B948F10" w:rsidR="00D66BD1" w:rsidRDefault="007B3D13" w:rsidP="00BE11BF">
      <w:pPr>
        <w:jc w:val="both"/>
        <w:rPr>
          <w:rFonts w:asciiTheme="minorHAnsi" w:eastAsia="Times New Roman" w:hAnsiTheme="minorHAnsi"/>
          <w:sz w:val="22"/>
          <w:szCs w:val="22"/>
        </w:rPr>
      </w:pPr>
      <w:r w:rsidRPr="00664AD5">
        <w:rPr>
          <w:rFonts w:asciiTheme="minorHAnsi" w:eastAsia="Times New Roman" w:hAnsiTheme="minorHAnsi"/>
          <w:sz w:val="22"/>
          <w:szCs w:val="22"/>
        </w:rPr>
        <w:t>To close the temporary accounts</w:t>
      </w:r>
      <w:r w:rsidRPr="00C8338E">
        <w:rPr>
          <w:rFonts w:asciiTheme="minorHAnsi" w:eastAsia="Times New Roman" w:hAnsiTheme="minorHAnsi"/>
          <w:b/>
          <w:sz w:val="22"/>
          <w:szCs w:val="22"/>
        </w:rPr>
        <w:t>, you must click on the check mark for</w:t>
      </w:r>
      <w:r w:rsidRPr="00664AD5">
        <w:rPr>
          <w:rFonts w:asciiTheme="minorHAnsi" w:eastAsia="Times New Roman" w:hAnsiTheme="minorHAnsi"/>
          <w:sz w:val="22"/>
          <w:szCs w:val="22"/>
        </w:rPr>
        <w:t xml:space="preserve"> </w:t>
      </w:r>
      <w:r w:rsidRPr="00664AD5">
        <w:rPr>
          <w:rFonts w:asciiTheme="minorHAnsi" w:eastAsia="Times New Roman" w:hAnsiTheme="minorHAnsi"/>
          <w:b/>
          <w:sz w:val="22"/>
          <w:szCs w:val="22"/>
        </w:rPr>
        <w:t>[Closing Entry],</w:t>
      </w:r>
      <w:r w:rsidRPr="00664AD5">
        <w:rPr>
          <w:rFonts w:asciiTheme="minorHAnsi" w:eastAsia="Times New Roman" w:hAnsiTheme="minorHAnsi"/>
          <w:sz w:val="22"/>
          <w:szCs w:val="22"/>
        </w:rPr>
        <w:t xml:space="preserve"> “Closing Entry” will appear in the </w:t>
      </w:r>
      <w:r w:rsidRPr="00664AD5">
        <w:rPr>
          <w:rFonts w:asciiTheme="minorHAnsi" w:eastAsia="Times New Roman" w:hAnsiTheme="minorHAnsi"/>
          <w:b/>
          <w:sz w:val="22"/>
          <w:szCs w:val="22"/>
        </w:rPr>
        <w:t xml:space="preserve">[Transaction Description] </w:t>
      </w:r>
      <w:r w:rsidRPr="00664AD5">
        <w:rPr>
          <w:rFonts w:asciiTheme="minorHAnsi" w:eastAsia="Times New Roman" w:hAnsiTheme="minorHAnsi"/>
          <w:sz w:val="22"/>
          <w:szCs w:val="22"/>
        </w:rPr>
        <w:t xml:space="preserve">box. Be sure the check mark in the box for </w:t>
      </w:r>
      <w:r w:rsidRPr="00664AD5">
        <w:rPr>
          <w:rFonts w:asciiTheme="minorHAnsi" w:eastAsia="Times New Roman" w:hAnsiTheme="minorHAnsi"/>
          <w:b/>
          <w:sz w:val="22"/>
          <w:szCs w:val="22"/>
        </w:rPr>
        <w:t>[Closing Entry]</w:t>
      </w:r>
      <w:r w:rsidRPr="00664AD5">
        <w:rPr>
          <w:rFonts w:asciiTheme="minorHAnsi" w:eastAsia="Times New Roman" w:hAnsiTheme="minorHAnsi"/>
          <w:sz w:val="22"/>
          <w:szCs w:val="22"/>
        </w:rPr>
        <w:t xml:space="preserve"> is showing before closing each individual account.  </w:t>
      </w:r>
    </w:p>
    <w:p w14:paraId="296FA507" w14:textId="77777777" w:rsidR="00D66BD1" w:rsidRDefault="00D66BD1" w:rsidP="0038292F">
      <w:pPr>
        <w:ind w:left="720"/>
        <w:jc w:val="both"/>
        <w:rPr>
          <w:rFonts w:asciiTheme="minorHAnsi" w:eastAsia="Times New Roman" w:hAnsiTheme="minorHAnsi"/>
          <w:sz w:val="22"/>
          <w:szCs w:val="22"/>
        </w:rPr>
      </w:pPr>
    </w:p>
    <w:p w14:paraId="1AC61A13" w14:textId="77777777" w:rsidR="00D66BD1" w:rsidRDefault="007B3D13" w:rsidP="00BE11BF">
      <w:pPr>
        <w:jc w:val="both"/>
        <w:rPr>
          <w:rFonts w:asciiTheme="minorHAnsi" w:eastAsia="Times New Roman" w:hAnsiTheme="minorHAnsi"/>
          <w:sz w:val="22"/>
          <w:szCs w:val="22"/>
        </w:rPr>
      </w:pPr>
      <w:r w:rsidRPr="00664AD5">
        <w:rPr>
          <w:rFonts w:asciiTheme="minorHAnsi" w:eastAsia="Times New Roman" w:hAnsiTheme="minorHAnsi"/>
          <w:sz w:val="22"/>
          <w:szCs w:val="22"/>
        </w:rPr>
        <w:t>Also, with the exception of Estimated Other Financing Uses—Interfund Transfer</w:t>
      </w:r>
      <w:r w:rsidR="00F85F43" w:rsidRPr="00664AD5">
        <w:rPr>
          <w:rFonts w:asciiTheme="minorHAnsi" w:eastAsia="Times New Roman" w:hAnsiTheme="minorHAnsi"/>
          <w:sz w:val="22"/>
          <w:szCs w:val="22"/>
        </w:rPr>
        <w:t>s</w:t>
      </w:r>
      <w:r w:rsidRPr="00664AD5">
        <w:rPr>
          <w:rFonts w:asciiTheme="minorHAnsi" w:eastAsia="Times New Roman" w:hAnsiTheme="minorHAnsi"/>
          <w:sz w:val="22"/>
          <w:szCs w:val="22"/>
        </w:rPr>
        <w:t xml:space="preserve"> Out and Other Financing Uses—Interfund Transfers Out, you will be sent to the </w:t>
      </w:r>
      <w:r w:rsidRPr="00BE11BF">
        <w:rPr>
          <w:rFonts w:asciiTheme="minorHAnsi" w:eastAsia="Times New Roman" w:hAnsiTheme="minorHAnsi"/>
          <w:b/>
          <w:sz w:val="22"/>
          <w:szCs w:val="22"/>
        </w:rPr>
        <w:t>Detail Journal</w:t>
      </w:r>
      <w:r w:rsidRPr="00664AD5">
        <w:rPr>
          <w:rFonts w:asciiTheme="minorHAnsi" w:eastAsia="Times New Roman" w:hAnsiTheme="minorHAnsi"/>
          <w:sz w:val="22"/>
          <w:szCs w:val="22"/>
        </w:rPr>
        <w:t xml:space="preserve"> where you must close each individual budgetary or operating statement account.  </w:t>
      </w:r>
    </w:p>
    <w:p w14:paraId="2BE45107" w14:textId="77777777" w:rsidR="00D66BD1" w:rsidRDefault="00D66BD1" w:rsidP="0038292F">
      <w:pPr>
        <w:ind w:left="720"/>
        <w:jc w:val="both"/>
        <w:rPr>
          <w:rFonts w:asciiTheme="minorHAnsi" w:eastAsia="Times New Roman" w:hAnsiTheme="minorHAnsi"/>
          <w:sz w:val="22"/>
          <w:szCs w:val="22"/>
        </w:rPr>
      </w:pPr>
    </w:p>
    <w:p w14:paraId="568A73CF" w14:textId="386E58B9" w:rsidR="007B3D13" w:rsidRDefault="007B3D13" w:rsidP="00BE11BF">
      <w:pPr>
        <w:jc w:val="both"/>
        <w:rPr>
          <w:rFonts w:asciiTheme="minorHAnsi" w:eastAsia="Times New Roman" w:hAnsiTheme="minorHAnsi"/>
          <w:sz w:val="22"/>
          <w:szCs w:val="22"/>
        </w:rPr>
      </w:pPr>
      <w:r w:rsidRPr="00664AD5">
        <w:rPr>
          <w:rFonts w:asciiTheme="minorHAnsi" w:eastAsia="Times New Roman" w:hAnsiTheme="minorHAnsi"/>
          <w:sz w:val="22"/>
          <w:szCs w:val="22"/>
        </w:rPr>
        <w:t>To determine the closing amounts for both General Ledger and subsidiary ledger accounts, you should first print the pre-closing version of these ledgers</w:t>
      </w:r>
      <w:r w:rsidR="001908E8" w:rsidRPr="00664AD5">
        <w:rPr>
          <w:rFonts w:asciiTheme="minorHAnsi" w:eastAsia="Times New Roman" w:hAnsiTheme="minorHAnsi"/>
          <w:sz w:val="22"/>
          <w:szCs w:val="22"/>
        </w:rPr>
        <w:t xml:space="preserve"> for year 2017</w:t>
      </w:r>
      <w:r w:rsidRPr="00664AD5">
        <w:rPr>
          <w:rFonts w:asciiTheme="minorHAnsi" w:eastAsia="Times New Roman" w:hAnsiTheme="minorHAnsi"/>
          <w:sz w:val="22"/>
          <w:szCs w:val="22"/>
        </w:rPr>
        <w:t xml:space="preserve"> from the </w:t>
      </w:r>
      <w:r w:rsidRPr="00664AD5">
        <w:rPr>
          <w:rFonts w:asciiTheme="minorHAnsi" w:eastAsia="Times New Roman" w:hAnsiTheme="minorHAnsi"/>
          <w:b/>
          <w:sz w:val="22"/>
          <w:szCs w:val="22"/>
        </w:rPr>
        <w:t>[Reports]</w:t>
      </w:r>
      <w:r w:rsidRPr="00664AD5">
        <w:rPr>
          <w:rFonts w:asciiTheme="minorHAnsi" w:eastAsia="Times New Roman" w:hAnsiTheme="minorHAnsi"/>
          <w:sz w:val="22"/>
          <w:szCs w:val="22"/>
        </w:rPr>
        <w:t xml:space="preserve"> menu.</w:t>
      </w:r>
      <w:r w:rsidR="00411608">
        <w:rPr>
          <w:rFonts w:asciiTheme="minorHAnsi" w:eastAsia="Times New Roman" w:hAnsiTheme="minorHAnsi"/>
          <w:sz w:val="22"/>
          <w:szCs w:val="22"/>
        </w:rPr>
        <w:t xml:space="preserve"> </w:t>
      </w:r>
      <w:r w:rsidR="00411608" w:rsidRPr="00411608">
        <w:rPr>
          <w:rFonts w:asciiTheme="minorHAnsi" w:eastAsia="Times New Roman" w:hAnsiTheme="minorHAnsi"/>
          <w:b/>
          <w:sz w:val="22"/>
          <w:szCs w:val="22"/>
        </w:rPr>
        <w:t>Given below</w:t>
      </w:r>
      <w:r w:rsidR="00411608">
        <w:rPr>
          <w:rFonts w:asciiTheme="minorHAnsi" w:eastAsia="Times New Roman" w:hAnsiTheme="minorHAnsi"/>
          <w:sz w:val="22"/>
          <w:szCs w:val="22"/>
        </w:rPr>
        <w:t xml:space="preserve"> </w:t>
      </w:r>
    </w:p>
    <w:p w14:paraId="5F251DD2" w14:textId="40BF6802" w:rsidR="00F16FA8" w:rsidRDefault="00F16FA8" w:rsidP="00BE11BF">
      <w:pPr>
        <w:jc w:val="both"/>
        <w:rPr>
          <w:rFonts w:asciiTheme="minorHAnsi" w:eastAsia="Times New Roman" w:hAnsiTheme="minorHAnsi"/>
          <w:sz w:val="22"/>
          <w:szCs w:val="22"/>
        </w:rPr>
      </w:pPr>
    </w:p>
    <w:p w14:paraId="0A05DD30" w14:textId="738DCAD1" w:rsidR="00F16FA8" w:rsidRDefault="00F16FA8">
      <w:pPr>
        <w:rPr>
          <w:rFonts w:asciiTheme="minorHAnsi" w:eastAsia="Times New Roman" w:hAnsiTheme="minorHAnsi"/>
          <w:sz w:val="22"/>
          <w:szCs w:val="22"/>
        </w:rPr>
      </w:pPr>
      <w:r>
        <w:rPr>
          <w:rFonts w:asciiTheme="minorHAnsi" w:eastAsia="Times New Roman" w:hAnsiTheme="minorHAnsi"/>
          <w:sz w:val="22"/>
          <w:szCs w:val="22"/>
        </w:rPr>
        <w:br w:type="page"/>
      </w:r>
    </w:p>
    <w:p w14:paraId="21AA9F60" w14:textId="2C5D1615" w:rsidR="00F16FA8" w:rsidRPr="00583BA4" w:rsidRDefault="00F16FA8" w:rsidP="00583BA4">
      <w:pPr>
        <w:pStyle w:val="ListParagraph"/>
        <w:numPr>
          <w:ilvl w:val="0"/>
          <w:numId w:val="27"/>
        </w:numPr>
        <w:jc w:val="both"/>
        <w:rPr>
          <w:rFonts w:asciiTheme="minorHAnsi" w:hAnsiTheme="minorHAnsi"/>
          <w:b/>
          <w:sz w:val="22"/>
          <w:szCs w:val="22"/>
        </w:rPr>
      </w:pPr>
      <w:r w:rsidRPr="00583BA4">
        <w:rPr>
          <w:rFonts w:asciiTheme="minorHAnsi" w:hAnsiTheme="minorHAnsi"/>
          <w:b/>
          <w:sz w:val="22"/>
          <w:szCs w:val="22"/>
        </w:rPr>
        <w:lastRenderedPageBreak/>
        <w:t>Closing the Budget</w:t>
      </w:r>
    </w:p>
    <w:p w14:paraId="325B4317" w14:textId="04EFD3A2" w:rsidR="00F16FA8" w:rsidRPr="00664AD5" w:rsidRDefault="00F16FA8" w:rsidP="00BE11BF">
      <w:pPr>
        <w:jc w:val="both"/>
        <w:rPr>
          <w:rFonts w:asciiTheme="minorHAnsi" w:hAnsiTheme="minorHAnsi"/>
          <w:sz w:val="22"/>
          <w:szCs w:val="22"/>
        </w:rPr>
      </w:pPr>
      <w:r>
        <w:rPr>
          <w:noProof/>
          <w:lang w:eastAsia="en-US"/>
        </w:rPr>
        <w:drawing>
          <wp:inline distT="0" distB="0" distL="0" distR="0" wp14:anchorId="7F96AFA3" wp14:editId="79FDE9A5">
            <wp:extent cx="6000750" cy="449834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00750" cy="4498340"/>
                    </a:xfrm>
                    <a:prstGeom prst="rect">
                      <a:avLst/>
                    </a:prstGeom>
                  </pic:spPr>
                </pic:pic>
              </a:graphicData>
            </a:graphic>
          </wp:inline>
        </w:drawing>
      </w:r>
    </w:p>
    <w:p w14:paraId="1889B2EE" w14:textId="77777777" w:rsidR="007B3D13" w:rsidRPr="00664AD5" w:rsidRDefault="007B3D13" w:rsidP="0038292F">
      <w:pPr>
        <w:pStyle w:val="ListParagraph"/>
        <w:ind w:left="0"/>
        <w:jc w:val="both"/>
        <w:rPr>
          <w:rFonts w:asciiTheme="minorHAnsi" w:hAnsiTheme="minorHAnsi"/>
          <w:sz w:val="22"/>
          <w:szCs w:val="22"/>
        </w:rPr>
      </w:pPr>
    </w:p>
    <w:p w14:paraId="75EA3ACD" w14:textId="5C813C72" w:rsidR="00E70E6F" w:rsidRDefault="007B3D13" w:rsidP="00195E9A">
      <w:pPr>
        <w:tabs>
          <w:tab w:val="left" w:pos="720"/>
        </w:tabs>
        <w:ind w:left="360" w:hanging="360"/>
        <w:jc w:val="both"/>
        <w:rPr>
          <w:rFonts w:asciiTheme="minorHAnsi" w:hAnsiTheme="minorHAnsi"/>
          <w:sz w:val="22"/>
          <w:szCs w:val="22"/>
        </w:rPr>
      </w:pPr>
      <w:r w:rsidRPr="00664AD5">
        <w:rPr>
          <w:rFonts w:asciiTheme="minorHAnsi" w:hAnsiTheme="minorHAnsi"/>
          <w:sz w:val="22"/>
          <w:szCs w:val="22"/>
        </w:rPr>
        <w:tab/>
      </w:r>
      <w:r w:rsidR="00F16FA8" w:rsidRPr="00F16FA8">
        <w:rPr>
          <w:noProof/>
          <w:lang w:eastAsia="en-US"/>
        </w:rPr>
        <w:drawing>
          <wp:inline distT="0" distB="0" distL="0" distR="0" wp14:anchorId="137D3A0E" wp14:editId="7F9E0A31">
            <wp:extent cx="5467350" cy="1308100"/>
            <wp:effectExtent l="0" t="0" r="0"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7350" cy="1308100"/>
                    </a:xfrm>
                    <a:prstGeom prst="rect">
                      <a:avLst/>
                    </a:prstGeom>
                    <a:noFill/>
                    <a:ln>
                      <a:noFill/>
                    </a:ln>
                  </pic:spPr>
                </pic:pic>
              </a:graphicData>
            </a:graphic>
          </wp:inline>
        </w:drawing>
      </w:r>
    </w:p>
    <w:p w14:paraId="64F8BB1A" w14:textId="62239125" w:rsidR="00195E9A" w:rsidRDefault="00195E9A" w:rsidP="00195E9A">
      <w:pPr>
        <w:tabs>
          <w:tab w:val="left" w:pos="720"/>
        </w:tabs>
        <w:ind w:left="360" w:hanging="360"/>
        <w:jc w:val="both"/>
        <w:rPr>
          <w:rFonts w:asciiTheme="minorHAnsi" w:hAnsiTheme="minorHAnsi"/>
          <w:sz w:val="22"/>
          <w:szCs w:val="22"/>
        </w:rPr>
      </w:pPr>
    </w:p>
    <w:p w14:paraId="0CEA2331" w14:textId="0603E2A5" w:rsidR="00521858" w:rsidRDefault="00F614E7" w:rsidP="00521858">
      <w:pPr>
        <w:tabs>
          <w:tab w:val="left" w:pos="720"/>
        </w:tabs>
        <w:jc w:val="both"/>
        <w:rPr>
          <w:rFonts w:asciiTheme="minorHAnsi" w:hAnsiTheme="minorHAnsi"/>
          <w:sz w:val="22"/>
          <w:szCs w:val="22"/>
        </w:rPr>
      </w:pPr>
      <w:r>
        <w:rPr>
          <w:rFonts w:asciiTheme="minorHAnsi" w:hAnsiTheme="minorHAnsi"/>
          <w:sz w:val="22"/>
          <w:szCs w:val="22"/>
        </w:rPr>
        <w:t xml:space="preserve">Before you begin to record the closing entry, make sure closing entry is checked. </w:t>
      </w:r>
      <w:r w:rsidR="00195E9A">
        <w:rPr>
          <w:rFonts w:asciiTheme="minorHAnsi" w:hAnsiTheme="minorHAnsi"/>
          <w:sz w:val="22"/>
          <w:szCs w:val="22"/>
        </w:rPr>
        <w:t>Debit app</w:t>
      </w:r>
      <w:r w:rsidR="00EB7396">
        <w:rPr>
          <w:rFonts w:asciiTheme="minorHAnsi" w:hAnsiTheme="minorHAnsi"/>
          <w:sz w:val="22"/>
          <w:szCs w:val="22"/>
        </w:rPr>
        <w:t xml:space="preserve">ropriation functions as follows </w:t>
      </w:r>
      <w:r>
        <w:rPr>
          <w:rFonts w:asciiTheme="minorHAnsi" w:hAnsiTheme="minorHAnsi"/>
          <w:sz w:val="22"/>
          <w:szCs w:val="22"/>
        </w:rPr>
        <w:t>in the detail journal</w:t>
      </w:r>
      <w:r w:rsidR="00EB7396">
        <w:rPr>
          <w:rFonts w:asciiTheme="minorHAnsi" w:hAnsiTheme="minorHAnsi"/>
          <w:sz w:val="22"/>
          <w:szCs w:val="22"/>
        </w:rPr>
        <w:t>.</w:t>
      </w:r>
    </w:p>
    <w:p w14:paraId="755AE328" w14:textId="77777777" w:rsidR="00521858" w:rsidRDefault="00521858" w:rsidP="00F614E7">
      <w:pPr>
        <w:tabs>
          <w:tab w:val="left" w:pos="720"/>
        </w:tabs>
        <w:jc w:val="both"/>
        <w:rPr>
          <w:rFonts w:asciiTheme="minorHAnsi" w:hAnsiTheme="minorHAnsi"/>
          <w:sz w:val="22"/>
          <w:szCs w:val="22"/>
        </w:rPr>
      </w:pPr>
    </w:p>
    <w:tbl>
      <w:tblPr>
        <w:tblpPr w:leftFromText="180" w:rightFromText="180" w:vertAnchor="text" w:horzAnchor="page" w:tblpX="6021" w:tblpY="433"/>
        <w:tblW w:w="3200" w:type="dxa"/>
        <w:tblCellMar>
          <w:left w:w="0" w:type="dxa"/>
          <w:right w:w="0" w:type="dxa"/>
        </w:tblCellMar>
        <w:tblLook w:val="04A0" w:firstRow="1" w:lastRow="0" w:firstColumn="1" w:lastColumn="0" w:noHBand="0" w:noVBand="1"/>
      </w:tblPr>
      <w:tblGrid>
        <w:gridCol w:w="2140"/>
        <w:gridCol w:w="1060"/>
      </w:tblGrid>
      <w:tr w:rsidR="00521858" w14:paraId="7D3307FD" w14:textId="77777777" w:rsidTr="00521858">
        <w:trPr>
          <w:trHeight w:val="255"/>
        </w:trPr>
        <w:tc>
          <w:tcPr>
            <w:tcW w:w="2140" w:type="dxa"/>
            <w:tcBorders>
              <w:top w:val="nil"/>
              <w:left w:val="nil"/>
              <w:bottom w:val="nil"/>
              <w:right w:val="nil"/>
            </w:tcBorders>
            <w:shd w:val="clear" w:color="auto" w:fill="auto"/>
            <w:noWrap/>
            <w:tcMar>
              <w:top w:w="15" w:type="dxa"/>
              <w:left w:w="15" w:type="dxa"/>
              <w:bottom w:w="0" w:type="dxa"/>
              <w:right w:w="15" w:type="dxa"/>
            </w:tcMar>
            <w:vAlign w:val="bottom"/>
            <w:hideMark/>
          </w:tcPr>
          <w:p w14:paraId="4CA51A77" w14:textId="77777777" w:rsidR="00521858" w:rsidRDefault="00521858" w:rsidP="00521858">
            <w:pPr>
              <w:rPr>
                <w:rFonts w:ascii="Calibri" w:hAnsi="Calibri"/>
                <w:b/>
                <w:bCs/>
                <w:color w:val="000000"/>
                <w:sz w:val="20"/>
                <w:szCs w:val="20"/>
                <w:lang w:eastAsia="en-US"/>
              </w:rPr>
            </w:pPr>
            <w:r>
              <w:rPr>
                <w:rFonts w:ascii="Calibri" w:hAnsi="Calibri"/>
                <w:b/>
                <w:bCs/>
                <w:color w:val="000000"/>
                <w:sz w:val="20"/>
                <w:szCs w:val="20"/>
              </w:rPr>
              <w:t xml:space="preserve">Appropriations </w:t>
            </w:r>
          </w:p>
        </w:tc>
        <w:tc>
          <w:tcPr>
            <w:tcW w:w="1060" w:type="dxa"/>
            <w:tcBorders>
              <w:top w:val="nil"/>
              <w:left w:val="nil"/>
              <w:bottom w:val="nil"/>
              <w:right w:val="nil"/>
            </w:tcBorders>
            <w:shd w:val="clear" w:color="auto" w:fill="auto"/>
            <w:noWrap/>
            <w:tcMar>
              <w:top w:w="15" w:type="dxa"/>
              <w:left w:w="15" w:type="dxa"/>
              <w:bottom w:w="0" w:type="dxa"/>
              <w:right w:w="15" w:type="dxa"/>
            </w:tcMar>
            <w:vAlign w:val="bottom"/>
            <w:hideMark/>
          </w:tcPr>
          <w:p w14:paraId="74F52FAD" w14:textId="77777777" w:rsidR="00521858" w:rsidRDefault="00521858" w:rsidP="00521858">
            <w:pPr>
              <w:rPr>
                <w:rFonts w:ascii="Calibri" w:hAnsi="Calibri"/>
                <w:b/>
                <w:bCs/>
                <w:color w:val="000000"/>
                <w:sz w:val="20"/>
                <w:szCs w:val="20"/>
              </w:rPr>
            </w:pPr>
          </w:p>
        </w:tc>
      </w:tr>
      <w:tr w:rsidR="00521858" w14:paraId="12CFE31D" w14:textId="77777777" w:rsidTr="00521858">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C676C3" w14:textId="77777777" w:rsidR="00521858" w:rsidRDefault="00521858" w:rsidP="00521858">
            <w:pPr>
              <w:rPr>
                <w:rFonts w:ascii="Calibri" w:hAnsi="Calibri"/>
                <w:color w:val="000000"/>
                <w:sz w:val="20"/>
                <w:szCs w:val="20"/>
              </w:rPr>
            </w:pPr>
            <w:r>
              <w:rPr>
                <w:rFonts w:ascii="Calibri" w:hAnsi="Calibri"/>
                <w:color w:val="000000"/>
                <w:sz w:val="20"/>
                <w:szCs w:val="20"/>
              </w:rPr>
              <w:t xml:space="preserve"> General Gov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C6E870" w14:textId="77777777" w:rsidR="00521858" w:rsidRDefault="00521858" w:rsidP="00521858">
            <w:pPr>
              <w:rPr>
                <w:rFonts w:ascii="Calibri" w:hAnsi="Calibri"/>
                <w:color w:val="000000"/>
                <w:sz w:val="20"/>
                <w:szCs w:val="20"/>
              </w:rPr>
            </w:pPr>
            <w:r>
              <w:rPr>
                <w:rFonts w:ascii="Calibri" w:hAnsi="Calibri"/>
                <w:color w:val="000000"/>
                <w:sz w:val="20"/>
                <w:szCs w:val="20"/>
              </w:rPr>
              <w:t xml:space="preserve">  1,650,000 </w:t>
            </w:r>
          </w:p>
        </w:tc>
      </w:tr>
      <w:tr w:rsidR="00521858" w14:paraId="7E384429" w14:textId="77777777" w:rsidTr="00521858">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487B85" w14:textId="77777777" w:rsidR="00521858" w:rsidRDefault="00521858" w:rsidP="00521858">
            <w:pPr>
              <w:rPr>
                <w:rFonts w:ascii="Calibri" w:hAnsi="Calibri"/>
                <w:color w:val="000000"/>
                <w:sz w:val="20"/>
                <w:szCs w:val="20"/>
              </w:rPr>
            </w:pPr>
            <w:r>
              <w:rPr>
                <w:rFonts w:ascii="Calibri" w:hAnsi="Calibri"/>
                <w:color w:val="000000"/>
                <w:sz w:val="20"/>
                <w:szCs w:val="20"/>
              </w:rPr>
              <w:t xml:space="preserve"> Public Safety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B768B3" w14:textId="77777777" w:rsidR="00521858" w:rsidRDefault="00521858" w:rsidP="00521858">
            <w:pPr>
              <w:rPr>
                <w:rFonts w:ascii="Calibri" w:hAnsi="Calibri"/>
                <w:color w:val="000000"/>
                <w:sz w:val="20"/>
                <w:szCs w:val="20"/>
              </w:rPr>
            </w:pPr>
            <w:r>
              <w:rPr>
                <w:rFonts w:ascii="Calibri" w:hAnsi="Calibri"/>
                <w:color w:val="000000"/>
                <w:sz w:val="20"/>
                <w:szCs w:val="20"/>
              </w:rPr>
              <w:t xml:space="preserve">  3,485,000 </w:t>
            </w:r>
          </w:p>
        </w:tc>
      </w:tr>
      <w:tr w:rsidR="00521858" w14:paraId="43CB5023" w14:textId="77777777" w:rsidTr="00521858">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9BCE62" w14:textId="77777777" w:rsidR="00521858" w:rsidRDefault="00521858" w:rsidP="00521858">
            <w:pPr>
              <w:rPr>
                <w:rFonts w:ascii="Calibri" w:hAnsi="Calibri"/>
                <w:color w:val="000000"/>
                <w:sz w:val="20"/>
                <w:szCs w:val="20"/>
              </w:rPr>
            </w:pPr>
            <w:r>
              <w:rPr>
                <w:rFonts w:ascii="Calibri" w:hAnsi="Calibri"/>
                <w:color w:val="000000"/>
                <w:sz w:val="20"/>
                <w:szCs w:val="20"/>
              </w:rPr>
              <w:t xml:space="preserve"> Public Works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495840" w14:textId="77777777" w:rsidR="00521858" w:rsidRDefault="00521858" w:rsidP="00521858">
            <w:pPr>
              <w:rPr>
                <w:rFonts w:ascii="Calibri" w:hAnsi="Calibri"/>
                <w:color w:val="000000"/>
                <w:sz w:val="20"/>
                <w:szCs w:val="20"/>
              </w:rPr>
            </w:pPr>
            <w:r>
              <w:rPr>
                <w:rFonts w:ascii="Calibri" w:hAnsi="Calibri"/>
                <w:color w:val="000000"/>
                <w:sz w:val="20"/>
                <w:szCs w:val="20"/>
              </w:rPr>
              <w:t xml:space="preserve">  1,735,000 </w:t>
            </w:r>
          </w:p>
        </w:tc>
      </w:tr>
      <w:tr w:rsidR="00521858" w14:paraId="7AF0ED86" w14:textId="77777777" w:rsidTr="00521858">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CE3417" w14:textId="77777777" w:rsidR="00521858" w:rsidRDefault="00521858" w:rsidP="00521858">
            <w:pPr>
              <w:rPr>
                <w:rFonts w:ascii="Calibri" w:hAnsi="Calibri"/>
                <w:color w:val="000000"/>
                <w:sz w:val="20"/>
                <w:szCs w:val="20"/>
              </w:rPr>
            </w:pPr>
            <w:r>
              <w:rPr>
                <w:rFonts w:ascii="Calibri" w:hAnsi="Calibri"/>
                <w:color w:val="000000"/>
                <w:sz w:val="20"/>
                <w:szCs w:val="20"/>
              </w:rPr>
              <w:t xml:space="preserve"> Health and Welfare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B14D58" w14:textId="77777777" w:rsidR="00521858" w:rsidRDefault="00521858" w:rsidP="00521858">
            <w:pPr>
              <w:rPr>
                <w:rFonts w:ascii="Calibri" w:hAnsi="Calibri"/>
                <w:color w:val="000000"/>
                <w:sz w:val="20"/>
                <w:szCs w:val="20"/>
              </w:rPr>
            </w:pPr>
            <w:r>
              <w:rPr>
                <w:rFonts w:ascii="Calibri" w:hAnsi="Calibri"/>
                <w:color w:val="000000"/>
                <w:sz w:val="20"/>
                <w:szCs w:val="20"/>
              </w:rPr>
              <w:t xml:space="preserve">     965,000 </w:t>
            </w:r>
          </w:p>
        </w:tc>
      </w:tr>
      <w:tr w:rsidR="00521858" w14:paraId="630DC7CC" w14:textId="77777777" w:rsidTr="00521858">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D5359A" w14:textId="77777777" w:rsidR="00521858" w:rsidRDefault="00521858" w:rsidP="00521858">
            <w:pPr>
              <w:rPr>
                <w:rFonts w:ascii="Calibri" w:hAnsi="Calibri"/>
                <w:color w:val="000000"/>
                <w:sz w:val="20"/>
                <w:szCs w:val="20"/>
              </w:rPr>
            </w:pPr>
            <w:r>
              <w:rPr>
                <w:rFonts w:ascii="Calibri" w:hAnsi="Calibri"/>
                <w:color w:val="000000"/>
                <w:sz w:val="20"/>
                <w:szCs w:val="20"/>
              </w:rPr>
              <w:t xml:space="preserve"> Culture and Recreation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761B9B" w14:textId="77777777" w:rsidR="00521858" w:rsidRDefault="00521858" w:rsidP="00521858">
            <w:pPr>
              <w:rPr>
                <w:rFonts w:ascii="Calibri" w:hAnsi="Calibri"/>
                <w:color w:val="000000"/>
                <w:sz w:val="20"/>
                <w:szCs w:val="20"/>
              </w:rPr>
            </w:pPr>
            <w:r>
              <w:rPr>
                <w:rFonts w:ascii="Calibri" w:hAnsi="Calibri"/>
                <w:color w:val="000000"/>
                <w:sz w:val="20"/>
                <w:szCs w:val="20"/>
              </w:rPr>
              <w:t xml:space="preserve">     970,000 </w:t>
            </w:r>
          </w:p>
        </w:tc>
      </w:tr>
      <w:tr w:rsidR="00521858" w14:paraId="6B6C0155" w14:textId="77777777" w:rsidTr="00521858">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B6C9AF" w14:textId="77777777" w:rsidR="00521858" w:rsidRDefault="00521858" w:rsidP="00521858">
            <w:pPr>
              <w:rPr>
                <w:rFonts w:ascii="Calibri" w:hAnsi="Calibri"/>
                <w:color w:val="000000"/>
                <w:sz w:val="20"/>
                <w:szCs w:val="20"/>
              </w:rPr>
            </w:pPr>
            <w:r>
              <w:rPr>
                <w:rFonts w:ascii="Calibri" w:hAnsi="Calibri"/>
                <w:color w:val="000000"/>
                <w:sz w:val="20"/>
                <w:szCs w:val="20"/>
              </w:rPr>
              <w:t xml:space="preserve"> Misc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63F99E" w14:textId="77777777" w:rsidR="00521858" w:rsidRDefault="00521858" w:rsidP="00521858">
            <w:pPr>
              <w:rPr>
                <w:rFonts w:ascii="Calibri" w:hAnsi="Calibri"/>
                <w:color w:val="000000"/>
                <w:sz w:val="20"/>
                <w:szCs w:val="20"/>
              </w:rPr>
            </w:pPr>
            <w:r>
              <w:rPr>
                <w:rFonts w:ascii="Calibri" w:hAnsi="Calibri"/>
                <w:color w:val="000000"/>
                <w:sz w:val="20"/>
                <w:szCs w:val="20"/>
              </w:rPr>
              <w:t xml:space="preserve">     195,000 </w:t>
            </w:r>
          </w:p>
        </w:tc>
      </w:tr>
      <w:tr w:rsidR="00521858" w14:paraId="6EEADE52" w14:textId="77777777" w:rsidTr="00521858">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7BF90A" w14:textId="77777777" w:rsidR="00521858" w:rsidRDefault="00521858" w:rsidP="00521858">
            <w:pPr>
              <w:rPr>
                <w:rFonts w:ascii="Calibri" w:hAnsi="Calibri"/>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0DC27C" w14:textId="77777777" w:rsidR="00521858" w:rsidRDefault="00521858" w:rsidP="00521858">
            <w:pPr>
              <w:rPr>
                <w:sz w:val="20"/>
                <w:szCs w:val="20"/>
              </w:rPr>
            </w:pPr>
          </w:p>
        </w:tc>
      </w:tr>
      <w:tr w:rsidR="00521858" w14:paraId="4CC8D350" w14:textId="77777777" w:rsidTr="00521858">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5FD05F" w14:textId="77777777" w:rsidR="00521858" w:rsidRDefault="00521858" w:rsidP="00521858">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9AB98" w14:textId="77777777" w:rsidR="00521858" w:rsidRDefault="00521858" w:rsidP="00521858">
            <w:pPr>
              <w:rPr>
                <w:rFonts w:ascii="Calibri" w:hAnsi="Calibri"/>
                <w:color w:val="000000"/>
                <w:sz w:val="20"/>
                <w:szCs w:val="20"/>
              </w:rPr>
            </w:pPr>
            <w:r>
              <w:rPr>
                <w:rFonts w:ascii="Calibri" w:hAnsi="Calibri"/>
                <w:color w:val="000000"/>
                <w:sz w:val="20"/>
                <w:szCs w:val="20"/>
              </w:rPr>
              <w:t xml:space="preserve">  9,000,000 </w:t>
            </w:r>
          </w:p>
        </w:tc>
      </w:tr>
    </w:tbl>
    <w:p w14:paraId="5A9A797B" w14:textId="61B64079" w:rsidR="00F16FA8" w:rsidRDefault="00521858" w:rsidP="00195E9A">
      <w:pPr>
        <w:tabs>
          <w:tab w:val="left" w:pos="720"/>
        </w:tabs>
        <w:ind w:left="360" w:hanging="360"/>
        <w:jc w:val="both"/>
        <w:rPr>
          <w:rFonts w:asciiTheme="minorHAnsi" w:hAnsiTheme="minorHAnsi"/>
          <w:sz w:val="22"/>
          <w:szCs w:val="22"/>
        </w:rPr>
      </w:pPr>
      <w:r>
        <w:rPr>
          <w:rFonts w:asciiTheme="minorHAnsi" w:hAnsiTheme="minorHAnsi"/>
          <w:noProof/>
          <w:sz w:val="22"/>
          <w:szCs w:val="22"/>
          <w:lang w:eastAsia="en-US"/>
        </w:rPr>
        <w:drawing>
          <wp:inline distT="0" distB="0" distL="0" distR="0" wp14:anchorId="27D458B8" wp14:editId="185C60DD">
            <wp:extent cx="2036445" cy="1792605"/>
            <wp:effectExtent l="0" t="0" r="190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6445" cy="1792605"/>
                    </a:xfrm>
                    <a:prstGeom prst="rect">
                      <a:avLst/>
                    </a:prstGeom>
                    <a:noFill/>
                  </pic:spPr>
                </pic:pic>
              </a:graphicData>
            </a:graphic>
          </wp:inline>
        </w:drawing>
      </w:r>
    </w:p>
    <w:p w14:paraId="755E34E0" w14:textId="1F321FF3" w:rsidR="00521858" w:rsidRDefault="00521858" w:rsidP="00195E9A">
      <w:pPr>
        <w:tabs>
          <w:tab w:val="left" w:pos="720"/>
        </w:tabs>
        <w:ind w:left="360" w:hanging="360"/>
        <w:jc w:val="both"/>
        <w:rPr>
          <w:rFonts w:asciiTheme="minorHAnsi" w:hAnsiTheme="minorHAnsi"/>
          <w:sz w:val="22"/>
          <w:szCs w:val="22"/>
        </w:rPr>
      </w:pPr>
    </w:p>
    <w:p w14:paraId="3BD1771E" w14:textId="77777777" w:rsidR="00F16FA8" w:rsidRDefault="00F16FA8">
      <w:pPr>
        <w:rPr>
          <w:rFonts w:asciiTheme="minorHAnsi" w:hAnsiTheme="minorHAnsi"/>
          <w:sz w:val="22"/>
          <w:szCs w:val="22"/>
        </w:rPr>
      </w:pPr>
      <w:r>
        <w:rPr>
          <w:rFonts w:asciiTheme="minorHAnsi" w:hAnsiTheme="minorHAnsi"/>
          <w:sz w:val="22"/>
          <w:szCs w:val="22"/>
        </w:rPr>
        <w:br w:type="page"/>
      </w:r>
    </w:p>
    <w:p w14:paraId="3C2ABAD7" w14:textId="08C68697" w:rsidR="00D66BD1" w:rsidRPr="00583BA4" w:rsidRDefault="00F16FA8" w:rsidP="00583BA4">
      <w:pPr>
        <w:pStyle w:val="ListParagraph"/>
        <w:numPr>
          <w:ilvl w:val="0"/>
          <w:numId w:val="27"/>
        </w:numPr>
        <w:tabs>
          <w:tab w:val="left" w:pos="720"/>
        </w:tabs>
        <w:jc w:val="both"/>
        <w:rPr>
          <w:rFonts w:asciiTheme="minorHAnsi" w:hAnsiTheme="minorHAnsi"/>
          <w:b/>
          <w:sz w:val="22"/>
          <w:szCs w:val="22"/>
        </w:rPr>
      </w:pPr>
      <w:r w:rsidRPr="00583BA4">
        <w:rPr>
          <w:rFonts w:asciiTheme="minorHAnsi" w:hAnsiTheme="minorHAnsi"/>
          <w:b/>
          <w:sz w:val="22"/>
          <w:szCs w:val="22"/>
        </w:rPr>
        <w:lastRenderedPageBreak/>
        <w:t xml:space="preserve">Closing the </w:t>
      </w:r>
      <w:r w:rsidR="00B57548" w:rsidRPr="00583BA4">
        <w:rPr>
          <w:rFonts w:asciiTheme="minorHAnsi" w:hAnsiTheme="minorHAnsi"/>
          <w:b/>
          <w:sz w:val="22"/>
          <w:szCs w:val="22"/>
        </w:rPr>
        <w:t xml:space="preserve">Revenue, Expenditures, etc. </w:t>
      </w:r>
      <w:r w:rsidRPr="00583BA4">
        <w:rPr>
          <w:rFonts w:asciiTheme="minorHAnsi" w:hAnsiTheme="minorHAnsi"/>
          <w:b/>
          <w:sz w:val="22"/>
          <w:szCs w:val="22"/>
        </w:rPr>
        <w:t xml:space="preserve">Accounts </w:t>
      </w:r>
    </w:p>
    <w:p w14:paraId="2591A3E5" w14:textId="1851ACF8" w:rsidR="00F16FA8" w:rsidRDefault="00F16FA8" w:rsidP="00BE11BF">
      <w:pPr>
        <w:tabs>
          <w:tab w:val="left" w:pos="720"/>
        </w:tabs>
        <w:ind w:left="360" w:hanging="360"/>
        <w:jc w:val="both"/>
        <w:rPr>
          <w:rFonts w:asciiTheme="minorHAnsi" w:hAnsiTheme="minorHAnsi"/>
          <w:sz w:val="22"/>
          <w:szCs w:val="22"/>
        </w:rPr>
      </w:pPr>
    </w:p>
    <w:p w14:paraId="1065676F" w14:textId="77E4628B" w:rsidR="00B57548" w:rsidRDefault="00B57548" w:rsidP="00BE11BF">
      <w:pPr>
        <w:tabs>
          <w:tab w:val="left" w:pos="720"/>
        </w:tabs>
        <w:ind w:left="360" w:hanging="360"/>
        <w:jc w:val="both"/>
        <w:rPr>
          <w:rFonts w:asciiTheme="minorHAnsi" w:hAnsiTheme="minorHAnsi"/>
          <w:sz w:val="22"/>
          <w:szCs w:val="22"/>
        </w:rPr>
      </w:pPr>
      <w:r>
        <w:rPr>
          <w:noProof/>
          <w:lang w:eastAsia="en-US"/>
        </w:rPr>
        <w:drawing>
          <wp:inline distT="0" distB="0" distL="0" distR="0" wp14:anchorId="1251676C" wp14:editId="7E39E9AA">
            <wp:extent cx="6000750" cy="4620260"/>
            <wp:effectExtent l="0" t="0" r="0" b="889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00750" cy="4620260"/>
                    </a:xfrm>
                    <a:prstGeom prst="rect">
                      <a:avLst/>
                    </a:prstGeom>
                  </pic:spPr>
                </pic:pic>
              </a:graphicData>
            </a:graphic>
          </wp:inline>
        </w:drawing>
      </w:r>
    </w:p>
    <w:p w14:paraId="0FA5602A" w14:textId="2F3931FE" w:rsidR="00B57548" w:rsidRDefault="00B57548" w:rsidP="00BE11BF">
      <w:pPr>
        <w:tabs>
          <w:tab w:val="left" w:pos="720"/>
        </w:tabs>
        <w:ind w:left="360" w:hanging="360"/>
        <w:jc w:val="both"/>
        <w:rPr>
          <w:rFonts w:asciiTheme="minorHAnsi" w:hAnsiTheme="minorHAnsi"/>
          <w:sz w:val="22"/>
          <w:szCs w:val="22"/>
        </w:rPr>
      </w:pPr>
    </w:p>
    <w:p w14:paraId="403F9EC3" w14:textId="7CD9CFAC" w:rsidR="00B57548" w:rsidRDefault="00B57548" w:rsidP="00BE11BF">
      <w:pPr>
        <w:tabs>
          <w:tab w:val="left" w:pos="720"/>
        </w:tabs>
        <w:ind w:left="360" w:hanging="360"/>
        <w:jc w:val="both"/>
        <w:rPr>
          <w:rFonts w:asciiTheme="minorHAnsi" w:hAnsiTheme="minorHAnsi"/>
          <w:sz w:val="22"/>
          <w:szCs w:val="22"/>
        </w:rPr>
      </w:pPr>
      <w:r w:rsidRPr="00B57548">
        <w:rPr>
          <w:noProof/>
          <w:lang w:eastAsia="en-US"/>
        </w:rPr>
        <w:drawing>
          <wp:inline distT="0" distB="0" distL="0" distR="0" wp14:anchorId="01BED503" wp14:editId="4273BCF5">
            <wp:extent cx="6000750" cy="817046"/>
            <wp:effectExtent l="0" t="0" r="0" b="25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0750" cy="817046"/>
                    </a:xfrm>
                    <a:prstGeom prst="rect">
                      <a:avLst/>
                    </a:prstGeom>
                    <a:noFill/>
                    <a:ln>
                      <a:noFill/>
                    </a:ln>
                  </pic:spPr>
                </pic:pic>
              </a:graphicData>
            </a:graphic>
          </wp:inline>
        </w:drawing>
      </w:r>
    </w:p>
    <w:p w14:paraId="26559AEB" w14:textId="77777777" w:rsidR="00521858" w:rsidRDefault="00521858" w:rsidP="00BE11BF">
      <w:pPr>
        <w:tabs>
          <w:tab w:val="left" w:pos="720"/>
        </w:tabs>
        <w:ind w:left="360" w:hanging="360"/>
        <w:jc w:val="both"/>
        <w:rPr>
          <w:rFonts w:asciiTheme="minorHAnsi" w:hAnsiTheme="minorHAnsi"/>
          <w:sz w:val="22"/>
          <w:szCs w:val="22"/>
        </w:rPr>
      </w:pPr>
    </w:p>
    <w:p w14:paraId="2EB72A0E" w14:textId="77777777" w:rsidR="00521858" w:rsidRDefault="00521858" w:rsidP="00BE11BF">
      <w:pPr>
        <w:tabs>
          <w:tab w:val="left" w:pos="720"/>
        </w:tabs>
        <w:ind w:left="360" w:hanging="360"/>
        <w:jc w:val="both"/>
        <w:rPr>
          <w:rFonts w:asciiTheme="minorHAnsi" w:hAnsiTheme="minorHAnsi"/>
          <w:sz w:val="22"/>
          <w:szCs w:val="22"/>
        </w:rPr>
      </w:pPr>
    </w:p>
    <w:p w14:paraId="4B01054D" w14:textId="0B864C3A" w:rsidR="00C40A8F" w:rsidRDefault="00521858" w:rsidP="00BE11BF">
      <w:pPr>
        <w:tabs>
          <w:tab w:val="left" w:pos="720"/>
        </w:tabs>
        <w:ind w:left="360" w:hanging="360"/>
        <w:jc w:val="both"/>
        <w:rPr>
          <w:rFonts w:asciiTheme="minorHAnsi" w:hAnsiTheme="minorHAnsi"/>
          <w:sz w:val="22"/>
          <w:szCs w:val="22"/>
        </w:rPr>
      </w:pPr>
      <w:r>
        <w:rPr>
          <w:rFonts w:asciiTheme="minorHAnsi" w:hAnsiTheme="minorHAnsi"/>
          <w:noProof/>
          <w:sz w:val="22"/>
          <w:szCs w:val="22"/>
          <w:lang w:eastAsia="en-US"/>
        </w:rPr>
        <w:drawing>
          <wp:inline distT="0" distB="0" distL="0" distR="0" wp14:anchorId="7A76D66B" wp14:editId="3489E58C">
            <wp:extent cx="2109470" cy="1469390"/>
            <wp:effectExtent l="0" t="0" r="508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09470" cy="1469390"/>
                    </a:xfrm>
                    <a:prstGeom prst="rect">
                      <a:avLst/>
                    </a:prstGeom>
                    <a:noFill/>
                  </pic:spPr>
                </pic:pic>
              </a:graphicData>
            </a:graphic>
          </wp:inline>
        </w:drawing>
      </w:r>
      <w:r w:rsidR="00265B27" w:rsidRPr="00265B27">
        <w:rPr>
          <w:noProof/>
          <w:lang w:eastAsia="en-US"/>
        </w:rPr>
        <w:drawing>
          <wp:inline distT="0" distB="0" distL="0" distR="0" wp14:anchorId="4C2E38F6" wp14:editId="40294D46">
            <wp:extent cx="2171700" cy="17907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1700" cy="1790700"/>
                    </a:xfrm>
                    <a:prstGeom prst="rect">
                      <a:avLst/>
                    </a:prstGeom>
                    <a:noFill/>
                    <a:ln>
                      <a:noFill/>
                    </a:ln>
                  </pic:spPr>
                </pic:pic>
              </a:graphicData>
            </a:graphic>
          </wp:inline>
        </w:drawing>
      </w:r>
    </w:p>
    <w:p w14:paraId="0D1898CB" w14:textId="4604BAF0" w:rsidR="00521858" w:rsidRDefault="00521858">
      <w:pPr>
        <w:rPr>
          <w:rFonts w:asciiTheme="minorHAnsi" w:hAnsiTheme="minorHAnsi"/>
          <w:sz w:val="22"/>
          <w:szCs w:val="22"/>
        </w:rPr>
      </w:pPr>
      <w:r>
        <w:rPr>
          <w:rFonts w:asciiTheme="minorHAnsi" w:hAnsiTheme="minorHAnsi"/>
          <w:sz w:val="22"/>
          <w:szCs w:val="22"/>
        </w:rPr>
        <w:br w:type="page"/>
      </w:r>
    </w:p>
    <w:p w14:paraId="3E8462CD" w14:textId="77777777" w:rsidR="00521858" w:rsidRDefault="00521858" w:rsidP="00BE11BF">
      <w:pPr>
        <w:tabs>
          <w:tab w:val="left" w:pos="720"/>
        </w:tabs>
        <w:ind w:left="360" w:hanging="360"/>
        <w:jc w:val="both"/>
        <w:rPr>
          <w:rFonts w:asciiTheme="minorHAnsi" w:hAnsiTheme="minorHAnsi"/>
          <w:sz w:val="22"/>
          <w:szCs w:val="22"/>
        </w:rPr>
      </w:pPr>
    </w:p>
    <w:p w14:paraId="2835B798" w14:textId="62F5FC5C" w:rsidR="00C40A8F" w:rsidRDefault="00C40A8F">
      <w:pPr>
        <w:rPr>
          <w:rFonts w:asciiTheme="minorHAnsi" w:hAnsiTheme="minorHAnsi"/>
          <w:sz w:val="22"/>
          <w:szCs w:val="22"/>
        </w:rPr>
      </w:pPr>
    </w:p>
    <w:p w14:paraId="33BF88D0" w14:textId="63DBE2E9" w:rsidR="00C40A8F" w:rsidRPr="004E345A" w:rsidRDefault="00C40A8F" w:rsidP="004E345A">
      <w:pPr>
        <w:pStyle w:val="ListParagraph"/>
        <w:numPr>
          <w:ilvl w:val="0"/>
          <w:numId w:val="27"/>
        </w:numPr>
        <w:jc w:val="both"/>
        <w:rPr>
          <w:rFonts w:asciiTheme="minorHAnsi" w:eastAsia="Times New Roman" w:hAnsiTheme="minorHAnsi"/>
          <w:sz w:val="22"/>
          <w:szCs w:val="22"/>
        </w:rPr>
      </w:pPr>
      <w:r w:rsidRPr="004E345A">
        <w:rPr>
          <w:rFonts w:asciiTheme="minorHAnsi" w:eastAsia="Times New Roman" w:hAnsiTheme="minorHAnsi"/>
          <w:sz w:val="22"/>
          <w:szCs w:val="22"/>
        </w:rPr>
        <w:t>Close other financing uses – interfund transfers out to unassigned fund balance</w:t>
      </w:r>
    </w:p>
    <w:p w14:paraId="0B7FB3BA" w14:textId="77777777" w:rsidR="004E345A" w:rsidRDefault="004E345A" w:rsidP="004E345A">
      <w:pPr>
        <w:pStyle w:val="ListParagraph"/>
        <w:jc w:val="both"/>
      </w:pPr>
    </w:p>
    <w:p w14:paraId="3988FAE8" w14:textId="28FA1CC2" w:rsidR="00411608" w:rsidRDefault="00C40A8F">
      <w:pPr>
        <w:rPr>
          <w:rFonts w:asciiTheme="minorHAnsi" w:hAnsiTheme="minorHAnsi"/>
          <w:sz w:val="22"/>
          <w:szCs w:val="22"/>
        </w:rPr>
      </w:pPr>
      <w:r>
        <w:rPr>
          <w:noProof/>
          <w:lang w:eastAsia="en-US"/>
        </w:rPr>
        <w:drawing>
          <wp:inline distT="0" distB="0" distL="0" distR="0" wp14:anchorId="0E07E579" wp14:editId="7CA0D571">
            <wp:extent cx="6000750" cy="4529455"/>
            <wp:effectExtent l="0" t="0" r="0" b="444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00750" cy="4529455"/>
                    </a:xfrm>
                    <a:prstGeom prst="rect">
                      <a:avLst/>
                    </a:prstGeom>
                  </pic:spPr>
                </pic:pic>
              </a:graphicData>
            </a:graphic>
          </wp:inline>
        </w:drawing>
      </w:r>
    </w:p>
    <w:p w14:paraId="1E2E04C3" w14:textId="2FA7420D" w:rsidR="00C40A8F" w:rsidRDefault="00C40A8F">
      <w:pPr>
        <w:rPr>
          <w:rFonts w:asciiTheme="minorHAnsi" w:hAnsiTheme="minorHAnsi"/>
          <w:sz w:val="22"/>
          <w:szCs w:val="22"/>
        </w:rPr>
      </w:pPr>
    </w:p>
    <w:p w14:paraId="3E9DB58E" w14:textId="7F31FE5B" w:rsidR="00C40A8F" w:rsidRDefault="00C40A8F">
      <w:pPr>
        <w:rPr>
          <w:rFonts w:asciiTheme="minorHAnsi" w:hAnsiTheme="minorHAnsi"/>
          <w:sz w:val="22"/>
          <w:szCs w:val="22"/>
        </w:rPr>
      </w:pPr>
    </w:p>
    <w:p w14:paraId="259425F7" w14:textId="071ADA68" w:rsidR="00B57548" w:rsidRDefault="00314F82">
      <w:pPr>
        <w:rPr>
          <w:rFonts w:asciiTheme="minorHAnsi" w:hAnsiTheme="minorHAnsi"/>
          <w:sz w:val="22"/>
          <w:szCs w:val="22"/>
        </w:rPr>
      </w:pPr>
      <w:r w:rsidRPr="00314F82">
        <w:rPr>
          <w:noProof/>
          <w:lang w:eastAsia="en-US"/>
        </w:rPr>
        <w:drawing>
          <wp:inline distT="0" distB="0" distL="0" distR="0" wp14:anchorId="7ADC9935" wp14:editId="7A2C9E34">
            <wp:extent cx="5467350" cy="984250"/>
            <wp:effectExtent l="0" t="0" r="0" b="63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7350" cy="984250"/>
                    </a:xfrm>
                    <a:prstGeom prst="rect">
                      <a:avLst/>
                    </a:prstGeom>
                    <a:noFill/>
                    <a:ln>
                      <a:noFill/>
                    </a:ln>
                  </pic:spPr>
                </pic:pic>
              </a:graphicData>
            </a:graphic>
          </wp:inline>
        </w:drawing>
      </w:r>
    </w:p>
    <w:p w14:paraId="0C6BFEB5" w14:textId="49F1E136" w:rsidR="004E345A" w:rsidRDefault="004E345A" w:rsidP="004E345A">
      <w:pPr>
        <w:rPr>
          <w:rFonts w:asciiTheme="minorHAnsi" w:hAnsiTheme="minorHAnsi"/>
          <w:sz w:val="22"/>
          <w:szCs w:val="22"/>
        </w:rPr>
      </w:pPr>
    </w:p>
    <w:p w14:paraId="35F5F459" w14:textId="77777777" w:rsidR="004E345A" w:rsidRDefault="004E345A">
      <w:pPr>
        <w:rPr>
          <w:rFonts w:asciiTheme="minorHAnsi" w:hAnsiTheme="minorHAnsi"/>
          <w:b/>
          <w:sz w:val="22"/>
          <w:szCs w:val="22"/>
        </w:rPr>
      </w:pPr>
      <w:r>
        <w:rPr>
          <w:rFonts w:asciiTheme="minorHAnsi" w:hAnsiTheme="minorHAnsi"/>
          <w:b/>
          <w:sz w:val="22"/>
          <w:szCs w:val="22"/>
        </w:rPr>
        <w:br w:type="page"/>
      </w:r>
    </w:p>
    <w:p w14:paraId="4BFDCD83" w14:textId="32C12003" w:rsidR="004E345A" w:rsidRDefault="004E345A" w:rsidP="004E345A">
      <w:pPr>
        <w:jc w:val="both"/>
        <w:rPr>
          <w:rFonts w:asciiTheme="minorHAnsi" w:eastAsia="Times New Roman" w:hAnsiTheme="minorHAnsi"/>
          <w:sz w:val="22"/>
          <w:szCs w:val="22"/>
        </w:rPr>
      </w:pPr>
      <w:r w:rsidRPr="004E345A">
        <w:rPr>
          <w:rFonts w:asciiTheme="minorHAnsi" w:hAnsiTheme="minorHAnsi"/>
          <w:b/>
          <w:sz w:val="22"/>
          <w:szCs w:val="22"/>
        </w:rPr>
        <w:lastRenderedPageBreak/>
        <w:t>Illustration of all accounts closed</w:t>
      </w:r>
      <w:r>
        <w:rPr>
          <w:rFonts w:asciiTheme="minorHAnsi" w:hAnsiTheme="minorHAnsi"/>
          <w:sz w:val="22"/>
          <w:szCs w:val="22"/>
        </w:rPr>
        <w:t xml:space="preserve">.  Note </w:t>
      </w:r>
      <w:r w:rsidRPr="00664AD5">
        <w:rPr>
          <w:rFonts w:asciiTheme="minorHAnsi" w:eastAsia="Times New Roman" w:hAnsiTheme="minorHAnsi"/>
          <w:sz w:val="22"/>
          <w:szCs w:val="22"/>
        </w:rPr>
        <w:t xml:space="preserve">Because the City of Bingham honors all outstanding encumbrances at year-end, it is not necessary to close Encumbrances to Encumbrances Outstanding at year-end since encumbrances do not affect the General Fund balance sheet or statement of revenues, expenditures, and changes in fund balances.  </w:t>
      </w:r>
    </w:p>
    <w:p w14:paraId="62C1ED89" w14:textId="77777777" w:rsidR="004E345A" w:rsidRPr="004E345A" w:rsidRDefault="004E345A" w:rsidP="004E345A">
      <w:pPr>
        <w:pStyle w:val="ListParagraph"/>
        <w:rPr>
          <w:rFonts w:asciiTheme="minorHAnsi" w:hAnsiTheme="minorHAnsi"/>
          <w:b/>
          <w:sz w:val="22"/>
          <w:szCs w:val="22"/>
        </w:rPr>
      </w:pPr>
    </w:p>
    <w:p w14:paraId="44C27D88" w14:textId="77777777" w:rsidR="004E345A" w:rsidRDefault="004E345A" w:rsidP="004E345A">
      <w:pPr>
        <w:pStyle w:val="ListParagraph"/>
        <w:rPr>
          <w:rFonts w:asciiTheme="minorHAnsi" w:hAnsiTheme="minorHAnsi"/>
          <w:sz w:val="22"/>
          <w:szCs w:val="22"/>
        </w:rPr>
      </w:pPr>
    </w:p>
    <w:p w14:paraId="74569F4C" w14:textId="77777777" w:rsidR="004E345A" w:rsidRPr="004E345A" w:rsidRDefault="004E345A" w:rsidP="004E345A">
      <w:pPr>
        <w:pStyle w:val="ListParagraph"/>
        <w:rPr>
          <w:rFonts w:asciiTheme="minorHAnsi" w:hAnsiTheme="minorHAnsi"/>
          <w:sz w:val="22"/>
          <w:szCs w:val="22"/>
        </w:rPr>
      </w:pPr>
    </w:p>
    <w:p w14:paraId="3A2A1F18" w14:textId="77777777" w:rsidR="004E345A" w:rsidRDefault="004E345A" w:rsidP="004E345A">
      <w:pPr>
        <w:rPr>
          <w:rFonts w:asciiTheme="minorHAnsi" w:hAnsiTheme="minorHAnsi"/>
          <w:sz w:val="22"/>
          <w:szCs w:val="22"/>
        </w:rPr>
      </w:pPr>
      <w:r>
        <w:rPr>
          <w:noProof/>
          <w:lang w:eastAsia="en-US"/>
        </w:rPr>
        <w:drawing>
          <wp:inline distT="0" distB="0" distL="0" distR="0" wp14:anchorId="466FFB73" wp14:editId="510E38ED">
            <wp:extent cx="6000750" cy="444119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00750" cy="4441190"/>
                    </a:xfrm>
                    <a:prstGeom prst="rect">
                      <a:avLst/>
                    </a:prstGeom>
                  </pic:spPr>
                </pic:pic>
              </a:graphicData>
            </a:graphic>
          </wp:inline>
        </w:drawing>
      </w:r>
    </w:p>
    <w:p w14:paraId="7CF7B88D" w14:textId="77777777" w:rsidR="004E345A" w:rsidRDefault="004E345A" w:rsidP="004E345A">
      <w:pPr>
        <w:tabs>
          <w:tab w:val="left" w:pos="720"/>
        </w:tabs>
        <w:ind w:left="360" w:hanging="360"/>
        <w:jc w:val="both"/>
        <w:rPr>
          <w:rFonts w:asciiTheme="minorHAnsi" w:hAnsiTheme="minorHAnsi"/>
          <w:sz w:val="22"/>
          <w:szCs w:val="22"/>
        </w:rPr>
      </w:pPr>
    </w:p>
    <w:p w14:paraId="03E6CEC9" w14:textId="22E0275C" w:rsidR="004E345A" w:rsidRPr="004E345A" w:rsidRDefault="004E345A" w:rsidP="004E345A">
      <w:pPr>
        <w:rPr>
          <w:rFonts w:asciiTheme="minorHAnsi" w:hAnsiTheme="minorHAnsi"/>
          <w:sz w:val="22"/>
          <w:szCs w:val="22"/>
        </w:rPr>
      </w:pPr>
    </w:p>
    <w:p w14:paraId="37451464" w14:textId="39D670CE" w:rsidR="004E345A" w:rsidRDefault="004E345A">
      <w:pPr>
        <w:rPr>
          <w:rFonts w:asciiTheme="minorHAnsi" w:hAnsiTheme="minorHAnsi"/>
          <w:sz w:val="22"/>
          <w:szCs w:val="22"/>
        </w:rPr>
      </w:pPr>
      <w:r>
        <w:rPr>
          <w:rFonts w:asciiTheme="minorHAnsi" w:hAnsiTheme="minorHAnsi"/>
          <w:sz w:val="22"/>
          <w:szCs w:val="22"/>
        </w:rPr>
        <w:br w:type="page"/>
      </w:r>
    </w:p>
    <w:p w14:paraId="72B26A65" w14:textId="77777777" w:rsidR="004E345A" w:rsidRDefault="004E345A">
      <w:pPr>
        <w:rPr>
          <w:rFonts w:asciiTheme="minorHAnsi" w:hAnsiTheme="minorHAnsi"/>
          <w:sz w:val="22"/>
          <w:szCs w:val="22"/>
        </w:rPr>
      </w:pPr>
    </w:p>
    <w:p w14:paraId="0582E562" w14:textId="50EAA963" w:rsidR="004E345A" w:rsidRDefault="004E345A">
      <w:pPr>
        <w:rPr>
          <w:rFonts w:asciiTheme="minorHAnsi" w:hAnsiTheme="minorHAnsi"/>
          <w:sz w:val="22"/>
          <w:szCs w:val="22"/>
        </w:rPr>
      </w:pPr>
    </w:p>
    <w:p w14:paraId="6A66CEC8" w14:textId="77777777" w:rsidR="004E345A" w:rsidRPr="00616D8E" w:rsidRDefault="004E345A" w:rsidP="004E345A">
      <w:pPr>
        <w:pStyle w:val="ListParagraph"/>
        <w:numPr>
          <w:ilvl w:val="0"/>
          <w:numId w:val="27"/>
        </w:numPr>
        <w:jc w:val="both"/>
        <w:rPr>
          <w:rFonts w:asciiTheme="minorHAnsi" w:eastAsia="Times New Roman" w:hAnsiTheme="minorHAnsi"/>
          <w:sz w:val="22"/>
          <w:szCs w:val="22"/>
        </w:rPr>
      </w:pPr>
      <w:r>
        <w:rPr>
          <w:rFonts w:asciiTheme="minorHAnsi" w:eastAsia="Times New Roman" w:hAnsiTheme="minorHAnsi"/>
          <w:sz w:val="22"/>
          <w:szCs w:val="22"/>
        </w:rPr>
        <w:t xml:space="preserve">Recording fund constraints </w:t>
      </w:r>
    </w:p>
    <w:p w14:paraId="55711D1F" w14:textId="02DB989D" w:rsidR="004E345A" w:rsidRDefault="004E345A" w:rsidP="004E345A">
      <w:pPr>
        <w:pStyle w:val="ListParagraph"/>
        <w:rPr>
          <w:rFonts w:asciiTheme="minorHAnsi" w:hAnsiTheme="minorHAnsi"/>
          <w:sz w:val="22"/>
          <w:szCs w:val="22"/>
        </w:rPr>
      </w:pPr>
    </w:p>
    <w:p w14:paraId="3D7A6254" w14:textId="0594900F" w:rsidR="004E345A" w:rsidRDefault="004E345A" w:rsidP="004E345A">
      <w:pPr>
        <w:pStyle w:val="ListParagraph"/>
        <w:rPr>
          <w:rFonts w:asciiTheme="minorHAnsi" w:hAnsiTheme="minorHAnsi"/>
          <w:sz w:val="22"/>
          <w:szCs w:val="22"/>
        </w:rPr>
      </w:pPr>
      <w:r w:rsidRPr="004E345A">
        <w:rPr>
          <w:noProof/>
          <w:lang w:eastAsia="en-US"/>
        </w:rPr>
        <w:drawing>
          <wp:inline distT="0" distB="0" distL="0" distR="0" wp14:anchorId="55256184" wp14:editId="39596249">
            <wp:extent cx="5467350" cy="14668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7350" cy="1466850"/>
                    </a:xfrm>
                    <a:prstGeom prst="rect">
                      <a:avLst/>
                    </a:prstGeom>
                    <a:noFill/>
                    <a:ln>
                      <a:noFill/>
                    </a:ln>
                  </pic:spPr>
                </pic:pic>
              </a:graphicData>
            </a:graphic>
          </wp:inline>
        </w:drawing>
      </w:r>
    </w:p>
    <w:p w14:paraId="5D8C9A90" w14:textId="4858C17E" w:rsidR="007B3D13" w:rsidRDefault="007B3D13" w:rsidP="0038292F">
      <w:pPr>
        <w:tabs>
          <w:tab w:val="left" w:pos="720"/>
        </w:tabs>
        <w:ind w:left="720" w:hanging="360"/>
        <w:jc w:val="both"/>
        <w:rPr>
          <w:rFonts w:asciiTheme="minorHAnsi" w:hAnsiTheme="minorHAnsi"/>
          <w:sz w:val="22"/>
          <w:szCs w:val="22"/>
        </w:rPr>
      </w:pPr>
    </w:p>
    <w:p w14:paraId="1003EBCC" w14:textId="4AE779CF" w:rsidR="004853B5" w:rsidRDefault="004853B5">
      <w:pPr>
        <w:rPr>
          <w:rFonts w:asciiTheme="minorHAnsi" w:hAnsiTheme="minorHAnsi"/>
          <w:sz w:val="22"/>
          <w:szCs w:val="22"/>
        </w:rPr>
      </w:pPr>
      <w:r>
        <w:rPr>
          <w:rFonts w:asciiTheme="minorHAnsi" w:hAnsiTheme="minorHAnsi"/>
          <w:sz w:val="22"/>
          <w:szCs w:val="22"/>
        </w:rPr>
        <w:br w:type="page"/>
      </w:r>
    </w:p>
    <w:p w14:paraId="2D38D504" w14:textId="77777777" w:rsidR="00013086" w:rsidRDefault="00013086" w:rsidP="004853B5">
      <w:pPr>
        <w:tabs>
          <w:tab w:val="left" w:pos="720"/>
        </w:tabs>
        <w:jc w:val="both"/>
        <w:rPr>
          <w:rFonts w:asciiTheme="minorHAnsi" w:hAnsiTheme="minorHAnsi"/>
          <w:sz w:val="22"/>
          <w:szCs w:val="22"/>
        </w:rPr>
      </w:pPr>
    </w:p>
    <w:p w14:paraId="21E8F168" w14:textId="77777777" w:rsidR="00013086" w:rsidRPr="00664AD5" w:rsidRDefault="00013086" w:rsidP="0038292F">
      <w:pPr>
        <w:tabs>
          <w:tab w:val="left" w:pos="720"/>
        </w:tabs>
        <w:ind w:left="720" w:hanging="360"/>
        <w:jc w:val="both"/>
        <w:rPr>
          <w:rFonts w:asciiTheme="minorHAnsi" w:hAnsiTheme="minorHAnsi"/>
          <w:sz w:val="22"/>
          <w:szCs w:val="22"/>
        </w:rPr>
      </w:pPr>
    </w:p>
    <w:p w14:paraId="73335CEA" w14:textId="77777777" w:rsidR="007B3D13" w:rsidRPr="00664AD5" w:rsidRDefault="007B3D13" w:rsidP="0038292F">
      <w:pPr>
        <w:tabs>
          <w:tab w:val="left" w:pos="720"/>
        </w:tabs>
        <w:ind w:left="720"/>
        <w:jc w:val="both"/>
        <w:rPr>
          <w:rFonts w:asciiTheme="minorHAnsi" w:hAnsiTheme="minorHAnsi"/>
          <w:b/>
          <w:sz w:val="22"/>
          <w:szCs w:val="22"/>
        </w:rPr>
      </w:pPr>
    </w:p>
    <w:p w14:paraId="3E7B9A39" w14:textId="0A75EC66" w:rsidR="004853B5" w:rsidRDefault="004853B5" w:rsidP="004853B5">
      <w:pPr>
        <w:pStyle w:val="ListParagraph"/>
        <w:numPr>
          <w:ilvl w:val="0"/>
          <w:numId w:val="6"/>
        </w:numPr>
        <w:tabs>
          <w:tab w:val="left" w:pos="720"/>
        </w:tabs>
        <w:jc w:val="both"/>
        <w:rPr>
          <w:rFonts w:asciiTheme="minorHAnsi" w:hAnsiTheme="minorHAnsi"/>
          <w:sz w:val="22"/>
          <w:szCs w:val="22"/>
        </w:rPr>
      </w:pPr>
      <w:r w:rsidRPr="004853B5">
        <w:rPr>
          <w:rFonts w:asciiTheme="minorHAnsi" w:hAnsiTheme="minorHAnsi"/>
          <w:sz w:val="22"/>
          <w:szCs w:val="22"/>
        </w:rPr>
        <w:t>Print the General Fund Post Closing Trial Balance</w:t>
      </w:r>
      <w:r w:rsidR="00C6614A">
        <w:rPr>
          <w:rFonts w:asciiTheme="minorHAnsi" w:hAnsiTheme="minorHAnsi"/>
          <w:sz w:val="22"/>
          <w:szCs w:val="22"/>
        </w:rPr>
        <w:t xml:space="preserve"> and review the following financial statements</w:t>
      </w:r>
      <w:r>
        <w:rPr>
          <w:rFonts w:asciiTheme="minorHAnsi" w:hAnsiTheme="minorHAnsi"/>
          <w:sz w:val="22"/>
          <w:szCs w:val="22"/>
        </w:rPr>
        <w:t xml:space="preserve">.  </w:t>
      </w:r>
      <w:r w:rsidR="00C6614A">
        <w:rPr>
          <w:rFonts w:asciiTheme="minorHAnsi" w:hAnsiTheme="minorHAnsi"/>
          <w:sz w:val="22"/>
          <w:szCs w:val="22"/>
        </w:rPr>
        <w:t>You will prepare these financial statements</w:t>
      </w:r>
      <w:r>
        <w:rPr>
          <w:rFonts w:asciiTheme="minorHAnsi" w:hAnsiTheme="minorHAnsi"/>
          <w:sz w:val="22"/>
          <w:szCs w:val="22"/>
        </w:rPr>
        <w:t xml:space="preserve"> for the Smithville Project.  Hand in your General Fund Post Closing Trial Balance or deliver to my mailbox by the due date.</w:t>
      </w:r>
      <w:r w:rsidR="00FC14D5">
        <w:rPr>
          <w:rFonts w:asciiTheme="minorHAnsi" w:hAnsiTheme="minorHAnsi"/>
          <w:sz w:val="22"/>
          <w:szCs w:val="22"/>
        </w:rPr>
        <w:t xml:space="preserve">  Do not email me</w:t>
      </w:r>
      <w:r w:rsidR="00C6614A">
        <w:rPr>
          <w:rFonts w:asciiTheme="minorHAnsi" w:hAnsiTheme="minorHAnsi"/>
          <w:sz w:val="22"/>
          <w:szCs w:val="22"/>
        </w:rPr>
        <w:t xml:space="preserve"> your post-closing trial balance</w:t>
      </w:r>
      <w:r w:rsidR="00FC14D5">
        <w:rPr>
          <w:rFonts w:asciiTheme="minorHAnsi" w:hAnsiTheme="minorHAnsi"/>
          <w:sz w:val="22"/>
          <w:szCs w:val="22"/>
        </w:rPr>
        <w:t xml:space="preserve">. </w:t>
      </w:r>
    </w:p>
    <w:p w14:paraId="0B3BC945" w14:textId="1C6078ED" w:rsidR="004853B5" w:rsidRDefault="004853B5" w:rsidP="004853B5">
      <w:pPr>
        <w:tabs>
          <w:tab w:val="left" w:pos="720"/>
        </w:tabs>
        <w:jc w:val="both"/>
        <w:rPr>
          <w:rFonts w:asciiTheme="minorHAnsi" w:hAnsiTheme="minorHAnsi"/>
          <w:sz w:val="22"/>
          <w:szCs w:val="22"/>
        </w:rPr>
      </w:pPr>
    </w:p>
    <w:p w14:paraId="3C0BDAD0" w14:textId="4899A9B0" w:rsidR="004853B5" w:rsidRDefault="004853B5" w:rsidP="004853B5">
      <w:pPr>
        <w:tabs>
          <w:tab w:val="left" w:pos="720"/>
        </w:tabs>
        <w:jc w:val="both"/>
        <w:rPr>
          <w:rFonts w:asciiTheme="minorHAnsi" w:hAnsiTheme="minorHAnsi"/>
          <w:sz w:val="22"/>
          <w:szCs w:val="22"/>
        </w:rPr>
      </w:pPr>
      <w:r>
        <w:rPr>
          <w:noProof/>
          <w:lang w:eastAsia="en-US"/>
        </w:rPr>
        <w:drawing>
          <wp:inline distT="0" distB="0" distL="0" distR="0" wp14:anchorId="4A0FAED0" wp14:editId="4ECB0921">
            <wp:extent cx="6000750" cy="394462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00750" cy="3944620"/>
                    </a:xfrm>
                    <a:prstGeom prst="rect">
                      <a:avLst/>
                    </a:prstGeom>
                  </pic:spPr>
                </pic:pic>
              </a:graphicData>
            </a:graphic>
          </wp:inline>
        </w:drawing>
      </w:r>
    </w:p>
    <w:p w14:paraId="36A3B1D2" w14:textId="77777777" w:rsidR="004853B5" w:rsidRPr="004853B5" w:rsidRDefault="004853B5" w:rsidP="004853B5">
      <w:pPr>
        <w:tabs>
          <w:tab w:val="left" w:pos="720"/>
        </w:tabs>
        <w:jc w:val="both"/>
        <w:rPr>
          <w:rFonts w:asciiTheme="minorHAnsi" w:hAnsiTheme="minorHAnsi"/>
          <w:sz w:val="22"/>
          <w:szCs w:val="22"/>
        </w:rPr>
      </w:pPr>
    </w:p>
    <w:p w14:paraId="1168E79E" w14:textId="77777777" w:rsidR="007B3D13" w:rsidRPr="00664AD5" w:rsidRDefault="007B3D13" w:rsidP="0038292F">
      <w:pPr>
        <w:tabs>
          <w:tab w:val="left" w:pos="450"/>
        </w:tabs>
        <w:ind w:left="806" w:hanging="446"/>
        <w:jc w:val="both"/>
        <w:rPr>
          <w:rFonts w:asciiTheme="minorHAnsi" w:hAnsiTheme="minorHAnsi"/>
          <w:b/>
          <w:sz w:val="22"/>
          <w:szCs w:val="22"/>
        </w:rPr>
      </w:pPr>
    </w:p>
    <w:p w14:paraId="42A40D7D" w14:textId="7E070554" w:rsidR="00A20481" w:rsidRDefault="00A20481" w:rsidP="0038292F">
      <w:pPr>
        <w:tabs>
          <w:tab w:val="left" w:pos="0"/>
        </w:tabs>
        <w:ind w:left="432"/>
        <w:jc w:val="both"/>
        <w:rPr>
          <w:rFonts w:asciiTheme="minorHAnsi" w:hAnsiTheme="minorHAnsi"/>
          <w:sz w:val="22"/>
          <w:szCs w:val="22"/>
        </w:rPr>
      </w:pPr>
      <w:r w:rsidRPr="00664AD5">
        <w:rPr>
          <w:rFonts w:asciiTheme="minorHAnsi" w:hAnsiTheme="minorHAnsi"/>
          <w:b/>
          <w:sz w:val="22"/>
          <w:szCs w:val="22"/>
        </w:rPr>
        <w:t xml:space="preserve">Before closing the </w:t>
      </w:r>
      <w:r w:rsidRPr="00664AD5">
        <w:rPr>
          <w:rFonts w:asciiTheme="minorHAnsi" w:hAnsiTheme="minorHAnsi"/>
          <w:b/>
          <w:i/>
          <w:sz w:val="22"/>
          <w:szCs w:val="22"/>
        </w:rPr>
        <w:t>City of Bingham,</w:t>
      </w:r>
      <w:r w:rsidRPr="00664AD5">
        <w:rPr>
          <w:rFonts w:asciiTheme="minorHAnsi" w:hAnsiTheme="minorHAnsi"/>
          <w:b/>
          <w:sz w:val="22"/>
          <w:szCs w:val="22"/>
        </w:rPr>
        <w:t xml:space="preserve"> click on [File], and [Save/Save As] to save your work.  </w:t>
      </w:r>
      <w:r w:rsidRPr="00664AD5">
        <w:rPr>
          <w:rFonts w:asciiTheme="minorHAnsi" w:hAnsiTheme="minorHAnsi"/>
          <w:sz w:val="22"/>
          <w:szCs w:val="22"/>
        </w:rPr>
        <w:t>If you close the file by clicking on the [</w:t>
      </w:r>
      <w:r w:rsidRPr="00664AD5">
        <w:rPr>
          <w:rFonts w:asciiTheme="minorHAnsi" w:hAnsiTheme="minorHAnsi"/>
          <w:b/>
          <w:sz w:val="22"/>
          <w:szCs w:val="22"/>
        </w:rPr>
        <w:t>X</w:t>
      </w:r>
      <w:r w:rsidRPr="00664AD5">
        <w:rPr>
          <w:rFonts w:asciiTheme="minorHAnsi" w:hAnsiTheme="minorHAnsi"/>
          <w:sz w:val="22"/>
          <w:szCs w:val="22"/>
        </w:rPr>
        <w:t>] box you will be asked if you want to save your changes before closing.</w:t>
      </w:r>
    </w:p>
    <w:p w14:paraId="6E6475CD" w14:textId="700858F4" w:rsidR="00C6614A" w:rsidRDefault="00C6614A" w:rsidP="0038292F">
      <w:pPr>
        <w:tabs>
          <w:tab w:val="left" w:pos="0"/>
        </w:tabs>
        <w:ind w:left="432"/>
        <w:jc w:val="both"/>
        <w:rPr>
          <w:rFonts w:asciiTheme="minorHAnsi" w:hAnsiTheme="minorHAnsi"/>
          <w:b/>
          <w:sz w:val="22"/>
          <w:szCs w:val="22"/>
        </w:rPr>
      </w:pPr>
    </w:p>
    <w:p w14:paraId="0B498DA4" w14:textId="32854D16" w:rsidR="00C6614A" w:rsidRDefault="00C6614A" w:rsidP="0038292F">
      <w:pPr>
        <w:tabs>
          <w:tab w:val="left" w:pos="0"/>
        </w:tabs>
        <w:ind w:left="432"/>
        <w:jc w:val="both"/>
        <w:rPr>
          <w:rFonts w:asciiTheme="minorHAnsi" w:hAnsiTheme="minorHAnsi"/>
          <w:b/>
          <w:sz w:val="22"/>
          <w:szCs w:val="22"/>
        </w:rPr>
      </w:pPr>
      <w:r>
        <w:rPr>
          <w:noProof/>
          <w:lang w:eastAsia="en-US"/>
        </w:rPr>
        <w:lastRenderedPageBreak/>
        <w:drawing>
          <wp:inline distT="0" distB="0" distL="0" distR="0" wp14:anchorId="39420C07" wp14:editId="35D4374B">
            <wp:extent cx="4800600" cy="540067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00600" cy="5400675"/>
                    </a:xfrm>
                    <a:prstGeom prst="rect">
                      <a:avLst/>
                    </a:prstGeom>
                  </pic:spPr>
                </pic:pic>
              </a:graphicData>
            </a:graphic>
          </wp:inline>
        </w:drawing>
      </w:r>
    </w:p>
    <w:p w14:paraId="3EEB08BA" w14:textId="33A6B1B3" w:rsidR="00C6614A" w:rsidRDefault="00C6614A" w:rsidP="0038292F">
      <w:pPr>
        <w:tabs>
          <w:tab w:val="left" w:pos="0"/>
        </w:tabs>
        <w:ind w:left="432"/>
        <w:jc w:val="both"/>
        <w:rPr>
          <w:rFonts w:asciiTheme="minorHAnsi" w:hAnsiTheme="minorHAnsi"/>
          <w:b/>
          <w:sz w:val="22"/>
          <w:szCs w:val="22"/>
        </w:rPr>
      </w:pPr>
      <w:r>
        <w:rPr>
          <w:noProof/>
          <w:lang w:eastAsia="en-US"/>
        </w:rPr>
        <w:lastRenderedPageBreak/>
        <w:drawing>
          <wp:inline distT="0" distB="0" distL="0" distR="0" wp14:anchorId="123D5989" wp14:editId="56A09DBB">
            <wp:extent cx="5314950" cy="40957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14950" cy="4095750"/>
                    </a:xfrm>
                    <a:prstGeom prst="rect">
                      <a:avLst/>
                    </a:prstGeom>
                  </pic:spPr>
                </pic:pic>
              </a:graphicData>
            </a:graphic>
          </wp:inline>
        </w:drawing>
      </w:r>
    </w:p>
    <w:p w14:paraId="1CFBEDBB" w14:textId="3A075B23" w:rsidR="00C6614A" w:rsidRDefault="00C6614A" w:rsidP="0038292F">
      <w:pPr>
        <w:tabs>
          <w:tab w:val="left" w:pos="0"/>
        </w:tabs>
        <w:ind w:left="432"/>
        <w:jc w:val="both"/>
        <w:rPr>
          <w:rFonts w:asciiTheme="minorHAnsi" w:hAnsiTheme="minorHAnsi"/>
          <w:b/>
          <w:sz w:val="22"/>
          <w:szCs w:val="22"/>
        </w:rPr>
      </w:pPr>
    </w:p>
    <w:p w14:paraId="4740290D" w14:textId="5FFDE942" w:rsidR="00C6614A" w:rsidRPr="00664AD5" w:rsidRDefault="00C6614A" w:rsidP="0038292F">
      <w:pPr>
        <w:tabs>
          <w:tab w:val="left" w:pos="0"/>
        </w:tabs>
        <w:ind w:left="432"/>
        <w:jc w:val="both"/>
        <w:rPr>
          <w:rFonts w:asciiTheme="minorHAnsi" w:hAnsiTheme="minorHAnsi"/>
          <w:b/>
          <w:sz w:val="22"/>
          <w:szCs w:val="22"/>
        </w:rPr>
      </w:pPr>
      <w:r>
        <w:rPr>
          <w:noProof/>
          <w:lang w:eastAsia="en-US"/>
        </w:rPr>
        <w:drawing>
          <wp:inline distT="0" distB="0" distL="0" distR="0" wp14:anchorId="2AEA6524" wp14:editId="7D36D996">
            <wp:extent cx="5476875" cy="128587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76875" cy="1285875"/>
                    </a:xfrm>
                    <a:prstGeom prst="rect">
                      <a:avLst/>
                    </a:prstGeom>
                  </pic:spPr>
                </pic:pic>
              </a:graphicData>
            </a:graphic>
          </wp:inline>
        </w:drawing>
      </w:r>
    </w:p>
    <w:p w14:paraId="75C6CD4F" w14:textId="29E348A3" w:rsidR="003016B8" w:rsidRPr="00664AD5" w:rsidRDefault="007B3D13" w:rsidP="00D304C9">
      <w:pPr>
        <w:tabs>
          <w:tab w:val="left" w:pos="720"/>
        </w:tabs>
        <w:ind w:left="720" w:hanging="720"/>
        <w:jc w:val="both"/>
        <w:rPr>
          <w:rFonts w:asciiTheme="minorHAnsi" w:hAnsiTheme="minorHAnsi"/>
          <w:b/>
          <w:sz w:val="22"/>
          <w:szCs w:val="22"/>
        </w:rPr>
      </w:pPr>
      <w:r w:rsidRPr="00664AD5">
        <w:rPr>
          <w:rFonts w:asciiTheme="minorHAnsi" w:hAnsiTheme="minorHAnsi"/>
          <w:sz w:val="22"/>
          <w:szCs w:val="22"/>
        </w:rPr>
        <w:br w:type="page"/>
      </w:r>
      <w:bookmarkStart w:id="0" w:name="_GoBack"/>
      <w:bookmarkEnd w:id="0"/>
    </w:p>
    <w:p w14:paraId="244E956A" w14:textId="77777777" w:rsidR="003016B8" w:rsidRPr="00664AD5" w:rsidRDefault="003016B8" w:rsidP="0038292F">
      <w:pPr>
        <w:jc w:val="both"/>
        <w:rPr>
          <w:rFonts w:asciiTheme="minorHAnsi" w:hAnsiTheme="minorHAnsi"/>
          <w:sz w:val="22"/>
          <w:szCs w:val="22"/>
        </w:rPr>
      </w:pPr>
    </w:p>
    <w:sectPr w:rsidR="003016B8" w:rsidRPr="00664AD5" w:rsidSect="009072C0">
      <w:footerReference w:type="even" r:id="rId61"/>
      <w:footerReference w:type="default" r:id="rId62"/>
      <w:pgSz w:w="12240" w:h="15840"/>
      <w:pgMar w:top="450" w:right="1800" w:bottom="360" w:left="99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E31D4" w14:textId="77777777" w:rsidR="00386AD9" w:rsidRDefault="00386AD9">
      <w:r>
        <w:separator/>
      </w:r>
    </w:p>
  </w:endnote>
  <w:endnote w:type="continuationSeparator" w:id="0">
    <w:p w14:paraId="39793EED" w14:textId="77777777" w:rsidR="00386AD9" w:rsidRDefault="00386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42231" w14:textId="77777777" w:rsidR="00E22D4B" w:rsidRDefault="00E22D4B" w:rsidP="002B5E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46808F63" w14:textId="77777777" w:rsidR="00E22D4B" w:rsidRDefault="00E22D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80238" w14:textId="009A2FD6" w:rsidR="00E22D4B" w:rsidRDefault="00E22D4B">
    <w:pPr>
      <w:pStyle w:val="Footer"/>
      <w:jc w:val="right"/>
    </w:pPr>
    <w:r>
      <w:fldChar w:fldCharType="begin"/>
    </w:r>
    <w:r>
      <w:instrText xml:space="preserve"> PAGE   \* MERGEFORMAT </w:instrText>
    </w:r>
    <w:r>
      <w:fldChar w:fldCharType="separate"/>
    </w:r>
    <w:r w:rsidR="00D304C9">
      <w:rPr>
        <w:noProof/>
      </w:rPr>
      <w:t>32</w:t>
    </w:r>
    <w:r>
      <w:rPr>
        <w:noProof/>
      </w:rPr>
      <w:fldChar w:fldCharType="end"/>
    </w:r>
  </w:p>
  <w:p w14:paraId="595F5C09" w14:textId="77777777" w:rsidR="00E22D4B" w:rsidRDefault="00E22D4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0EC10F" w14:textId="77777777" w:rsidR="00386AD9" w:rsidRDefault="00386AD9">
      <w:r>
        <w:separator/>
      </w:r>
    </w:p>
  </w:footnote>
  <w:footnote w:type="continuationSeparator" w:id="0">
    <w:p w14:paraId="7D9E7811" w14:textId="77777777" w:rsidR="00386AD9" w:rsidRDefault="00386A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2A2"/>
    <w:multiLevelType w:val="hybridMultilevel"/>
    <w:tmpl w:val="70D8A594"/>
    <w:lvl w:ilvl="0" w:tplc="0409000F">
      <w:start w:val="3"/>
      <w:numFmt w:val="decimal"/>
      <w:lvlText w:val="%1."/>
      <w:lvlJc w:val="left"/>
      <w:pPr>
        <w:tabs>
          <w:tab w:val="num" w:pos="720"/>
        </w:tabs>
        <w:ind w:left="720" w:hanging="360"/>
      </w:pPr>
      <w:rPr>
        <w:rFonts w:hint="default"/>
      </w:rPr>
    </w:lvl>
    <w:lvl w:ilvl="1" w:tplc="9B8856D8">
      <w:start w:val="1"/>
      <w:numFmt w:val="low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244830"/>
    <w:multiLevelType w:val="hybridMultilevel"/>
    <w:tmpl w:val="47D04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B06A8"/>
    <w:multiLevelType w:val="hybridMultilevel"/>
    <w:tmpl w:val="6F4C4240"/>
    <w:lvl w:ilvl="0" w:tplc="0409000F">
      <w:start w:val="2"/>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2B6980"/>
    <w:multiLevelType w:val="hybridMultilevel"/>
    <w:tmpl w:val="631226DE"/>
    <w:lvl w:ilvl="0" w:tplc="071E7F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31084"/>
    <w:multiLevelType w:val="hybridMultilevel"/>
    <w:tmpl w:val="F06628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EC02E2B"/>
    <w:multiLevelType w:val="singleLevel"/>
    <w:tmpl w:val="AED81BE0"/>
    <w:lvl w:ilvl="0">
      <w:start w:val="2"/>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6" w15:restartNumberingAfterBreak="0">
    <w:nsid w:val="32692B22"/>
    <w:multiLevelType w:val="hybridMultilevel"/>
    <w:tmpl w:val="6F601628"/>
    <w:lvl w:ilvl="0" w:tplc="52086A72">
      <w:start w:val="5"/>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FFB3049"/>
    <w:multiLevelType w:val="hybridMultilevel"/>
    <w:tmpl w:val="F06628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11222A4"/>
    <w:multiLevelType w:val="hybridMultilevel"/>
    <w:tmpl w:val="47784822"/>
    <w:lvl w:ilvl="0" w:tplc="9D2E7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6213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5134E8"/>
    <w:multiLevelType w:val="singleLevel"/>
    <w:tmpl w:val="EF30883E"/>
    <w:lvl w:ilvl="0">
      <w:start w:val="3"/>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11" w15:restartNumberingAfterBreak="0">
    <w:nsid w:val="4CC02315"/>
    <w:multiLevelType w:val="hybridMultilevel"/>
    <w:tmpl w:val="6F383D76"/>
    <w:lvl w:ilvl="0" w:tplc="03A05EC0">
      <w:start w:val="1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A764D2"/>
    <w:multiLevelType w:val="singleLevel"/>
    <w:tmpl w:val="1F124ED4"/>
    <w:lvl w:ilvl="0">
      <w:start w:val="1"/>
      <w:numFmt w:val="lowerLetter"/>
      <w:lvlText w:val="%1."/>
      <w:lvlJc w:val="left"/>
      <w:pPr>
        <w:tabs>
          <w:tab w:val="num" w:pos="360"/>
        </w:tabs>
        <w:ind w:left="360" w:hanging="360"/>
      </w:pPr>
      <w:rPr>
        <w:rFonts w:hint="default"/>
        <w:b/>
      </w:rPr>
    </w:lvl>
  </w:abstractNum>
  <w:abstractNum w:abstractNumId="13" w15:restartNumberingAfterBreak="0">
    <w:nsid w:val="51AD0DDB"/>
    <w:multiLevelType w:val="hybridMultilevel"/>
    <w:tmpl w:val="3C169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0B0EB2"/>
    <w:multiLevelType w:val="hybridMultilevel"/>
    <w:tmpl w:val="2EA87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6C2BD1"/>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56635F22"/>
    <w:multiLevelType w:val="hybridMultilevel"/>
    <w:tmpl w:val="3542ADE6"/>
    <w:lvl w:ilvl="0" w:tplc="D94013C6">
      <w:start w:val="18"/>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75B067F"/>
    <w:multiLevelType w:val="hybridMultilevel"/>
    <w:tmpl w:val="3C169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44228F"/>
    <w:multiLevelType w:val="hybridMultilevel"/>
    <w:tmpl w:val="376C7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7B5AFF"/>
    <w:multiLevelType w:val="singleLevel"/>
    <w:tmpl w:val="3FA87546"/>
    <w:lvl w:ilvl="0">
      <w:start w:val="6"/>
      <w:numFmt w:val="lowerLetter"/>
      <w:lvlText w:val="%1. "/>
      <w:lvlJc w:val="left"/>
      <w:pPr>
        <w:tabs>
          <w:tab w:val="num" w:pos="960"/>
        </w:tabs>
        <w:ind w:left="960" w:hanging="360"/>
      </w:pPr>
      <w:rPr>
        <w:rFonts w:ascii="Times New Roman" w:hAnsi="Times New Roman" w:hint="default"/>
        <w:b/>
        <w:i w:val="0"/>
        <w:sz w:val="24"/>
        <w:u w:val="none"/>
      </w:rPr>
    </w:lvl>
  </w:abstractNum>
  <w:abstractNum w:abstractNumId="20" w15:restartNumberingAfterBreak="0">
    <w:nsid w:val="5A9E3391"/>
    <w:multiLevelType w:val="singleLevel"/>
    <w:tmpl w:val="BC2C8A6C"/>
    <w:lvl w:ilvl="0">
      <w:start w:val="1"/>
      <w:numFmt w:val="lowerLetter"/>
      <w:lvlText w:val="%1. "/>
      <w:legacy w:legacy="1" w:legacySpace="0" w:legacyIndent="360"/>
      <w:lvlJc w:val="left"/>
      <w:pPr>
        <w:ind w:left="450" w:hanging="360"/>
      </w:pPr>
      <w:rPr>
        <w:rFonts w:ascii="Times New Roman" w:hAnsi="Times New Roman" w:cs="Times New Roman" w:hint="default"/>
        <w:b/>
        <w:i w:val="0"/>
        <w:sz w:val="24"/>
        <w:u w:val="none"/>
      </w:rPr>
    </w:lvl>
  </w:abstractNum>
  <w:abstractNum w:abstractNumId="21" w15:restartNumberingAfterBreak="0">
    <w:nsid w:val="5BC970AA"/>
    <w:multiLevelType w:val="hybridMultilevel"/>
    <w:tmpl w:val="E72C3B18"/>
    <w:lvl w:ilvl="0" w:tplc="756ABCFA">
      <w:start w:val="1"/>
      <w:numFmt w:val="upperLetter"/>
      <w:lvlText w:val="%1."/>
      <w:lvlJc w:val="left"/>
      <w:pPr>
        <w:tabs>
          <w:tab w:val="num" w:pos="720"/>
        </w:tabs>
        <w:ind w:left="720" w:hanging="360"/>
      </w:pPr>
      <w:rPr>
        <w:rFonts w:hint="default"/>
        <w:b/>
      </w:rPr>
    </w:lvl>
    <w:lvl w:ilvl="1" w:tplc="4710ABE4" w:tentative="1">
      <w:start w:val="1"/>
      <w:numFmt w:val="lowerLetter"/>
      <w:lvlText w:val="%2."/>
      <w:lvlJc w:val="left"/>
      <w:pPr>
        <w:tabs>
          <w:tab w:val="num" w:pos="1440"/>
        </w:tabs>
        <w:ind w:left="1440" w:hanging="360"/>
      </w:pPr>
    </w:lvl>
    <w:lvl w:ilvl="2" w:tplc="EBC813EE" w:tentative="1">
      <w:start w:val="1"/>
      <w:numFmt w:val="lowerRoman"/>
      <w:lvlText w:val="%3."/>
      <w:lvlJc w:val="right"/>
      <w:pPr>
        <w:tabs>
          <w:tab w:val="num" w:pos="2160"/>
        </w:tabs>
        <w:ind w:left="2160" w:hanging="180"/>
      </w:pPr>
    </w:lvl>
    <w:lvl w:ilvl="3" w:tplc="FF806674" w:tentative="1">
      <w:start w:val="1"/>
      <w:numFmt w:val="decimal"/>
      <w:lvlText w:val="%4."/>
      <w:lvlJc w:val="left"/>
      <w:pPr>
        <w:tabs>
          <w:tab w:val="num" w:pos="2880"/>
        </w:tabs>
        <w:ind w:left="2880" w:hanging="360"/>
      </w:pPr>
    </w:lvl>
    <w:lvl w:ilvl="4" w:tplc="0E02C678" w:tentative="1">
      <w:start w:val="1"/>
      <w:numFmt w:val="lowerLetter"/>
      <w:lvlText w:val="%5."/>
      <w:lvlJc w:val="left"/>
      <w:pPr>
        <w:tabs>
          <w:tab w:val="num" w:pos="3600"/>
        </w:tabs>
        <w:ind w:left="3600" w:hanging="360"/>
      </w:pPr>
    </w:lvl>
    <w:lvl w:ilvl="5" w:tplc="8C589104" w:tentative="1">
      <w:start w:val="1"/>
      <w:numFmt w:val="lowerRoman"/>
      <w:lvlText w:val="%6."/>
      <w:lvlJc w:val="right"/>
      <w:pPr>
        <w:tabs>
          <w:tab w:val="num" w:pos="4320"/>
        </w:tabs>
        <w:ind w:left="4320" w:hanging="180"/>
      </w:pPr>
    </w:lvl>
    <w:lvl w:ilvl="6" w:tplc="AFF4B1E0" w:tentative="1">
      <w:start w:val="1"/>
      <w:numFmt w:val="decimal"/>
      <w:lvlText w:val="%7."/>
      <w:lvlJc w:val="left"/>
      <w:pPr>
        <w:tabs>
          <w:tab w:val="num" w:pos="5040"/>
        </w:tabs>
        <w:ind w:left="5040" w:hanging="360"/>
      </w:pPr>
    </w:lvl>
    <w:lvl w:ilvl="7" w:tplc="78BE9612" w:tentative="1">
      <w:start w:val="1"/>
      <w:numFmt w:val="lowerLetter"/>
      <w:lvlText w:val="%8."/>
      <w:lvlJc w:val="left"/>
      <w:pPr>
        <w:tabs>
          <w:tab w:val="num" w:pos="5760"/>
        </w:tabs>
        <w:ind w:left="5760" w:hanging="360"/>
      </w:pPr>
    </w:lvl>
    <w:lvl w:ilvl="8" w:tplc="BFDCCE40" w:tentative="1">
      <w:start w:val="1"/>
      <w:numFmt w:val="lowerRoman"/>
      <w:lvlText w:val="%9."/>
      <w:lvlJc w:val="right"/>
      <w:pPr>
        <w:tabs>
          <w:tab w:val="num" w:pos="6480"/>
        </w:tabs>
        <w:ind w:left="6480" w:hanging="180"/>
      </w:pPr>
    </w:lvl>
  </w:abstractNum>
  <w:abstractNum w:abstractNumId="22" w15:restartNumberingAfterBreak="0">
    <w:nsid w:val="70332F09"/>
    <w:multiLevelType w:val="hybridMultilevel"/>
    <w:tmpl w:val="7738064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70F64E60"/>
    <w:multiLevelType w:val="singleLevel"/>
    <w:tmpl w:val="66D0BDD6"/>
    <w:lvl w:ilvl="0">
      <w:start w:val="1"/>
      <w:numFmt w:val="lowerLetter"/>
      <w:lvlText w:val="%1. "/>
      <w:legacy w:legacy="1" w:legacySpace="0" w:legacyIndent="360"/>
      <w:lvlJc w:val="left"/>
      <w:pPr>
        <w:ind w:left="360" w:hanging="360"/>
      </w:pPr>
      <w:rPr>
        <w:rFonts w:ascii="Times New Roman" w:hAnsi="Times New Roman" w:cs="Times New Roman" w:hint="default"/>
        <w:b/>
        <w:i w:val="0"/>
        <w:sz w:val="24"/>
        <w:u w:val="none"/>
      </w:rPr>
    </w:lvl>
  </w:abstractNum>
  <w:abstractNum w:abstractNumId="24" w15:restartNumberingAfterBreak="0">
    <w:nsid w:val="75297F4B"/>
    <w:multiLevelType w:val="hybridMultilevel"/>
    <w:tmpl w:val="612E99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7B53CC"/>
    <w:multiLevelType w:val="hybridMultilevel"/>
    <w:tmpl w:val="E69C8988"/>
    <w:lvl w:ilvl="0" w:tplc="ADB8FF8C">
      <w:start w:val="1"/>
      <w:numFmt w:val="lowerLetter"/>
      <w:lvlText w:val="%1."/>
      <w:lvlJc w:val="left"/>
      <w:pPr>
        <w:tabs>
          <w:tab w:val="num" w:pos="780"/>
        </w:tabs>
        <w:ind w:left="780" w:hanging="420"/>
      </w:pPr>
      <w:rPr>
        <w:rFonts w:hint="default"/>
        <w:b/>
      </w:rPr>
    </w:lvl>
    <w:lvl w:ilvl="1" w:tplc="BC14BED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9311A62"/>
    <w:multiLevelType w:val="hybridMultilevel"/>
    <w:tmpl w:val="CE16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C25FAA"/>
    <w:multiLevelType w:val="singleLevel"/>
    <w:tmpl w:val="3B78CCE4"/>
    <w:lvl w:ilvl="0">
      <w:start w:val="1"/>
      <w:numFmt w:val="lowerLetter"/>
      <w:lvlText w:val="%1. "/>
      <w:legacy w:legacy="1" w:legacySpace="0" w:legacyIndent="360"/>
      <w:lvlJc w:val="left"/>
      <w:pPr>
        <w:ind w:left="360" w:hanging="360"/>
      </w:pPr>
      <w:rPr>
        <w:rFonts w:ascii="Times New Roman" w:hAnsi="Times New Roman" w:cs="Times New Roman" w:hint="default"/>
        <w:b/>
        <w:i w:val="0"/>
        <w:sz w:val="24"/>
        <w:u w:val="none"/>
      </w:rPr>
    </w:lvl>
  </w:abstractNum>
  <w:num w:numId="1">
    <w:abstractNumId w:val="21"/>
  </w:num>
  <w:num w:numId="2">
    <w:abstractNumId w:val="9"/>
  </w:num>
  <w:num w:numId="3">
    <w:abstractNumId w:val="15"/>
  </w:num>
  <w:num w:numId="4">
    <w:abstractNumId w:val="20"/>
  </w:num>
  <w:num w:numId="5">
    <w:abstractNumId w:val="27"/>
  </w:num>
  <w:num w:numId="6">
    <w:abstractNumId w:val="23"/>
  </w:num>
  <w:num w:numId="7">
    <w:abstractNumId w:val="12"/>
  </w:num>
  <w:num w:numId="8">
    <w:abstractNumId w:val="10"/>
  </w:num>
  <w:num w:numId="9">
    <w:abstractNumId w:val="5"/>
  </w:num>
  <w:num w:numId="10">
    <w:abstractNumId w:val="19"/>
  </w:num>
  <w:num w:numId="11">
    <w:abstractNumId w:val="2"/>
  </w:num>
  <w:num w:numId="12">
    <w:abstractNumId w:val="0"/>
  </w:num>
  <w:num w:numId="13">
    <w:abstractNumId w:val="11"/>
  </w:num>
  <w:num w:numId="14">
    <w:abstractNumId w:val="25"/>
  </w:num>
  <w:num w:numId="15">
    <w:abstractNumId w:val="16"/>
  </w:num>
  <w:num w:numId="16">
    <w:abstractNumId w:val="3"/>
  </w:num>
  <w:num w:numId="17">
    <w:abstractNumId w:val="8"/>
  </w:num>
  <w:num w:numId="18">
    <w:abstractNumId w:val="22"/>
  </w:num>
  <w:num w:numId="19">
    <w:abstractNumId w:val="6"/>
  </w:num>
  <w:num w:numId="20">
    <w:abstractNumId w:val="24"/>
  </w:num>
  <w:num w:numId="21">
    <w:abstractNumId w:val="26"/>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8"/>
  </w:num>
  <w:num w:numId="25">
    <w:abstractNumId w:val="14"/>
  </w:num>
  <w:num w:numId="26">
    <w:abstractNumId w:val="13"/>
  </w:num>
  <w:num w:numId="27">
    <w:abstractNumId w:val="1"/>
  </w:num>
  <w:num w:numId="28">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816"/>
    <w:rsid w:val="0000020B"/>
    <w:rsid w:val="000006B5"/>
    <w:rsid w:val="00003B32"/>
    <w:rsid w:val="00005E93"/>
    <w:rsid w:val="00010C16"/>
    <w:rsid w:val="000122BC"/>
    <w:rsid w:val="00013086"/>
    <w:rsid w:val="00013389"/>
    <w:rsid w:val="000160DF"/>
    <w:rsid w:val="00020D4A"/>
    <w:rsid w:val="00022C02"/>
    <w:rsid w:val="000231A9"/>
    <w:rsid w:val="00030F14"/>
    <w:rsid w:val="00031465"/>
    <w:rsid w:val="000319C6"/>
    <w:rsid w:val="00032B2F"/>
    <w:rsid w:val="00033A51"/>
    <w:rsid w:val="00033AE7"/>
    <w:rsid w:val="000341CF"/>
    <w:rsid w:val="000363E3"/>
    <w:rsid w:val="00040A48"/>
    <w:rsid w:val="000418E9"/>
    <w:rsid w:val="00043CF9"/>
    <w:rsid w:val="00047209"/>
    <w:rsid w:val="00050E4B"/>
    <w:rsid w:val="00053B85"/>
    <w:rsid w:val="00054B19"/>
    <w:rsid w:val="000562AD"/>
    <w:rsid w:val="000604CB"/>
    <w:rsid w:val="00060723"/>
    <w:rsid w:val="00060A5E"/>
    <w:rsid w:val="0006143F"/>
    <w:rsid w:val="0006370B"/>
    <w:rsid w:val="00063D16"/>
    <w:rsid w:val="00065311"/>
    <w:rsid w:val="000703B1"/>
    <w:rsid w:val="00070901"/>
    <w:rsid w:val="00071F57"/>
    <w:rsid w:val="000764E0"/>
    <w:rsid w:val="000823DB"/>
    <w:rsid w:val="00084AFA"/>
    <w:rsid w:val="000916B5"/>
    <w:rsid w:val="0009248D"/>
    <w:rsid w:val="00092F4D"/>
    <w:rsid w:val="00095595"/>
    <w:rsid w:val="00096BC6"/>
    <w:rsid w:val="00097BC9"/>
    <w:rsid w:val="000A4B78"/>
    <w:rsid w:val="000A583B"/>
    <w:rsid w:val="000B061E"/>
    <w:rsid w:val="000B0EC2"/>
    <w:rsid w:val="000B1CC7"/>
    <w:rsid w:val="000B25F3"/>
    <w:rsid w:val="000B5A98"/>
    <w:rsid w:val="000C1425"/>
    <w:rsid w:val="000C6F53"/>
    <w:rsid w:val="000D175A"/>
    <w:rsid w:val="000D2808"/>
    <w:rsid w:val="000D2F95"/>
    <w:rsid w:val="000D3DB8"/>
    <w:rsid w:val="000D3EF7"/>
    <w:rsid w:val="000D615D"/>
    <w:rsid w:val="000E2770"/>
    <w:rsid w:val="000E3928"/>
    <w:rsid w:val="000E3AD9"/>
    <w:rsid w:val="000E4D07"/>
    <w:rsid w:val="000E510C"/>
    <w:rsid w:val="000E6356"/>
    <w:rsid w:val="000E7092"/>
    <w:rsid w:val="000F02E0"/>
    <w:rsid w:val="000F2FFF"/>
    <w:rsid w:val="000F59A5"/>
    <w:rsid w:val="000F5DD8"/>
    <w:rsid w:val="000F6DE0"/>
    <w:rsid w:val="001008B2"/>
    <w:rsid w:val="00101BAF"/>
    <w:rsid w:val="001020EC"/>
    <w:rsid w:val="00102DD2"/>
    <w:rsid w:val="00104784"/>
    <w:rsid w:val="00106AF0"/>
    <w:rsid w:val="0010771B"/>
    <w:rsid w:val="001129E1"/>
    <w:rsid w:val="00113B60"/>
    <w:rsid w:val="00115DAF"/>
    <w:rsid w:val="0011687F"/>
    <w:rsid w:val="00117176"/>
    <w:rsid w:val="001237DD"/>
    <w:rsid w:val="00126D4F"/>
    <w:rsid w:val="00130A1D"/>
    <w:rsid w:val="00132D72"/>
    <w:rsid w:val="00133355"/>
    <w:rsid w:val="00133B97"/>
    <w:rsid w:val="00137A03"/>
    <w:rsid w:val="00141B1A"/>
    <w:rsid w:val="0014409A"/>
    <w:rsid w:val="00146D04"/>
    <w:rsid w:val="00152516"/>
    <w:rsid w:val="0015427F"/>
    <w:rsid w:val="00161031"/>
    <w:rsid w:val="0016393A"/>
    <w:rsid w:val="00163FA1"/>
    <w:rsid w:val="0016502E"/>
    <w:rsid w:val="00170B6E"/>
    <w:rsid w:val="001756D3"/>
    <w:rsid w:val="00176656"/>
    <w:rsid w:val="00180725"/>
    <w:rsid w:val="001815ED"/>
    <w:rsid w:val="0018212B"/>
    <w:rsid w:val="00183823"/>
    <w:rsid w:val="00187AE3"/>
    <w:rsid w:val="001908E8"/>
    <w:rsid w:val="00191791"/>
    <w:rsid w:val="00195E9A"/>
    <w:rsid w:val="001969E4"/>
    <w:rsid w:val="001A1D47"/>
    <w:rsid w:val="001A5447"/>
    <w:rsid w:val="001A75CA"/>
    <w:rsid w:val="001B0DF3"/>
    <w:rsid w:val="001B0EA5"/>
    <w:rsid w:val="001B2A14"/>
    <w:rsid w:val="001C15BA"/>
    <w:rsid w:val="001C1822"/>
    <w:rsid w:val="001C2E0D"/>
    <w:rsid w:val="001C5485"/>
    <w:rsid w:val="001C6DC8"/>
    <w:rsid w:val="001D2129"/>
    <w:rsid w:val="001D4B8E"/>
    <w:rsid w:val="001D6811"/>
    <w:rsid w:val="001E0113"/>
    <w:rsid w:val="001E19B2"/>
    <w:rsid w:val="001F1C98"/>
    <w:rsid w:val="001F1DA4"/>
    <w:rsid w:val="001F3527"/>
    <w:rsid w:val="001F4699"/>
    <w:rsid w:val="001F7229"/>
    <w:rsid w:val="002015C9"/>
    <w:rsid w:val="0020188B"/>
    <w:rsid w:val="00202004"/>
    <w:rsid w:val="0020288F"/>
    <w:rsid w:val="00206D9B"/>
    <w:rsid w:val="00206E15"/>
    <w:rsid w:val="00213085"/>
    <w:rsid w:val="00213B8B"/>
    <w:rsid w:val="00213DC5"/>
    <w:rsid w:val="00213FC0"/>
    <w:rsid w:val="00214316"/>
    <w:rsid w:val="00217CB0"/>
    <w:rsid w:val="002208CF"/>
    <w:rsid w:val="002219D5"/>
    <w:rsid w:val="002232D6"/>
    <w:rsid w:val="002244E9"/>
    <w:rsid w:val="00224CE1"/>
    <w:rsid w:val="00227E38"/>
    <w:rsid w:val="002305CF"/>
    <w:rsid w:val="0023150E"/>
    <w:rsid w:val="00231DBC"/>
    <w:rsid w:val="00235884"/>
    <w:rsid w:val="00235BA3"/>
    <w:rsid w:val="0024096B"/>
    <w:rsid w:val="002426A0"/>
    <w:rsid w:val="002452C2"/>
    <w:rsid w:val="00245E5E"/>
    <w:rsid w:val="00247810"/>
    <w:rsid w:val="0024796A"/>
    <w:rsid w:val="00247CBE"/>
    <w:rsid w:val="00262894"/>
    <w:rsid w:val="00262E82"/>
    <w:rsid w:val="00264B6C"/>
    <w:rsid w:val="00265B27"/>
    <w:rsid w:val="00270248"/>
    <w:rsid w:val="00270896"/>
    <w:rsid w:val="00270B16"/>
    <w:rsid w:val="00270F13"/>
    <w:rsid w:val="0027150C"/>
    <w:rsid w:val="0027358E"/>
    <w:rsid w:val="00273D56"/>
    <w:rsid w:val="002760DB"/>
    <w:rsid w:val="002802F7"/>
    <w:rsid w:val="00285F45"/>
    <w:rsid w:val="00287564"/>
    <w:rsid w:val="002917CF"/>
    <w:rsid w:val="00292897"/>
    <w:rsid w:val="00294B24"/>
    <w:rsid w:val="002977ED"/>
    <w:rsid w:val="002A0A83"/>
    <w:rsid w:val="002A208A"/>
    <w:rsid w:val="002A230C"/>
    <w:rsid w:val="002A480E"/>
    <w:rsid w:val="002A7128"/>
    <w:rsid w:val="002B1D6B"/>
    <w:rsid w:val="002B5E03"/>
    <w:rsid w:val="002B78DF"/>
    <w:rsid w:val="002C406F"/>
    <w:rsid w:val="002C463F"/>
    <w:rsid w:val="002D2958"/>
    <w:rsid w:val="002D62AA"/>
    <w:rsid w:val="002E0B68"/>
    <w:rsid w:val="002E29A3"/>
    <w:rsid w:val="002E353D"/>
    <w:rsid w:val="002E6561"/>
    <w:rsid w:val="002E6D04"/>
    <w:rsid w:val="002F1C9E"/>
    <w:rsid w:val="002F22F2"/>
    <w:rsid w:val="002F4153"/>
    <w:rsid w:val="002F4C27"/>
    <w:rsid w:val="002F71DF"/>
    <w:rsid w:val="003016B8"/>
    <w:rsid w:val="00301D06"/>
    <w:rsid w:val="003030F7"/>
    <w:rsid w:val="00310803"/>
    <w:rsid w:val="00313799"/>
    <w:rsid w:val="0031424C"/>
    <w:rsid w:val="00314F82"/>
    <w:rsid w:val="00315022"/>
    <w:rsid w:val="00317196"/>
    <w:rsid w:val="003253F0"/>
    <w:rsid w:val="003258EE"/>
    <w:rsid w:val="003308DC"/>
    <w:rsid w:val="00330D26"/>
    <w:rsid w:val="00332102"/>
    <w:rsid w:val="00336F9D"/>
    <w:rsid w:val="003378EA"/>
    <w:rsid w:val="0034102A"/>
    <w:rsid w:val="0034225C"/>
    <w:rsid w:val="00346599"/>
    <w:rsid w:val="00350996"/>
    <w:rsid w:val="00350F0B"/>
    <w:rsid w:val="003515D5"/>
    <w:rsid w:val="00354079"/>
    <w:rsid w:val="00354816"/>
    <w:rsid w:val="00357702"/>
    <w:rsid w:val="0036051A"/>
    <w:rsid w:val="0037012A"/>
    <w:rsid w:val="00373BE1"/>
    <w:rsid w:val="0038292F"/>
    <w:rsid w:val="003846E7"/>
    <w:rsid w:val="00386235"/>
    <w:rsid w:val="00386AD9"/>
    <w:rsid w:val="003947C5"/>
    <w:rsid w:val="003A0550"/>
    <w:rsid w:val="003A101B"/>
    <w:rsid w:val="003A2B06"/>
    <w:rsid w:val="003A303C"/>
    <w:rsid w:val="003B47D3"/>
    <w:rsid w:val="003B52C7"/>
    <w:rsid w:val="003B5CFD"/>
    <w:rsid w:val="003B6B94"/>
    <w:rsid w:val="003C3A1F"/>
    <w:rsid w:val="003C4B84"/>
    <w:rsid w:val="003C554B"/>
    <w:rsid w:val="003D203E"/>
    <w:rsid w:val="003D3483"/>
    <w:rsid w:val="003D4527"/>
    <w:rsid w:val="003D6EE1"/>
    <w:rsid w:val="003E4785"/>
    <w:rsid w:val="003E5BE4"/>
    <w:rsid w:val="003E6EA6"/>
    <w:rsid w:val="003E7992"/>
    <w:rsid w:val="003F455F"/>
    <w:rsid w:val="003F509A"/>
    <w:rsid w:val="003F569F"/>
    <w:rsid w:val="00402FD1"/>
    <w:rsid w:val="0040480A"/>
    <w:rsid w:val="004063B5"/>
    <w:rsid w:val="00411608"/>
    <w:rsid w:val="00417B3B"/>
    <w:rsid w:val="00417FD7"/>
    <w:rsid w:val="00420694"/>
    <w:rsid w:val="004247BC"/>
    <w:rsid w:val="00424883"/>
    <w:rsid w:val="00426A57"/>
    <w:rsid w:val="00427DDC"/>
    <w:rsid w:val="004309C8"/>
    <w:rsid w:val="00431181"/>
    <w:rsid w:val="00431CDC"/>
    <w:rsid w:val="00432026"/>
    <w:rsid w:val="00441057"/>
    <w:rsid w:val="00444C1A"/>
    <w:rsid w:val="0044726E"/>
    <w:rsid w:val="0045058A"/>
    <w:rsid w:val="00451E59"/>
    <w:rsid w:val="004548D0"/>
    <w:rsid w:val="00457323"/>
    <w:rsid w:val="004611F6"/>
    <w:rsid w:val="00464137"/>
    <w:rsid w:val="00466556"/>
    <w:rsid w:val="0046705E"/>
    <w:rsid w:val="0046793A"/>
    <w:rsid w:val="00467E04"/>
    <w:rsid w:val="00470614"/>
    <w:rsid w:val="00472D9E"/>
    <w:rsid w:val="00475692"/>
    <w:rsid w:val="00475C63"/>
    <w:rsid w:val="00480C52"/>
    <w:rsid w:val="0048371B"/>
    <w:rsid w:val="004853B5"/>
    <w:rsid w:val="00487D53"/>
    <w:rsid w:val="0049056A"/>
    <w:rsid w:val="004917C4"/>
    <w:rsid w:val="0049359F"/>
    <w:rsid w:val="00493F4D"/>
    <w:rsid w:val="004A275E"/>
    <w:rsid w:val="004A4038"/>
    <w:rsid w:val="004A5039"/>
    <w:rsid w:val="004A6FA2"/>
    <w:rsid w:val="004B01BE"/>
    <w:rsid w:val="004B0F0E"/>
    <w:rsid w:val="004B587E"/>
    <w:rsid w:val="004B6B41"/>
    <w:rsid w:val="004C1F0C"/>
    <w:rsid w:val="004C3A09"/>
    <w:rsid w:val="004D07B0"/>
    <w:rsid w:val="004D21D6"/>
    <w:rsid w:val="004D418E"/>
    <w:rsid w:val="004E345A"/>
    <w:rsid w:val="004E3B30"/>
    <w:rsid w:val="004E488D"/>
    <w:rsid w:val="004E57C4"/>
    <w:rsid w:val="004F0D07"/>
    <w:rsid w:val="004F1196"/>
    <w:rsid w:val="004F1903"/>
    <w:rsid w:val="004F1956"/>
    <w:rsid w:val="005029EC"/>
    <w:rsid w:val="00504B82"/>
    <w:rsid w:val="005054DF"/>
    <w:rsid w:val="00505DC7"/>
    <w:rsid w:val="00511920"/>
    <w:rsid w:val="00511ED2"/>
    <w:rsid w:val="005123DD"/>
    <w:rsid w:val="00513AC9"/>
    <w:rsid w:val="00516A6B"/>
    <w:rsid w:val="00517A2A"/>
    <w:rsid w:val="00520906"/>
    <w:rsid w:val="00520D1F"/>
    <w:rsid w:val="00521858"/>
    <w:rsid w:val="00522B40"/>
    <w:rsid w:val="0052658B"/>
    <w:rsid w:val="0052699C"/>
    <w:rsid w:val="00527F83"/>
    <w:rsid w:val="00530F39"/>
    <w:rsid w:val="005324CF"/>
    <w:rsid w:val="005336A2"/>
    <w:rsid w:val="00535E42"/>
    <w:rsid w:val="005370ED"/>
    <w:rsid w:val="0053786C"/>
    <w:rsid w:val="00540233"/>
    <w:rsid w:val="005412B7"/>
    <w:rsid w:val="005452FF"/>
    <w:rsid w:val="00545327"/>
    <w:rsid w:val="0055156A"/>
    <w:rsid w:val="00551879"/>
    <w:rsid w:val="0055546C"/>
    <w:rsid w:val="005554B1"/>
    <w:rsid w:val="0055606F"/>
    <w:rsid w:val="00560FBA"/>
    <w:rsid w:val="00563CCF"/>
    <w:rsid w:val="00566F38"/>
    <w:rsid w:val="00574017"/>
    <w:rsid w:val="0058299E"/>
    <w:rsid w:val="00583BA4"/>
    <w:rsid w:val="00584C5C"/>
    <w:rsid w:val="00586516"/>
    <w:rsid w:val="005865D3"/>
    <w:rsid w:val="00586980"/>
    <w:rsid w:val="005875A7"/>
    <w:rsid w:val="00590265"/>
    <w:rsid w:val="00592701"/>
    <w:rsid w:val="00595E0E"/>
    <w:rsid w:val="005A2E65"/>
    <w:rsid w:val="005A57F0"/>
    <w:rsid w:val="005A5BB5"/>
    <w:rsid w:val="005B053E"/>
    <w:rsid w:val="005B3EE1"/>
    <w:rsid w:val="005B51C0"/>
    <w:rsid w:val="005B715D"/>
    <w:rsid w:val="005B7995"/>
    <w:rsid w:val="005C58B9"/>
    <w:rsid w:val="005C650C"/>
    <w:rsid w:val="005D4012"/>
    <w:rsid w:val="005E16F9"/>
    <w:rsid w:val="005E1C18"/>
    <w:rsid w:val="005F03BC"/>
    <w:rsid w:val="005F0EA0"/>
    <w:rsid w:val="005F25CB"/>
    <w:rsid w:val="005F49EC"/>
    <w:rsid w:val="00603638"/>
    <w:rsid w:val="00603B24"/>
    <w:rsid w:val="00607BF2"/>
    <w:rsid w:val="00610CC1"/>
    <w:rsid w:val="00611C2C"/>
    <w:rsid w:val="006148F0"/>
    <w:rsid w:val="00616D8E"/>
    <w:rsid w:val="0062056E"/>
    <w:rsid w:val="00620C01"/>
    <w:rsid w:val="0062566D"/>
    <w:rsid w:val="0063190D"/>
    <w:rsid w:val="006328E4"/>
    <w:rsid w:val="006338E4"/>
    <w:rsid w:val="00634DBC"/>
    <w:rsid w:val="0063566D"/>
    <w:rsid w:val="0064281A"/>
    <w:rsid w:val="0065162A"/>
    <w:rsid w:val="00652DE8"/>
    <w:rsid w:val="00653CCC"/>
    <w:rsid w:val="0065406C"/>
    <w:rsid w:val="00654998"/>
    <w:rsid w:val="00655EA5"/>
    <w:rsid w:val="00656C05"/>
    <w:rsid w:val="00656C64"/>
    <w:rsid w:val="00656CE6"/>
    <w:rsid w:val="00663C8B"/>
    <w:rsid w:val="00664AD5"/>
    <w:rsid w:val="006665A1"/>
    <w:rsid w:val="00667C53"/>
    <w:rsid w:val="0067006F"/>
    <w:rsid w:val="00672A86"/>
    <w:rsid w:val="0067491F"/>
    <w:rsid w:val="006813FA"/>
    <w:rsid w:val="00692ED3"/>
    <w:rsid w:val="0069699B"/>
    <w:rsid w:val="006A339F"/>
    <w:rsid w:val="006A6FA1"/>
    <w:rsid w:val="006A70AE"/>
    <w:rsid w:val="006A72C2"/>
    <w:rsid w:val="006B1BA3"/>
    <w:rsid w:val="006B2A10"/>
    <w:rsid w:val="006B302C"/>
    <w:rsid w:val="006B55E3"/>
    <w:rsid w:val="006B61B4"/>
    <w:rsid w:val="006B69A7"/>
    <w:rsid w:val="006C12ED"/>
    <w:rsid w:val="006C2770"/>
    <w:rsid w:val="006C2C07"/>
    <w:rsid w:val="006C3501"/>
    <w:rsid w:val="006C3DCD"/>
    <w:rsid w:val="006C6D4B"/>
    <w:rsid w:val="006C72B8"/>
    <w:rsid w:val="006C79E0"/>
    <w:rsid w:val="006D3135"/>
    <w:rsid w:val="006D33DD"/>
    <w:rsid w:val="006D4102"/>
    <w:rsid w:val="006D7039"/>
    <w:rsid w:val="006D7B88"/>
    <w:rsid w:val="006E0487"/>
    <w:rsid w:val="006E1396"/>
    <w:rsid w:val="006E404E"/>
    <w:rsid w:val="006E60F7"/>
    <w:rsid w:val="006E693B"/>
    <w:rsid w:val="006E7385"/>
    <w:rsid w:val="006E7526"/>
    <w:rsid w:val="006F4022"/>
    <w:rsid w:val="006F7199"/>
    <w:rsid w:val="006F7680"/>
    <w:rsid w:val="0070305C"/>
    <w:rsid w:val="0071012A"/>
    <w:rsid w:val="007108A2"/>
    <w:rsid w:val="00710B91"/>
    <w:rsid w:val="00712033"/>
    <w:rsid w:val="00721AAD"/>
    <w:rsid w:val="00721F63"/>
    <w:rsid w:val="007261EC"/>
    <w:rsid w:val="0073372F"/>
    <w:rsid w:val="00743473"/>
    <w:rsid w:val="00750A7A"/>
    <w:rsid w:val="00753C4D"/>
    <w:rsid w:val="00756876"/>
    <w:rsid w:val="00761A37"/>
    <w:rsid w:val="00762C5B"/>
    <w:rsid w:val="007646A6"/>
    <w:rsid w:val="007665F4"/>
    <w:rsid w:val="00771BB8"/>
    <w:rsid w:val="00774655"/>
    <w:rsid w:val="00776B79"/>
    <w:rsid w:val="00776D28"/>
    <w:rsid w:val="0077740B"/>
    <w:rsid w:val="0078045E"/>
    <w:rsid w:val="00785488"/>
    <w:rsid w:val="00786BFD"/>
    <w:rsid w:val="0079202B"/>
    <w:rsid w:val="007932F0"/>
    <w:rsid w:val="007A1152"/>
    <w:rsid w:val="007A7538"/>
    <w:rsid w:val="007B29BC"/>
    <w:rsid w:val="007B3D13"/>
    <w:rsid w:val="007B3DAC"/>
    <w:rsid w:val="007B43D4"/>
    <w:rsid w:val="007B5F8B"/>
    <w:rsid w:val="007B6DCA"/>
    <w:rsid w:val="007B75F5"/>
    <w:rsid w:val="007C0036"/>
    <w:rsid w:val="007C0761"/>
    <w:rsid w:val="007C2885"/>
    <w:rsid w:val="007C749D"/>
    <w:rsid w:val="007D15B1"/>
    <w:rsid w:val="007D4F40"/>
    <w:rsid w:val="007D6060"/>
    <w:rsid w:val="007D72AC"/>
    <w:rsid w:val="007E6D28"/>
    <w:rsid w:val="007F0B9F"/>
    <w:rsid w:val="007F2282"/>
    <w:rsid w:val="007F510D"/>
    <w:rsid w:val="00801E5C"/>
    <w:rsid w:val="008050BA"/>
    <w:rsid w:val="00807AE6"/>
    <w:rsid w:val="00810731"/>
    <w:rsid w:val="00811F63"/>
    <w:rsid w:val="008129EB"/>
    <w:rsid w:val="00812FA5"/>
    <w:rsid w:val="008132B4"/>
    <w:rsid w:val="00816F98"/>
    <w:rsid w:val="00821BEC"/>
    <w:rsid w:val="00821D89"/>
    <w:rsid w:val="008227E0"/>
    <w:rsid w:val="008258F1"/>
    <w:rsid w:val="00827515"/>
    <w:rsid w:val="00827E68"/>
    <w:rsid w:val="00831035"/>
    <w:rsid w:val="008314CE"/>
    <w:rsid w:val="008326C1"/>
    <w:rsid w:val="00834541"/>
    <w:rsid w:val="00837909"/>
    <w:rsid w:val="00841604"/>
    <w:rsid w:val="00844BBD"/>
    <w:rsid w:val="0084502D"/>
    <w:rsid w:val="0084624D"/>
    <w:rsid w:val="00853342"/>
    <w:rsid w:val="0085713A"/>
    <w:rsid w:val="0086562C"/>
    <w:rsid w:val="00870B25"/>
    <w:rsid w:val="00876EC1"/>
    <w:rsid w:val="0087710C"/>
    <w:rsid w:val="00884A25"/>
    <w:rsid w:val="00890F88"/>
    <w:rsid w:val="00891C4A"/>
    <w:rsid w:val="00893D51"/>
    <w:rsid w:val="00894530"/>
    <w:rsid w:val="0089490D"/>
    <w:rsid w:val="008951D9"/>
    <w:rsid w:val="00896248"/>
    <w:rsid w:val="008A11ED"/>
    <w:rsid w:val="008A3F33"/>
    <w:rsid w:val="008A4A66"/>
    <w:rsid w:val="008A6E9C"/>
    <w:rsid w:val="008A709A"/>
    <w:rsid w:val="008A7181"/>
    <w:rsid w:val="008B078E"/>
    <w:rsid w:val="008B2495"/>
    <w:rsid w:val="008B34C3"/>
    <w:rsid w:val="008C1498"/>
    <w:rsid w:val="008C1AC7"/>
    <w:rsid w:val="008C52E9"/>
    <w:rsid w:val="008C6B25"/>
    <w:rsid w:val="008C6FE8"/>
    <w:rsid w:val="008D18C2"/>
    <w:rsid w:val="008E275F"/>
    <w:rsid w:val="008E376C"/>
    <w:rsid w:val="008E54E2"/>
    <w:rsid w:val="008E5646"/>
    <w:rsid w:val="008E7D13"/>
    <w:rsid w:val="008F1B38"/>
    <w:rsid w:val="008F421D"/>
    <w:rsid w:val="008F57F1"/>
    <w:rsid w:val="008F6E69"/>
    <w:rsid w:val="008F6E9C"/>
    <w:rsid w:val="008F749D"/>
    <w:rsid w:val="008F79D2"/>
    <w:rsid w:val="00900414"/>
    <w:rsid w:val="00905972"/>
    <w:rsid w:val="009072C0"/>
    <w:rsid w:val="0091055B"/>
    <w:rsid w:val="00913B24"/>
    <w:rsid w:val="00913ED5"/>
    <w:rsid w:val="0091448B"/>
    <w:rsid w:val="009153DC"/>
    <w:rsid w:val="0091545C"/>
    <w:rsid w:val="00915D13"/>
    <w:rsid w:val="00915FFD"/>
    <w:rsid w:val="0091612D"/>
    <w:rsid w:val="009201E0"/>
    <w:rsid w:val="00920E54"/>
    <w:rsid w:val="00922D6C"/>
    <w:rsid w:val="0092308D"/>
    <w:rsid w:val="00923EEB"/>
    <w:rsid w:val="00931FDF"/>
    <w:rsid w:val="00934920"/>
    <w:rsid w:val="00936DED"/>
    <w:rsid w:val="009404E4"/>
    <w:rsid w:val="0094513D"/>
    <w:rsid w:val="00946F9E"/>
    <w:rsid w:val="00950389"/>
    <w:rsid w:val="00952722"/>
    <w:rsid w:val="0095306A"/>
    <w:rsid w:val="00956C06"/>
    <w:rsid w:val="00961CA2"/>
    <w:rsid w:val="00962664"/>
    <w:rsid w:val="009628CD"/>
    <w:rsid w:val="00963520"/>
    <w:rsid w:val="00966817"/>
    <w:rsid w:val="00966915"/>
    <w:rsid w:val="00967833"/>
    <w:rsid w:val="0098429F"/>
    <w:rsid w:val="00984664"/>
    <w:rsid w:val="00985357"/>
    <w:rsid w:val="00987D17"/>
    <w:rsid w:val="0099071C"/>
    <w:rsid w:val="0099090D"/>
    <w:rsid w:val="00991237"/>
    <w:rsid w:val="0099159A"/>
    <w:rsid w:val="009920EE"/>
    <w:rsid w:val="00994C36"/>
    <w:rsid w:val="009977FF"/>
    <w:rsid w:val="00997DF1"/>
    <w:rsid w:val="009A39FB"/>
    <w:rsid w:val="009A7852"/>
    <w:rsid w:val="009B0BAC"/>
    <w:rsid w:val="009B30D2"/>
    <w:rsid w:val="009B41AD"/>
    <w:rsid w:val="009B6723"/>
    <w:rsid w:val="009B67E2"/>
    <w:rsid w:val="009B6BD6"/>
    <w:rsid w:val="009C2FC5"/>
    <w:rsid w:val="009C472F"/>
    <w:rsid w:val="009C5E4F"/>
    <w:rsid w:val="009C6B7B"/>
    <w:rsid w:val="009C74B9"/>
    <w:rsid w:val="009D45C3"/>
    <w:rsid w:val="009D490E"/>
    <w:rsid w:val="009D69AB"/>
    <w:rsid w:val="009E0A12"/>
    <w:rsid w:val="009E1A89"/>
    <w:rsid w:val="009E633D"/>
    <w:rsid w:val="009E721C"/>
    <w:rsid w:val="009E76DD"/>
    <w:rsid w:val="009F0A85"/>
    <w:rsid w:val="009F0D2F"/>
    <w:rsid w:val="009F10DF"/>
    <w:rsid w:val="009F12A2"/>
    <w:rsid w:val="009F3610"/>
    <w:rsid w:val="009F3E6C"/>
    <w:rsid w:val="009F433E"/>
    <w:rsid w:val="009F56EA"/>
    <w:rsid w:val="009F599E"/>
    <w:rsid w:val="009F5CAA"/>
    <w:rsid w:val="009F6403"/>
    <w:rsid w:val="009F67C9"/>
    <w:rsid w:val="009F7BC9"/>
    <w:rsid w:val="00A012BD"/>
    <w:rsid w:val="00A04B6B"/>
    <w:rsid w:val="00A05FC3"/>
    <w:rsid w:val="00A0707B"/>
    <w:rsid w:val="00A07275"/>
    <w:rsid w:val="00A077DA"/>
    <w:rsid w:val="00A11F25"/>
    <w:rsid w:val="00A138AB"/>
    <w:rsid w:val="00A13AAA"/>
    <w:rsid w:val="00A14547"/>
    <w:rsid w:val="00A1555A"/>
    <w:rsid w:val="00A160D8"/>
    <w:rsid w:val="00A20481"/>
    <w:rsid w:val="00A24E72"/>
    <w:rsid w:val="00A33DBA"/>
    <w:rsid w:val="00A34929"/>
    <w:rsid w:val="00A35880"/>
    <w:rsid w:val="00A37466"/>
    <w:rsid w:val="00A40DA9"/>
    <w:rsid w:val="00A4162C"/>
    <w:rsid w:val="00A43C4E"/>
    <w:rsid w:val="00A442BD"/>
    <w:rsid w:val="00A50335"/>
    <w:rsid w:val="00A50484"/>
    <w:rsid w:val="00A54ECE"/>
    <w:rsid w:val="00A556DF"/>
    <w:rsid w:val="00A55BE9"/>
    <w:rsid w:val="00A57DD3"/>
    <w:rsid w:val="00A603B8"/>
    <w:rsid w:val="00A61744"/>
    <w:rsid w:val="00A62C42"/>
    <w:rsid w:val="00A66711"/>
    <w:rsid w:val="00A70446"/>
    <w:rsid w:val="00A708E6"/>
    <w:rsid w:val="00A73219"/>
    <w:rsid w:val="00A740D5"/>
    <w:rsid w:val="00A742AA"/>
    <w:rsid w:val="00A827D4"/>
    <w:rsid w:val="00A83359"/>
    <w:rsid w:val="00A83E27"/>
    <w:rsid w:val="00A84CF4"/>
    <w:rsid w:val="00A86DB7"/>
    <w:rsid w:val="00A9422C"/>
    <w:rsid w:val="00AA0B33"/>
    <w:rsid w:val="00AA0E09"/>
    <w:rsid w:val="00AA40B7"/>
    <w:rsid w:val="00AA4D95"/>
    <w:rsid w:val="00AB1975"/>
    <w:rsid w:val="00AB1D88"/>
    <w:rsid w:val="00AB307A"/>
    <w:rsid w:val="00AC03F2"/>
    <w:rsid w:val="00AC0A94"/>
    <w:rsid w:val="00AC2003"/>
    <w:rsid w:val="00AC2088"/>
    <w:rsid w:val="00AC25C7"/>
    <w:rsid w:val="00AC3A9F"/>
    <w:rsid w:val="00AC5E73"/>
    <w:rsid w:val="00AC71B1"/>
    <w:rsid w:val="00AC79E7"/>
    <w:rsid w:val="00AD2FAF"/>
    <w:rsid w:val="00AD46CE"/>
    <w:rsid w:val="00AD794C"/>
    <w:rsid w:val="00AD7CA0"/>
    <w:rsid w:val="00AE297D"/>
    <w:rsid w:val="00AE2A35"/>
    <w:rsid w:val="00AE6FF7"/>
    <w:rsid w:val="00AF016B"/>
    <w:rsid w:val="00AF033C"/>
    <w:rsid w:val="00AF4616"/>
    <w:rsid w:val="00AF7C63"/>
    <w:rsid w:val="00B01B58"/>
    <w:rsid w:val="00B044B9"/>
    <w:rsid w:val="00B059C5"/>
    <w:rsid w:val="00B06AF6"/>
    <w:rsid w:val="00B07D34"/>
    <w:rsid w:val="00B10A9D"/>
    <w:rsid w:val="00B10C00"/>
    <w:rsid w:val="00B10D16"/>
    <w:rsid w:val="00B1227D"/>
    <w:rsid w:val="00B12604"/>
    <w:rsid w:val="00B20D13"/>
    <w:rsid w:val="00B23A7F"/>
    <w:rsid w:val="00B317B3"/>
    <w:rsid w:val="00B3233A"/>
    <w:rsid w:val="00B323AA"/>
    <w:rsid w:val="00B32479"/>
    <w:rsid w:val="00B34BC2"/>
    <w:rsid w:val="00B41928"/>
    <w:rsid w:val="00B4523D"/>
    <w:rsid w:val="00B46308"/>
    <w:rsid w:val="00B50FDB"/>
    <w:rsid w:val="00B5319F"/>
    <w:rsid w:val="00B53C0C"/>
    <w:rsid w:val="00B54E11"/>
    <w:rsid w:val="00B55A42"/>
    <w:rsid w:val="00B55C67"/>
    <w:rsid w:val="00B57548"/>
    <w:rsid w:val="00B601A7"/>
    <w:rsid w:val="00B60626"/>
    <w:rsid w:val="00B60CC8"/>
    <w:rsid w:val="00B618D0"/>
    <w:rsid w:val="00B62C4D"/>
    <w:rsid w:val="00B631FE"/>
    <w:rsid w:val="00B65210"/>
    <w:rsid w:val="00B663E2"/>
    <w:rsid w:val="00B66B65"/>
    <w:rsid w:val="00B66FAA"/>
    <w:rsid w:val="00B71EB6"/>
    <w:rsid w:val="00B73534"/>
    <w:rsid w:val="00B73EF9"/>
    <w:rsid w:val="00B7748C"/>
    <w:rsid w:val="00B8008A"/>
    <w:rsid w:val="00B805D1"/>
    <w:rsid w:val="00B80B24"/>
    <w:rsid w:val="00B814F8"/>
    <w:rsid w:val="00B93F82"/>
    <w:rsid w:val="00B951E2"/>
    <w:rsid w:val="00BA1028"/>
    <w:rsid w:val="00BA1394"/>
    <w:rsid w:val="00BA462B"/>
    <w:rsid w:val="00BB50B0"/>
    <w:rsid w:val="00BB5371"/>
    <w:rsid w:val="00BB61BD"/>
    <w:rsid w:val="00BB62EF"/>
    <w:rsid w:val="00BC0641"/>
    <w:rsid w:val="00BC5B8D"/>
    <w:rsid w:val="00BD3D69"/>
    <w:rsid w:val="00BD5293"/>
    <w:rsid w:val="00BD63B9"/>
    <w:rsid w:val="00BE03A5"/>
    <w:rsid w:val="00BE11BF"/>
    <w:rsid w:val="00BE11C3"/>
    <w:rsid w:val="00BE29D9"/>
    <w:rsid w:val="00BE41F3"/>
    <w:rsid w:val="00BE7143"/>
    <w:rsid w:val="00BE7C3F"/>
    <w:rsid w:val="00BF2F60"/>
    <w:rsid w:val="00BF43AE"/>
    <w:rsid w:val="00BF4F0B"/>
    <w:rsid w:val="00BF58E0"/>
    <w:rsid w:val="00BF7967"/>
    <w:rsid w:val="00BF7A99"/>
    <w:rsid w:val="00C02B0A"/>
    <w:rsid w:val="00C02F91"/>
    <w:rsid w:val="00C03C36"/>
    <w:rsid w:val="00C07448"/>
    <w:rsid w:val="00C127A9"/>
    <w:rsid w:val="00C14021"/>
    <w:rsid w:val="00C227AF"/>
    <w:rsid w:val="00C22AEA"/>
    <w:rsid w:val="00C24729"/>
    <w:rsid w:val="00C24DAE"/>
    <w:rsid w:val="00C25B76"/>
    <w:rsid w:val="00C25BC0"/>
    <w:rsid w:val="00C26C18"/>
    <w:rsid w:val="00C305AE"/>
    <w:rsid w:val="00C35B83"/>
    <w:rsid w:val="00C36600"/>
    <w:rsid w:val="00C37CA0"/>
    <w:rsid w:val="00C40A8F"/>
    <w:rsid w:val="00C426C0"/>
    <w:rsid w:val="00C44AF7"/>
    <w:rsid w:val="00C45638"/>
    <w:rsid w:val="00C4723C"/>
    <w:rsid w:val="00C4762C"/>
    <w:rsid w:val="00C55916"/>
    <w:rsid w:val="00C60321"/>
    <w:rsid w:val="00C62C8D"/>
    <w:rsid w:val="00C658E1"/>
    <w:rsid w:val="00C65D5A"/>
    <w:rsid w:val="00C6614A"/>
    <w:rsid w:val="00C67BEC"/>
    <w:rsid w:val="00C7262D"/>
    <w:rsid w:val="00C733BC"/>
    <w:rsid w:val="00C73489"/>
    <w:rsid w:val="00C739BE"/>
    <w:rsid w:val="00C74EDF"/>
    <w:rsid w:val="00C763DF"/>
    <w:rsid w:val="00C76455"/>
    <w:rsid w:val="00C77F32"/>
    <w:rsid w:val="00C827CD"/>
    <w:rsid w:val="00C8338E"/>
    <w:rsid w:val="00C861EE"/>
    <w:rsid w:val="00C90C92"/>
    <w:rsid w:val="00C9113D"/>
    <w:rsid w:val="00C93F4E"/>
    <w:rsid w:val="00C95BB9"/>
    <w:rsid w:val="00C97FA0"/>
    <w:rsid w:val="00CA3AEE"/>
    <w:rsid w:val="00CB183F"/>
    <w:rsid w:val="00CB301A"/>
    <w:rsid w:val="00CB3606"/>
    <w:rsid w:val="00CB61AC"/>
    <w:rsid w:val="00CB7FEB"/>
    <w:rsid w:val="00CC00CF"/>
    <w:rsid w:val="00CC228E"/>
    <w:rsid w:val="00CC29AD"/>
    <w:rsid w:val="00CC2B10"/>
    <w:rsid w:val="00CC4263"/>
    <w:rsid w:val="00CC5EEB"/>
    <w:rsid w:val="00CC6C87"/>
    <w:rsid w:val="00CC6FEE"/>
    <w:rsid w:val="00CE029E"/>
    <w:rsid w:val="00CE0663"/>
    <w:rsid w:val="00CE2AE9"/>
    <w:rsid w:val="00CE50C8"/>
    <w:rsid w:val="00CE578F"/>
    <w:rsid w:val="00CE67A0"/>
    <w:rsid w:val="00CF1DCB"/>
    <w:rsid w:val="00CF4725"/>
    <w:rsid w:val="00CF6FCF"/>
    <w:rsid w:val="00D01AD6"/>
    <w:rsid w:val="00D02543"/>
    <w:rsid w:val="00D13DBF"/>
    <w:rsid w:val="00D1620A"/>
    <w:rsid w:val="00D22B57"/>
    <w:rsid w:val="00D24017"/>
    <w:rsid w:val="00D25A43"/>
    <w:rsid w:val="00D27C06"/>
    <w:rsid w:val="00D304C9"/>
    <w:rsid w:val="00D32385"/>
    <w:rsid w:val="00D32E6F"/>
    <w:rsid w:val="00D439D1"/>
    <w:rsid w:val="00D4616C"/>
    <w:rsid w:val="00D46865"/>
    <w:rsid w:val="00D46AC4"/>
    <w:rsid w:val="00D54641"/>
    <w:rsid w:val="00D55188"/>
    <w:rsid w:val="00D56F3C"/>
    <w:rsid w:val="00D604C6"/>
    <w:rsid w:val="00D610DB"/>
    <w:rsid w:val="00D616A1"/>
    <w:rsid w:val="00D61B23"/>
    <w:rsid w:val="00D63708"/>
    <w:rsid w:val="00D64A93"/>
    <w:rsid w:val="00D6595D"/>
    <w:rsid w:val="00D66BD1"/>
    <w:rsid w:val="00D713FE"/>
    <w:rsid w:val="00D71437"/>
    <w:rsid w:val="00D7209B"/>
    <w:rsid w:val="00D7597D"/>
    <w:rsid w:val="00D76997"/>
    <w:rsid w:val="00D76E4B"/>
    <w:rsid w:val="00D847BB"/>
    <w:rsid w:val="00D8492D"/>
    <w:rsid w:val="00D85B12"/>
    <w:rsid w:val="00D87B22"/>
    <w:rsid w:val="00D87D31"/>
    <w:rsid w:val="00D9276B"/>
    <w:rsid w:val="00D93EE7"/>
    <w:rsid w:val="00DA00CB"/>
    <w:rsid w:val="00DA3618"/>
    <w:rsid w:val="00DA50EB"/>
    <w:rsid w:val="00DA5779"/>
    <w:rsid w:val="00DB039C"/>
    <w:rsid w:val="00DB114E"/>
    <w:rsid w:val="00DB1724"/>
    <w:rsid w:val="00DB24B0"/>
    <w:rsid w:val="00DB370A"/>
    <w:rsid w:val="00DB669F"/>
    <w:rsid w:val="00DD0786"/>
    <w:rsid w:val="00DD1B7B"/>
    <w:rsid w:val="00DD24B4"/>
    <w:rsid w:val="00DD3B87"/>
    <w:rsid w:val="00DD3D27"/>
    <w:rsid w:val="00DD3DB5"/>
    <w:rsid w:val="00DD64EA"/>
    <w:rsid w:val="00DE1668"/>
    <w:rsid w:val="00DE2C7B"/>
    <w:rsid w:val="00DE2CDF"/>
    <w:rsid w:val="00DE4BF4"/>
    <w:rsid w:val="00DE75BA"/>
    <w:rsid w:val="00DF0317"/>
    <w:rsid w:val="00DF1DBC"/>
    <w:rsid w:val="00DF35C6"/>
    <w:rsid w:val="00DF45DC"/>
    <w:rsid w:val="00DF6B60"/>
    <w:rsid w:val="00DF7906"/>
    <w:rsid w:val="00E079CF"/>
    <w:rsid w:val="00E11364"/>
    <w:rsid w:val="00E11773"/>
    <w:rsid w:val="00E13BAC"/>
    <w:rsid w:val="00E2123D"/>
    <w:rsid w:val="00E22A42"/>
    <w:rsid w:val="00E22D4B"/>
    <w:rsid w:val="00E23B0C"/>
    <w:rsid w:val="00E2449C"/>
    <w:rsid w:val="00E24CAD"/>
    <w:rsid w:val="00E270F9"/>
    <w:rsid w:val="00E27212"/>
    <w:rsid w:val="00E30016"/>
    <w:rsid w:val="00E3030B"/>
    <w:rsid w:val="00E30DE1"/>
    <w:rsid w:val="00E336B1"/>
    <w:rsid w:val="00E35FCA"/>
    <w:rsid w:val="00E36315"/>
    <w:rsid w:val="00E36D07"/>
    <w:rsid w:val="00E379F5"/>
    <w:rsid w:val="00E47122"/>
    <w:rsid w:val="00E526EB"/>
    <w:rsid w:val="00E53C13"/>
    <w:rsid w:val="00E613DD"/>
    <w:rsid w:val="00E6216F"/>
    <w:rsid w:val="00E63C91"/>
    <w:rsid w:val="00E6699E"/>
    <w:rsid w:val="00E67AF9"/>
    <w:rsid w:val="00E70E6F"/>
    <w:rsid w:val="00E72361"/>
    <w:rsid w:val="00E737D7"/>
    <w:rsid w:val="00E739C7"/>
    <w:rsid w:val="00E74458"/>
    <w:rsid w:val="00E75FD3"/>
    <w:rsid w:val="00E93E4D"/>
    <w:rsid w:val="00E97261"/>
    <w:rsid w:val="00E97BAB"/>
    <w:rsid w:val="00EA0662"/>
    <w:rsid w:val="00EA1427"/>
    <w:rsid w:val="00EA2F75"/>
    <w:rsid w:val="00EA64AC"/>
    <w:rsid w:val="00EA7C61"/>
    <w:rsid w:val="00EB2775"/>
    <w:rsid w:val="00EB3620"/>
    <w:rsid w:val="00EB5E3A"/>
    <w:rsid w:val="00EB7396"/>
    <w:rsid w:val="00EB7CD6"/>
    <w:rsid w:val="00EC0454"/>
    <w:rsid w:val="00EC3A18"/>
    <w:rsid w:val="00EC4ED3"/>
    <w:rsid w:val="00EC4FB2"/>
    <w:rsid w:val="00EC65CF"/>
    <w:rsid w:val="00ED032E"/>
    <w:rsid w:val="00ED4A71"/>
    <w:rsid w:val="00EE00B4"/>
    <w:rsid w:val="00EE1E74"/>
    <w:rsid w:val="00EE7AEF"/>
    <w:rsid w:val="00EF3EBD"/>
    <w:rsid w:val="00F009F5"/>
    <w:rsid w:val="00F0290A"/>
    <w:rsid w:val="00F042BE"/>
    <w:rsid w:val="00F05219"/>
    <w:rsid w:val="00F07414"/>
    <w:rsid w:val="00F0761F"/>
    <w:rsid w:val="00F10267"/>
    <w:rsid w:val="00F10792"/>
    <w:rsid w:val="00F121BD"/>
    <w:rsid w:val="00F14F48"/>
    <w:rsid w:val="00F16FA8"/>
    <w:rsid w:val="00F178C0"/>
    <w:rsid w:val="00F23D15"/>
    <w:rsid w:val="00F26C2D"/>
    <w:rsid w:val="00F30164"/>
    <w:rsid w:val="00F32525"/>
    <w:rsid w:val="00F354AD"/>
    <w:rsid w:val="00F36DD8"/>
    <w:rsid w:val="00F37D6C"/>
    <w:rsid w:val="00F40A13"/>
    <w:rsid w:val="00F4172D"/>
    <w:rsid w:val="00F4198D"/>
    <w:rsid w:val="00F429E0"/>
    <w:rsid w:val="00F43A74"/>
    <w:rsid w:val="00F50AA4"/>
    <w:rsid w:val="00F50D77"/>
    <w:rsid w:val="00F537BA"/>
    <w:rsid w:val="00F53A0F"/>
    <w:rsid w:val="00F53A4C"/>
    <w:rsid w:val="00F575FA"/>
    <w:rsid w:val="00F604A1"/>
    <w:rsid w:val="00F614E7"/>
    <w:rsid w:val="00F650B2"/>
    <w:rsid w:val="00F81991"/>
    <w:rsid w:val="00F81BE3"/>
    <w:rsid w:val="00F85D02"/>
    <w:rsid w:val="00F85F43"/>
    <w:rsid w:val="00F90EE6"/>
    <w:rsid w:val="00F92A7C"/>
    <w:rsid w:val="00F92F73"/>
    <w:rsid w:val="00F936CB"/>
    <w:rsid w:val="00F9634B"/>
    <w:rsid w:val="00FA0C27"/>
    <w:rsid w:val="00FA1649"/>
    <w:rsid w:val="00FA4B11"/>
    <w:rsid w:val="00FA75A9"/>
    <w:rsid w:val="00FB1AA2"/>
    <w:rsid w:val="00FB1F2A"/>
    <w:rsid w:val="00FB6A70"/>
    <w:rsid w:val="00FB7F84"/>
    <w:rsid w:val="00FC14D5"/>
    <w:rsid w:val="00FC46DA"/>
    <w:rsid w:val="00FC706D"/>
    <w:rsid w:val="00FC74A2"/>
    <w:rsid w:val="00FD6301"/>
    <w:rsid w:val="00FD63F6"/>
    <w:rsid w:val="00FE7687"/>
    <w:rsid w:val="00FF150B"/>
    <w:rsid w:val="00FF30F7"/>
    <w:rsid w:val="00FF3BAF"/>
    <w:rsid w:val="00FF5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98E675B"/>
  <w15:docId w15:val="{5CB0685D-6420-44EB-ADBC-D95FBD0C2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zh-CN"/>
    </w:rPr>
  </w:style>
  <w:style w:type="paragraph" w:styleId="Heading1">
    <w:name w:val="heading 1"/>
    <w:basedOn w:val="Normal"/>
    <w:next w:val="Normal"/>
    <w:qFormat/>
    <w:rsid w:val="001F1DA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F1DA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F1DA4"/>
    <w:pPr>
      <w:keepNext/>
      <w:spacing w:before="240" w:after="60"/>
      <w:outlineLvl w:val="2"/>
    </w:pPr>
    <w:rPr>
      <w:rFonts w:ascii="Arial" w:hAnsi="Arial" w:cs="Arial"/>
      <w:b/>
      <w:bCs/>
      <w:sz w:val="26"/>
      <w:szCs w:val="26"/>
    </w:rPr>
  </w:style>
  <w:style w:type="paragraph" w:styleId="Heading4">
    <w:name w:val="heading 4"/>
    <w:basedOn w:val="Normal"/>
    <w:next w:val="Normal"/>
    <w:qFormat/>
    <w:rsid w:val="001F1DA4"/>
    <w:pPr>
      <w:keepNext/>
      <w:spacing w:before="240" w:after="60"/>
      <w:outlineLvl w:val="3"/>
    </w:pPr>
    <w:rPr>
      <w:b/>
      <w:bCs/>
      <w:sz w:val="28"/>
      <w:szCs w:val="28"/>
    </w:rPr>
  </w:style>
  <w:style w:type="paragraph" w:styleId="Heading5">
    <w:name w:val="heading 5"/>
    <w:basedOn w:val="Normal"/>
    <w:next w:val="Normal"/>
    <w:qFormat/>
    <w:rsid w:val="00B71EB6"/>
    <w:pPr>
      <w:keepNext/>
      <w:jc w:val="center"/>
      <w:outlineLvl w:val="4"/>
    </w:pPr>
    <w:rPr>
      <w:rFonts w:ascii="Arial Rounded MT Bold" w:eastAsia="Times New Roman" w:hAnsi="Arial Rounded MT Bold"/>
      <w:sz w:val="72"/>
      <w:szCs w:val="20"/>
    </w:rPr>
  </w:style>
  <w:style w:type="paragraph" w:styleId="Heading6">
    <w:name w:val="heading 6"/>
    <w:basedOn w:val="Normal"/>
    <w:next w:val="Normal"/>
    <w:qFormat/>
    <w:rsid w:val="00B71EB6"/>
    <w:pPr>
      <w:keepNext/>
      <w:jc w:val="center"/>
      <w:outlineLvl w:val="5"/>
    </w:pPr>
    <w:rPr>
      <w:rFonts w:eastAsia="Times New Roman"/>
      <w:b/>
      <w:i/>
      <w:sz w:val="20"/>
      <w:szCs w:val="20"/>
    </w:rPr>
  </w:style>
  <w:style w:type="paragraph" w:styleId="Heading7">
    <w:name w:val="heading 7"/>
    <w:basedOn w:val="Normal"/>
    <w:next w:val="Normal"/>
    <w:qFormat/>
    <w:rsid w:val="00B71EB6"/>
    <w:pPr>
      <w:keepNext/>
      <w:jc w:val="center"/>
      <w:outlineLvl w:val="6"/>
    </w:pPr>
    <w:rPr>
      <w:rFonts w:eastAsia="Times New Roman"/>
      <w:b/>
      <w:sz w:val="20"/>
      <w:szCs w:val="20"/>
    </w:rPr>
  </w:style>
  <w:style w:type="paragraph" w:styleId="Heading8">
    <w:name w:val="heading 8"/>
    <w:basedOn w:val="Normal"/>
    <w:next w:val="Normal"/>
    <w:qFormat/>
    <w:rsid w:val="00896248"/>
    <w:pPr>
      <w:keepNext/>
      <w:tabs>
        <w:tab w:val="left" w:pos="990"/>
        <w:tab w:val="right" w:leader="dot" w:pos="7110"/>
      </w:tabs>
      <w:jc w:val="center"/>
      <w:outlineLvl w:val="7"/>
    </w:pPr>
    <w:rPr>
      <w:rFonts w:eastAsia="Times New Roman"/>
      <w:b/>
      <w:sz w:val="28"/>
      <w:szCs w:val="20"/>
    </w:rPr>
  </w:style>
  <w:style w:type="paragraph" w:styleId="Heading9">
    <w:name w:val="heading 9"/>
    <w:basedOn w:val="Normal"/>
    <w:next w:val="Normal"/>
    <w:qFormat/>
    <w:rsid w:val="00C763DF"/>
    <w:pPr>
      <w:keepNext/>
      <w:tabs>
        <w:tab w:val="left" w:pos="720"/>
        <w:tab w:val="center" w:pos="5310"/>
        <w:tab w:val="center" w:pos="6840"/>
      </w:tabs>
      <w:ind w:left="720"/>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71EB6"/>
    <w:pPr>
      <w:tabs>
        <w:tab w:val="center" w:pos="4320"/>
        <w:tab w:val="right" w:pos="8640"/>
      </w:tabs>
    </w:pPr>
    <w:rPr>
      <w:rFonts w:eastAsia="Times New Roman"/>
      <w:sz w:val="20"/>
      <w:szCs w:val="20"/>
    </w:rPr>
  </w:style>
  <w:style w:type="paragraph" w:styleId="Header">
    <w:name w:val="header"/>
    <w:basedOn w:val="Normal"/>
    <w:rsid w:val="00E6699E"/>
    <w:pPr>
      <w:tabs>
        <w:tab w:val="center" w:pos="4320"/>
        <w:tab w:val="right" w:pos="8640"/>
      </w:tabs>
    </w:pPr>
  </w:style>
  <w:style w:type="character" w:styleId="PageNumber">
    <w:name w:val="page number"/>
    <w:basedOn w:val="DefaultParagraphFont"/>
    <w:rsid w:val="00E6699E"/>
  </w:style>
  <w:style w:type="paragraph" w:styleId="BodyTextIndent">
    <w:name w:val="Body Text Indent"/>
    <w:basedOn w:val="Normal"/>
    <w:rsid w:val="00896248"/>
    <w:pPr>
      <w:tabs>
        <w:tab w:val="left" w:pos="990"/>
        <w:tab w:val="right" w:leader="dot" w:pos="7110"/>
      </w:tabs>
      <w:ind w:left="720"/>
    </w:pPr>
    <w:rPr>
      <w:rFonts w:eastAsia="Times New Roman"/>
      <w:szCs w:val="20"/>
    </w:rPr>
  </w:style>
  <w:style w:type="paragraph" w:styleId="BodyText">
    <w:name w:val="Body Text"/>
    <w:basedOn w:val="Normal"/>
    <w:rsid w:val="00896248"/>
    <w:pPr>
      <w:tabs>
        <w:tab w:val="left" w:pos="990"/>
        <w:tab w:val="right" w:leader="dot" w:pos="7110"/>
      </w:tabs>
    </w:pPr>
    <w:rPr>
      <w:rFonts w:eastAsia="Times New Roman"/>
      <w:sz w:val="16"/>
      <w:szCs w:val="20"/>
    </w:rPr>
  </w:style>
  <w:style w:type="paragraph" w:styleId="BodyText2">
    <w:name w:val="Body Text 2"/>
    <w:basedOn w:val="Normal"/>
    <w:rsid w:val="00896248"/>
    <w:rPr>
      <w:rFonts w:eastAsia="Times New Roman"/>
      <w:szCs w:val="20"/>
    </w:rPr>
  </w:style>
  <w:style w:type="paragraph" w:styleId="Title">
    <w:name w:val="Title"/>
    <w:basedOn w:val="Normal"/>
    <w:qFormat/>
    <w:rsid w:val="00896248"/>
    <w:pPr>
      <w:jc w:val="center"/>
    </w:pPr>
    <w:rPr>
      <w:rFonts w:eastAsia="Times New Roman"/>
      <w:b/>
      <w:szCs w:val="20"/>
    </w:rPr>
  </w:style>
  <w:style w:type="character" w:styleId="Hyperlink">
    <w:name w:val="Hyperlink"/>
    <w:rsid w:val="00C763DF"/>
    <w:rPr>
      <w:color w:val="0000FF"/>
      <w:u w:val="single"/>
    </w:rPr>
  </w:style>
  <w:style w:type="paragraph" w:styleId="BodyTextIndent2">
    <w:name w:val="Body Text Indent 2"/>
    <w:basedOn w:val="Normal"/>
    <w:rsid w:val="00C763DF"/>
    <w:pPr>
      <w:tabs>
        <w:tab w:val="left" w:pos="990"/>
        <w:tab w:val="right" w:leader="dot" w:pos="7110"/>
      </w:tabs>
      <w:ind w:left="720"/>
    </w:pPr>
    <w:rPr>
      <w:rFonts w:eastAsia="Times New Roman"/>
      <w:i/>
      <w:szCs w:val="20"/>
    </w:rPr>
  </w:style>
  <w:style w:type="paragraph" w:styleId="BodyTextIndent3">
    <w:name w:val="Body Text Indent 3"/>
    <w:basedOn w:val="Normal"/>
    <w:rsid w:val="00C763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360"/>
    </w:pPr>
    <w:rPr>
      <w:rFonts w:eastAsia="Times New Roman"/>
      <w:color w:val="000000"/>
      <w:szCs w:val="20"/>
    </w:rPr>
  </w:style>
  <w:style w:type="paragraph" w:styleId="BodyText3">
    <w:name w:val="Body Text 3"/>
    <w:basedOn w:val="Normal"/>
    <w:rsid w:val="00C763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Pr>
      <w:rFonts w:eastAsia="Times New Roman"/>
      <w:color w:val="000000"/>
      <w:szCs w:val="20"/>
    </w:rPr>
  </w:style>
  <w:style w:type="paragraph" w:styleId="BalloonText">
    <w:name w:val="Balloon Text"/>
    <w:basedOn w:val="Normal"/>
    <w:semiHidden/>
    <w:rsid w:val="00C763DF"/>
    <w:rPr>
      <w:rFonts w:ascii="Tahoma" w:eastAsia="Times New Roman" w:hAnsi="Tahoma" w:cs="Tahoma"/>
      <w:sz w:val="16"/>
      <w:szCs w:val="16"/>
    </w:rPr>
  </w:style>
  <w:style w:type="character" w:styleId="CommentReference">
    <w:name w:val="annotation reference"/>
    <w:rsid w:val="007B3D13"/>
    <w:rPr>
      <w:sz w:val="16"/>
      <w:szCs w:val="16"/>
    </w:rPr>
  </w:style>
  <w:style w:type="paragraph" w:styleId="CommentText">
    <w:name w:val="annotation text"/>
    <w:basedOn w:val="Normal"/>
    <w:link w:val="CommentTextChar"/>
    <w:rsid w:val="007B3D13"/>
    <w:rPr>
      <w:sz w:val="20"/>
      <w:szCs w:val="20"/>
      <w:lang w:val="x-none"/>
    </w:rPr>
  </w:style>
  <w:style w:type="character" w:customStyle="1" w:styleId="CommentTextChar">
    <w:name w:val="Comment Text Char"/>
    <w:link w:val="CommentText"/>
    <w:rsid w:val="007B3D13"/>
    <w:rPr>
      <w:lang w:eastAsia="zh-CN"/>
    </w:rPr>
  </w:style>
  <w:style w:type="paragraph" w:styleId="CommentSubject">
    <w:name w:val="annotation subject"/>
    <w:basedOn w:val="CommentText"/>
    <w:next w:val="CommentText"/>
    <w:link w:val="CommentSubjectChar"/>
    <w:rsid w:val="007B3D13"/>
    <w:rPr>
      <w:b/>
      <w:bCs/>
    </w:rPr>
  </w:style>
  <w:style w:type="character" w:customStyle="1" w:styleId="CommentSubjectChar">
    <w:name w:val="Comment Subject Char"/>
    <w:link w:val="CommentSubject"/>
    <w:rsid w:val="007B3D13"/>
    <w:rPr>
      <w:b/>
      <w:bCs/>
      <w:lang w:eastAsia="zh-CN"/>
    </w:rPr>
  </w:style>
  <w:style w:type="paragraph" w:styleId="Revision">
    <w:name w:val="Revision"/>
    <w:hidden/>
    <w:uiPriority w:val="99"/>
    <w:semiHidden/>
    <w:rsid w:val="007B3D13"/>
    <w:rPr>
      <w:sz w:val="24"/>
      <w:szCs w:val="24"/>
      <w:lang w:eastAsia="zh-CN"/>
    </w:rPr>
  </w:style>
  <w:style w:type="paragraph" w:styleId="ListParagraph">
    <w:name w:val="List Paragraph"/>
    <w:basedOn w:val="Normal"/>
    <w:uiPriority w:val="34"/>
    <w:qFormat/>
    <w:rsid w:val="007B3D13"/>
    <w:pPr>
      <w:ind w:left="720"/>
    </w:pPr>
  </w:style>
  <w:style w:type="character" w:customStyle="1" w:styleId="FooterChar">
    <w:name w:val="Footer Char"/>
    <w:link w:val="Footer"/>
    <w:uiPriority w:val="99"/>
    <w:rsid w:val="007261EC"/>
    <w:rPr>
      <w:rFonts w:eastAsia="Times New Roman"/>
      <w:lang w:eastAsia="zh-CN"/>
    </w:rPr>
  </w:style>
  <w:style w:type="character" w:customStyle="1" w:styleId="apple-converted-space">
    <w:name w:val="apple-converted-space"/>
    <w:basedOn w:val="DefaultParagraphFont"/>
    <w:rsid w:val="007108A2"/>
  </w:style>
  <w:style w:type="character" w:styleId="Emphasis">
    <w:name w:val="Emphasis"/>
    <w:basedOn w:val="DefaultParagraphFont"/>
    <w:uiPriority w:val="20"/>
    <w:qFormat/>
    <w:rsid w:val="00B324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51266">
      <w:bodyDiv w:val="1"/>
      <w:marLeft w:val="0"/>
      <w:marRight w:val="0"/>
      <w:marTop w:val="0"/>
      <w:marBottom w:val="0"/>
      <w:divBdr>
        <w:top w:val="none" w:sz="0" w:space="0" w:color="auto"/>
        <w:left w:val="none" w:sz="0" w:space="0" w:color="auto"/>
        <w:bottom w:val="none" w:sz="0" w:space="0" w:color="auto"/>
        <w:right w:val="none" w:sz="0" w:space="0" w:color="auto"/>
      </w:divBdr>
    </w:div>
    <w:div w:id="264700120">
      <w:bodyDiv w:val="1"/>
      <w:marLeft w:val="0"/>
      <w:marRight w:val="0"/>
      <w:marTop w:val="0"/>
      <w:marBottom w:val="0"/>
      <w:divBdr>
        <w:top w:val="none" w:sz="0" w:space="0" w:color="auto"/>
        <w:left w:val="none" w:sz="0" w:space="0" w:color="auto"/>
        <w:bottom w:val="none" w:sz="0" w:space="0" w:color="auto"/>
        <w:right w:val="none" w:sz="0" w:space="0" w:color="auto"/>
      </w:divBdr>
    </w:div>
    <w:div w:id="316347606">
      <w:bodyDiv w:val="1"/>
      <w:marLeft w:val="0"/>
      <w:marRight w:val="0"/>
      <w:marTop w:val="0"/>
      <w:marBottom w:val="0"/>
      <w:divBdr>
        <w:top w:val="none" w:sz="0" w:space="0" w:color="auto"/>
        <w:left w:val="none" w:sz="0" w:space="0" w:color="auto"/>
        <w:bottom w:val="none" w:sz="0" w:space="0" w:color="auto"/>
        <w:right w:val="none" w:sz="0" w:space="0" w:color="auto"/>
      </w:divBdr>
    </w:div>
    <w:div w:id="357656167">
      <w:bodyDiv w:val="1"/>
      <w:marLeft w:val="0"/>
      <w:marRight w:val="0"/>
      <w:marTop w:val="0"/>
      <w:marBottom w:val="0"/>
      <w:divBdr>
        <w:top w:val="none" w:sz="0" w:space="0" w:color="auto"/>
        <w:left w:val="none" w:sz="0" w:space="0" w:color="auto"/>
        <w:bottom w:val="none" w:sz="0" w:space="0" w:color="auto"/>
        <w:right w:val="none" w:sz="0" w:space="0" w:color="auto"/>
      </w:divBdr>
    </w:div>
    <w:div w:id="381249274">
      <w:bodyDiv w:val="1"/>
      <w:marLeft w:val="0"/>
      <w:marRight w:val="0"/>
      <w:marTop w:val="0"/>
      <w:marBottom w:val="0"/>
      <w:divBdr>
        <w:top w:val="none" w:sz="0" w:space="0" w:color="auto"/>
        <w:left w:val="none" w:sz="0" w:space="0" w:color="auto"/>
        <w:bottom w:val="none" w:sz="0" w:space="0" w:color="auto"/>
        <w:right w:val="none" w:sz="0" w:space="0" w:color="auto"/>
      </w:divBdr>
    </w:div>
    <w:div w:id="569391759">
      <w:bodyDiv w:val="1"/>
      <w:marLeft w:val="0"/>
      <w:marRight w:val="0"/>
      <w:marTop w:val="0"/>
      <w:marBottom w:val="0"/>
      <w:divBdr>
        <w:top w:val="none" w:sz="0" w:space="0" w:color="auto"/>
        <w:left w:val="none" w:sz="0" w:space="0" w:color="auto"/>
        <w:bottom w:val="none" w:sz="0" w:space="0" w:color="auto"/>
        <w:right w:val="none" w:sz="0" w:space="0" w:color="auto"/>
      </w:divBdr>
    </w:div>
    <w:div w:id="573272810">
      <w:bodyDiv w:val="1"/>
      <w:marLeft w:val="0"/>
      <w:marRight w:val="0"/>
      <w:marTop w:val="0"/>
      <w:marBottom w:val="0"/>
      <w:divBdr>
        <w:top w:val="none" w:sz="0" w:space="0" w:color="auto"/>
        <w:left w:val="none" w:sz="0" w:space="0" w:color="auto"/>
        <w:bottom w:val="none" w:sz="0" w:space="0" w:color="auto"/>
        <w:right w:val="none" w:sz="0" w:space="0" w:color="auto"/>
      </w:divBdr>
    </w:div>
    <w:div w:id="633754654">
      <w:bodyDiv w:val="1"/>
      <w:marLeft w:val="0"/>
      <w:marRight w:val="0"/>
      <w:marTop w:val="0"/>
      <w:marBottom w:val="0"/>
      <w:divBdr>
        <w:top w:val="none" w:sz="0" w:space="0" w:color="auto"/>
        <w:left w:val="none" w:sz="0" w:space="0" w:color="auto"/>
        <w:bottom w:val="none" w:sz="0" w:space="0" w:color="auto"/>
        <w:right w:val="none" w:sz="0" w:space="0" w:color="auto"/>
      </w:divBdr>
    </w:div>
    <w:div w:id="708116772">
      <w:bodyDiv w:val="1"/>
      <w:marLeft w:val="0"/>
      <w:marRight w:val="0"/>
      <w:marTop w:val="0"/>
      <w:marBottom w:val="0"/>
      <w:divBdr>
        <w:top w:val="none" w:sz="0" w:space="0" w:color="auto"/>
        <w:left w:val="none" w:sz="0" w:space="0" w:color="auto"/>
        <w:bottom w:val="none" w:sz="0" w:space="0" w:color="auto"/>
        <w:right w:val="none" w:sz="0" w:space="0" w:color="auto"/>
      </w:divBdr>
    </w:div>
    <w:div w:id="759563919">
      <w:bodyDiv w:val="1"/>
      <w:marLeft w:val="0"/>
      <w:marRight w:val="0"/>
      <w:marTop w:val="0"/>
      <w:marBottom w:val="0"/>
      <w:divBdr>
        <w:top w:val="none" w:sz="0" w:space="0" w:color="auto"/>
        <w:left w:val="none" w:sz="0" w:space="0" w:color="auto"/>
        <w:bottom w:val="none" w:sz="0" w:space="0" w:color="auto"/>
        <w:right w:val="none" w:sz="0" w:space="0" w:color="auto"/>
      </w:divBdr>
    </w:div>
    <w:div w:id="902760432">
      <w:bodyDiv w:val="1"/>
      <w:marLeft w:val="0"/>
      <w:marRight w:val="0"/>
      <w:marTop w:val="0"/>
      <w:marBottom w:val="0"/>
      <w:divBdr>
        <w:top w:val="none" w:sz="0" w:space="0" w:color="auto"/>
        <w:left w:val="none" w:sz="0" w:space="0" w:color="auto"/>
        <w:bottom w:val="none" w:sz="0" w:space="0" w:color="auto"/>
        <w:right w:val="none" w:sz="0" w:space="0" w:color="auto"/>
      </w:divBdr>
    </w:div>
    <w:div w:id="1034235618">
      <w:bodyDiv w:val="1"/>
      <w:marLeft w:val="0"/>
      <w:marRight w:val="0"/>
      <w:marTop w:val="0"/>
      <w:marBottom w:val="0"/>
      <w:divBdr>
        <w:top w:val="none" w:sz="0" w:space="0" w:color="auto"/>
        <w:left w:val="none" w:sz="0" w:space="0" w:color="auto"/>
        <w:bottom w:val="none" w:sz="0" w:space="0" w:color="auto"/>
        <w:right w:val="none" w:sz="0" w:space="0" w:color="auto"/>
      </w:divBdr>
    </w:div>
    <w:div w:id="1057779646">
      <w:bodyDiv w:val="1"/>
      <w:marLeft w:val="0"/>
      <w:marRight w:val="0"/>
      <w:marTop w:val="0"/>
      <w:marBottom w:val="0"/>
      <w:divBdr>
        <w:top w:val="none" w:sz="0" w:space="0" w:color="auto"/>
        <w:left w:val="none" w:sz="0" w:space="0" w:color="auto"/>
        <w:bottom w:val="none" w:sz="0" w:space="0" w:color="auto"/>
        <w:right w:val="none" w:sz="0" w:space="0" w:color="auto"/>
      </w:divBdr>
    </w:div>
    <w:div w:id="1072239642">
      <w:bodyDiv w:val="1"/>
      <w:marLeft w:val="0"/>
      <w:marRight w:val="0"/>
      <w:marTop w:val="0"/>
      <w:marBottom w:val="0"/>
      <w:divBdr>
        <w:top w:val="none" w:sz="0" w:space="0" w:color="auto"/>
        <w:left w:val="none" w:sz="0" w:space="0" w:color="auto"/>
        <w:bottom w:val="none" w:sz="0" w:space="0" w:color="auto"/>
        <w:right w:val="none" w:sz="0" w:space="0" w:color="auto"/>
      </w:divBdr>
    </w:div>
    <w:div w:id="1121462334">
      <w:bodyDiv w:val="1"/>
      <w:marLeft w:val="0"/>
      <w:marRight w:val="0"/>
      <w:marTop w:val="0"/>
      <w:marBottom w:val="0"/>
      <w:divBdr>
        <w:top w:val="none" w:sz="0" w:space="0" w:color="auto"/>
        <w:left w:val="none" w:sz="0" w:space="0" w:color="auto"/>
        <w:bottom w:val="none" w:sz="0" w:space="0" w:color="auto"/>
        <w:right w:val="none" w:sz="0" w:space="0" w:color="auto"/>
      </w:divBdr>
    </w:div>
    <w:div w:id="1191724978">
      <w:bodyDiv w:val="1"/>
      <w:marLeft w:val="0"/>
      <w:marRight w:val="0"/>
      <w:marTop w:val="0"/>
      <w:marBottom w:val="0"/>
      <w:divBdr>
        <w:top w:val="none" w:sz="0" w:space="0" w:color="auto"/>
        <w:left w:val="none" w:sz="0" w:space="0" w:color="auto"/>
        <w:bottom w:val="none" w:sz="0" w:space="0" w:color="auto"/>
        <w:right w:val="none" w:sz="0" w:space="0" w:color="auto"/>
      </w:divBdr>
    </w:div>
    <w:div w:id="1400639688">
      <w:bodyDiv w:val="1"/>
      <w:marLeft w:val="0"/>
      <w:marRight w:val="0"/>
      <w:marTop w:val="0"/>
      <w:marBottom w:val="0"/>
      <w:divBdr>
        <w:top w:val="none" w:sz="0" w:space="0" w:color="auto"/>
        <w:left w:val="none" w:sz="0" w:space="0" w:color="auto"/>
        <w:bottom w:val="none" w:sz="0" w:space="0" w:color="auto"/>
        <w:right w:val="none" w:sz="0" w:space="0" w:color="auto"/>
      </w:divBdr>
    </w:div>
    <w:div w:id="1513447681">
      <w:bodyDiv w:val="1"/>
      <w:marLeft w:val="0"/>
      <w:marRight w:val="0"/>
      <w:marTop w:val="0"/>
      <w:marBottom w:val="0"/>
      <w:divBdr>
        <w:top w:val="none" w:sz="0" w:space="0" w:color="auto"/>
        <w:left w:val="none" w:sz="0" w:space="0" w:color="auto"/>
        <w:bottom w:val="none" w:sz="0" w:space="0" w:color="auto"/>
        <w:right w:val="none" w:sz="0" w:space="0" w:color="auto"/>
      </w:divBdr>
    </w:div>
    <w:div w:id="1561162789">
      <w:bodyDiv w:val="1"/>
      <w:marLeft w:val="0"/>
      <w:marRight w:val="0"/>
      <w:marTop w:val="0"/>
      <w:marBottom w:val="0"/>
      <w:divBdr>
        <w:top w:val="none" w:sz="0" w:space="0" w:color="auto"/>
        <w:left w:val="none" w:sz="0" w:space="0" w:color="auto"/>
        <w:bottom w:val="none" w:sz="0" w:space="0" w:color="auto"/>
        <w:right w:val="none" w:sz="0" w:space="0" w:color="auto"/>
      </w:divBdr>
    </w:div>
    <w:div w:id="1849827009">
      <w:bodyDiv w:val="1"/>
      <w:marLeft w:val="0"/>
      <w:marRight w:val="0"/>
      <w:marTop w:val="0"/>
      <w:marBottom w:val="0"/>
      <w:divBdr>
        <w:top w:val="none" w:sz="0" w:space="0" w:color="auto"/>
        <w:left w:val="none" w:sz="0" w:space="0" w:color="auto"/>
        <w:bottom w:val="none" w:sz="0" w:space="0" w:color="auto"/>
        <w:right w:val="none" w:sz="0" w:space="0" w:color="auto"/>
      </w:divBdr>
    </w:div>
    <w:div w:id="1981106780">
      <w:bodyDiv w:val="1"/>
      <w:marLeft w:val="0"/>
      <w:marRight w:val="0"/>
      <w:marTop w:val="0"/>
      <w:marBottom w:val="0"/>
      <w:divBdr>
        <w:top w:val="none" w:sz="0" w:space="0" w:color="auto"/>
        <w:left w:val="none" w:sz="0" w:space="0" w:color="auto"/>
        <w:bottom w:val="none" w:sz="0" w:space="0" w:color="auto"/>
        <w:right w:val="none" w:sz="0" w:space="0" w:color="auto"/>
      </w:divBdr>
    </w:div>
    <w:div w:id="2003582091">
      <w:bodyDiv w:val="1"/>
      <w:marLeft w:val="0"/>
      <w:marRight w:val="0"/>
      <w:marTop w:val="0"/>
      <w:marBottom w:val="0"/>
      <w:divBdr>
        <w:top w:val="none" w:sz="0" w:space="0" w:color="auto"/>
        <w:left w:val="none" w:sz="0" w:space="0" w:color="auto"/>
        <w:bottom w:val="none" w:sz="0" w:space="0" w:color="auto"/>
        <w:right w:val="none" w:sz="0" w:space="0" w:color="auto"/>
      </w:divBdr>
    </w:div>
    <w:div w:id="2071884756">
      <w:bodyDiv w:val="1"/>
      <w:marLeft w:val="0"/>
      <w:marRight w:val="0"/>
      <w:marTop w:val="0"/>
      <w:marBottom w:val="0"/>
      <w:divBdr>
        <w:top w:val="none" w:sz="0" w:space="0" w:color="auto"/>
        <w:left w:val="none" w:sz="0" w:space="0" w:color="auto"/>
        <w:bottom w:val="none" w:sz="0" w:space="0" w:color="auto"/>
        <w:right w:val="none" w:sz="0" w:space="0" w:color="auto"/>
      </w:divBdr>
    </w:div>
    <w:div w:id="211820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9.e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A30AF-1906-4DD3-9DFE-316D7A36A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3679</Words>
  <Characters>20975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Continuous Problem</vt:lpstr>
    </vt:vector>
  </TitlesOfParts>
  <Company>University of Missouri-Columbia</Company>
  <LinksUpToDate>false</LinksUpToDate>
  <CharactersWithSpaces>24605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Continuous Problem</dc:title>
  <dc:creator>Authors</dc:creator>
  <cp:lastModifiedBy>Prof Chauvin</cp:lastModifiedBy>
  <cp:revision>3</cp:revision>
  <cp:lastPrinted>2015-08-04T00:33:00Z</cp:lastPrinted>
  <dcterms:created xsi:type="dcterms:W3CDTF">2016-05-27T03:42:00Z</dcterms:created>
  <dcterms:modified xsi:type="dcterms:W3CDTF">2016-05-27T03:45:00Z</dcterms:modified>
</cp:coreProperties>
</file>