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8D" w:rsidRPr="0015783A" w:rsidRDefault="0035528D" w:rsidP="0015783A">
      <w:pPr>
        <w:ind w:left="1350" w:hanging="1350"/>
        <w:jc w:val="both"/>
        <w:rPr>
          <w:rFonts w:asciiTheme="minorHAnsi" w:hAnsiTheme="minorHAnsi"/>
          <w:sz w:val="28"/>
        </w:rPr>
      </w:pPr>
      <w:bookmarkStart w:id="0" w:name="_GoBack"/>
      <w:bookmarkEnd w:id="0"/>
      <w:r w:rsidRPr="0015783A">
        <w:rPr>
          <w:rFonts w:asciiTheme="minorHAnsi" w:hAnsiTheme="minorHAnsi"/>
          <w:b/>
          <w:sz w:val="28"/>
        </w:rPr>
        <w:t>Chapter 4 Recording Operating Transactions Affecting the General Fund and Governmental Activities at the Government-wide Level</w:t>
      </w:r>
      <w:r w:rsidRPr="0015783A">
        <w:rPr>
          <w:rFonts w:asciiTheme="minorHAnsi" w:hAnsiTheme="minorHAnsi"/>
          <w:sz w:val="28"/>
        </w:rPr>
        <w:t xml:space="preserve"> </w:t>
      </w:r>
      <w:r w:rsidR="00853C35" w:rsidRPr="0015783A">
        <w:rPr>
          <w:rFonts w:asciiTheme="minorHAnsi" w:hAnsiTheme="minorHAnsi"/>
          <w:sz w:val="28"/>
        </w:rPr>
        <w:t xml:space="preserve">– Refer to Prof Chauvin’s Ch 4 Binghman instructions for </w:t>
      </w:r>
      <w:r w:rsidR="00343B78">
        <w:rPr>
          <w:rFonts w:asciiTheme="minorHAnsi" w:hAnsiTheme="minorHAnsi"/>
          <w:sz w:val="28"/>
        </w:rPr>
        <w:t xml:space="preserve">additional </w:t>
      </w:r>
      <w:r w:rsidR="00853C35" w:rsidRPr="0015783A">
        <w:rPr>
          <w:rFonts w:asciiTheme="minorHAnsi" w:hAnsiTheme="minorHAnsi"/>
          <w:sz w:val="28"/>
        </w:rPr>
        <w:t>help</w:t>
      </w:r>
    </w:p>
    <w:p w:rsidR="0035528D" w:rsidRPr="0015783A" w:rsidRDefault="0035528D" w:rsidP="0015783A">
      <w:pPr>
        <w:jc w:val="both"/>
        <w:rPr>
          <w:rFonts w:asciiTheme="minorHAnsi" w:hAnsiTheme="minorHAnsi"/>
          <w:sz w:val="24"/>
        </w:rPr>
      </w:pPr>
    </w:p>
    <w:p w:rsidR="0035528D" w:rsidRPr="0015783A" w:rsidRDefault="00343B78" w:rsidP="0015783A">
      <w:pPr>
        <w:jc w:val="both"/>
        <w:rPr>
          <w:rFonts w:asciiTheme="minorHAnsi" w:hAnsiTheme="minorHAnsi"/>
          <w:sz w:val="24"/>
        </w:rPr>
      </w:pPr>
      <w:r>
        <w:rPr>
          <w:rFonts w:asciiTheme="minorHAnsi" w:hAnsiTheme="minorHAnsi"/>
          <w:sz w:val="24"/>
        </w:rPr>
        <w:t xml:space="preserve">Presented below are </w:t>
      </w:r>
      <w:r w:rsidR="0035528D" w:rsidRPr="0015783A">
        <w:rPr>
          <w:rFonts w:asciiTheme="minorHAnsi" w:hAnsiTheme="minorHAnsi"/>
          <w:sz w:val="24"/>
        </w:rPr>
        <w:t>transactions for the City of Smithville that occurred during fiscal year</w:t>
      </w:r>
      <w:r w:rsidR="00537E69" w:rsidRPr="0015783A">
        <w:rPr>
          <w:rFonts w:asciiTheme="minorHAnsi" w:hAnsiTheme="minorHAnsi"/>
          <w:sz w:val="24"/>
        </w:rPr>
        <w:t xml:space="preserve"> 2017</w:t>
      </w:r>
      <w:r w:rsidR="0035528D" w:rsidRPr="0015783A">
        <w:rPr>
          <w:rFonts w:asciiTheme="minorHAnsi" w:hAnsiTheme="minorHAnsi"/>
          <w:sz w:val="24"/>
        </w:rPr>
        <w:t xml:space="preserve">.   Read </w:t>
      </w:r>
      <w:r w:rsidR="0035528D" w:rsidRPr="0015783A">
        <w:rPr>
          <w:rFonts w:asciiTheme="minorHAnsi" w:hAnsiTheme="minorHAnsi"/>
          <w:b/>
          <w:sz w:val="24"/>
        </w:rPr>
        <w:t>all</w:t>
      </w:r>
      <w:r w:rsidR="0035528D" w:rsidRPr="0015783A">
        <w:rPr>
          <w:rFonts w:asciiTheme="minorHAnsi" w:hAnsiTheme="minorHAnsi"/>
          <w:sz w:val="24"/>
        </w:rPr>
        <w:t xml:space="preserve"> instructions carefully.  </w:t>
      </w:r>
    </w:p>
    <w:p w:rsidR="0035528D" w:rsidRPr="0015783A" w:rsidRDefault="0035528D" w:rsidP="0015783A">
      <w:pPr>
        <w:jc w:val="both"/>
        <w:rPr>
          <w:rFonts w:asciiTheme="minorHAnsi" w:hAnsiTheme="minorHAnsi"/>
          <w:sz w:val="24"/>
        </w:rPr>
      </w:pPr>
    </w:p>
    <w:p w:rsidR="0035528D" w:rsidRPr="0015783A" w:rsidRDefault="006B1E0E" w:rsidP="0015783A">
      <w:pPr>
        <w:numPr>
          <w:ilvl w:val="0"/>
          <w:numId w:val="4"/>
        </w:numPr>
        <w:tabs>
          <w:tab w:val="left" w:pos="360"/>
        </w:tabs>
        <w:ind w:left="360"/>
        <w:jc w:val="both"/>
        <w:rPr>
          <w:rFonts w:asciiTheme="minorHAnsi" w:hAnsiTheme="minorHAnsi"/>
          <w:sz w:val="24"/>
        </w:rPr>
      </w:pPr>
      <w:r w:rsidRPr="0015783A">
        <w:rPr>
          <w:rFonts w:asciiTheme="minorHAnsi" w:hAnsiTheme="minorHAnsi"/>
          <w:sz w:val="24"/>
        </w:rPr>
        <w:t>After opening the data file containing your data from Chapters 2 and 3 of this project, r</w:t>
      </w:r>
      <w:r w:rsidR="0035528D" w:rsidRPr="0015783A">
        <w:rPr>
          <w:rFonts w:asciiTheme="minorHAnsi" w:hAnsiTheme="minorHAnsi"/>
          <w:sz w:val="24"/>
        </w:rPr>
        <w:t xml:space="preserve">ecord the following transactions in the general journal for the General Fund and, if applicable, in the general journal for governmental activities at the government-wide level.  For all entries, the date selected should be year </w:t>
      </w:r>
      <w:r w:rsidR="005F4472" w:rsidRPr="0015783A">
        <w:rPr>
          <w:rFonts w:asciiTheme="minorHAnsi" w:hAnsiTheme="minorHAnsi"/>
          <w:b/>
          <w:sz w:val="24"/>
        </w:rPr>
        <w:t>2017</w:t>
      </w:r>
      <w:r w:rsidR="0035528D" w:rsidRPr="0015783A">
        <w:rPr>
          <w:rFonts w:asciiTheme="minorHAnsi" w:hAnsiTheme="minorHAnsi"/>
          <w:sz w:val="24"/>
        </w:rPr>
        <w:t>.  For each of the paragraphs that requires entries in both the General Fund and governmental activit</w:t>
      </w:r>
      <w:r w:rsidR="00221B01" w:rsidRPr="0015783A">
        <w:rPr>
          <w:rFonts w:asciiTheme="minorHAnsi" w:hAnsiTheme="minorHAnsi"/>
          <w:sz w:val="24"/>
        </w:rPr>
        <w:t>ies journals,</w:t>
      </w:r>
      <w:r w:rsidR="0035528D" w:rsidRPr="0015783A">
        <w:rPr>
          <w:rFonts w:asciiTheme="minorHAnsi" w:hAnsiTheme="minorHAnsi"/>
          <w:sz w:val="24"/>
        </w:rPr>
        <w:t xml:space="preserve"> record them in both journals on a paragraph-by-paragraph basis</w:t>
      </w:r>
      <w:r w:rsidR="00221B01" w:rsidRPr="0015783A">
        <w:rPr>
          <w:rFonts w:asciiTheme="minorHAnsi" w:hAnsiTheme="minorHAnsi"/>
          <w:sz w:val="24"/>
        </w:rPr>
        <w:t xml:space="preserve">. Refer to Ch4 </w:t>
      </w:r>
      <w:r w:rsidR="00366A48" w:rsidRPr="0015783A">
        <w:rPr>
          <w:rFonts w:asciiTheme="minorHAnsi" w:hAnsiTheme="minorHAnsi"/>
          <w:sz w:val="24"/>
        </w:rPr>
        <w:t>instructions from Prof Chauvin for journal entry concepts.</w:t>
      </w:r>
    </w:p>
    <w:p w:rsidR="0035528D" w:rsidRPr="0015783A" w:rsidRDefault="0035528D" w:rsidP="0015783A">
      <w:pPr>
        <w:jc w:val="both"/>
        <w:rPr>
          <w:rFonts w:asciiTheme="minorHAnsi" w:hAnsiTheme="minorHAnsi"/>
          <w:sz w:val="24"/>
        </w:rPr>
      </w:pPr>
    </w:p>
    <w:p w:rsidR="0035528D" w:rsidRDefault="0035528D" w:rsidP="0015783A">
      <w:pPr>
        <w:ind w:left="360"/>
        <w:jc w:val="both"/>
        <w:rPr>
          <w:rFonts w:asciiTheme="minorHAnsi" w:hAnsiTheme="minorHAnsi"/>
          <w:sz w:val="24"/>
        </w:rPr>
      </w:pPr>
      <w:r w:rsidRPr="0015783A">
        <w:rPr>
          <w:rFonts w:asciiTheme="minorHAnsi" w:hAnsiTheme="minorHAnsi"/>
          <w:sz w:val="24"/>
        </w:rPr>
        <w:t>For each entry affecting budgetary accounts or operating statement accounts, the Detail Journal</w:t>
      </w:r>
      <w:r w:rsidR="006D3B39" w:rsidRPr="0015783A">
        <w:rPr>
          <w:rFonts w:asciiTheme="minorHAnsi" w:hAnsiTheme="minorHAnsi"/>
          <w:sz w:val="24"/>
        </w:rPr>
        <w:t xml:space="preserve"> will automatically open</w:t>
      </w:r>
      <w:r w:rsidRPr="0015783A">
        <w:rPr>
          <w:rFonts w:asciiTheme="minorHAnsi" w:hAnsiTheme="minorHAnsi"/>
          <w:sz w:val="24"/>
        </w:rPr>
        <w:t xml:space="preserve"> to </w:t>
      </w:r>
      <w:r w:rsidR="00537E69" w:rsidRPr="0015783A">
        <w:rPr>
          <w:rFonts w:asciiTheme="minorHAnsi" w:hAnsiTheme="minorHAnsi"/>
          <w:sz w:val="24"/>
        </w:rPr>
        <w:t xml:space="preserve">allow you to </w:t>
      </w:r>
      <w:r w:rsidRPr="0015783A">
        <w:rPr>
          <w:rFonts w:asciiTheme="minorHAnsi" w:hAnsiTheme="minorHAnsi"/>
          <w:sz w:val="24"/>
        </w:rPr>
        <w:t>record the appropriate amounts in the detail budgetary or actual accounts</w:t>
      </w:r>
      <w:r w:rsidR="00537E69" w:rsidRPr="0015783A">
        <w:rPr>
          <w:rFonts w:asciiTheme="minorHAnsi" w:hAnsiTheme="minorHAnsi"/>
          <w:sz w:val="24"/>
        </w:rPr>
        <w:t xml:space="preserve"> as was the case in Chapter 3</w:t>
      </w:r>
      <w:r w:rsidRPr="0015783A">
        <w:rPr>
          <w:rFonts w:asciiTheme="minorHAnsi" w:hAnsiTheme="minorHAnsi"/>
          <w:sz w:val="24"/>
        </w:rPr>
        <w:t xml:space="preserve">. </w:t>
      </w:r>
    </w:p>
    <w:p w:rsidR="00343B78" w:rsidRDefault="00343B78" w:rsidP="0015783A">
      <w:pPr>
        <w:ind w:left="360"/>
        <w:jc w:val="both"/>
        <w:rPr>
          <w:rFonts w:asciiTheme="minorHAnsi" w:hAnsiTheme="minorHAnsi"/>
          <w:sz w:val="24"/>
        </w:rPr>
      </w:pPr>
    </w:p>
    <w:p w:rsidR="00343B78" w:rsidRPr="0015783A" w:rsidRDefault="00343B78" w:rsidP="0015783A">
      <w:pPr>
        <w:ind w:left="360"/>
        <w:jc w:val="both"/>
        <w:rPr>
          <w:rFonts w:asciiTheme="minorHAnsi" w:hAnsiTheme="minorHAnsi"/>
          <w:sz w:val="24"/>
        </w:rPr>
      </w:pPr>
      <w:r w:rsidRPr="00343B78">
        <w:rPr>
          <w:rFonts w:asciiTheme="minorHAnsi" w:hAnsiTheme="minorHAnsi"/>
          <w:b/>
          <w:sz w:val="24"/>
        </w:rPr>
        <w:t>NOTE:</w:t>
      </w:r>
      <w:r>
        <w:rPr>
          <w:rFonts w:asciiTheme="minorHAnsi" w:hAnsiTheme="minorHAnsi"/>
          <w:sz w:val="24"/>
        </w:rPr>
        <w:t xml:space="preserve">  Use the para references as your transaction descriptions unless otherwise stated.</w:t>
      </w:r>
      <w:r w:rsidR="00942F37">
        <w:rPr>
          <w:rFonts w:asciiTheme="minorHAnsi" w:hAnsiTheme="minorHAnsi"/>
          <w:sz w:val="24"/>
        </w:rPr>
        <w:t xml:space="preserve"> </w:t>
      </w:r>
      <w:r w:rsidR="00942F37" w:rsidRPr="0015783A">
        <w:rPr>
          <w:rFonts w:asciiTheme="minorHAnsi" w:hAnsiTheme="minorHAnsi"/>
          <w:sz w:val="24"/>
        </w:rPr>
        <w:t>Careful referencing by paragraph number is very helpful should you need to determine where you may have omitted a required journal e</w:t>
      </w:r>
      <w:r w:rsidR="00942F37">
        <w:rPr>
          <w:rFonts w:asciiTheme="minorHAnsi" w:hAnsiTheme="minorHAnsi"/>
          <w:sz w:val="24"/>
        </w:rPr>
        <w:t>ntry or may have made an error.</w:t>
      </w:r>
      <w:r w:rsidR="004172E3">
        <w:rPr>
          <w:rFonts w:asciiTheme="minorHAnsi" w:hAnsiTheme="minorHAnsi"/>
          <w:sz w:val="24"/>
        </w:rPr>
        <w:t xml:space="preserve">  Remember the Detail Journals have different descriptions so pay attention to these unique descriptions. </w:t>
      </w:r>
    </w:p>
    <w:p w:rsidR="0035528D" w:rsidRPr="0015783A" w:rsidRDefault="0035528D" w:rsidP="0015783A">
      <w:pPr>
        <w:ind w:left="360"/>
        <w:jc w:val="both"/>
        <w:rPr>
          <w:rFonts w:asciiTheme="minorHAnsi" w:hAnsiTheme="minorHAnsi"/>
          <w:sz w:val="24"/>
        </w:rPr>
      </w:pPr>
    </w:p>
    <w:p w:rsidR="0035528D" w:rsidRPr="0015783A" w:rsidRDefault="0035528D" w:rsidP="0015783A">
      <w:pPr>
        <w:ind w:left="360"/>
        <w:jc w:val="both"/>
        <w:rPr>
          <w:rFonts w:asciiTheme="minorHAnsi" w:hAnsiTheme="minorHAnsi"/>
          <w:sz w:val="24"/>
        </w:rPr>
      </w:pPr>
    </w:p>
    <w:p w:rsidR="00D52017" w:rsidRDefault="00D52017">
      <w:pPr>
        <w:rPr>
          <w:rFonts w:asciiTheme="minorHAnsi" w:hAnsiTheme="minorHAnsi"/>
          <w:sz w:val="24"/>
        </w:rPr>
      </w:pPr>
      <w:r>
        <w:rPr>
          <w:rFonts w:asciiTheme="minorHAnsi" w:hAnsiTheme="minorHAnsi"/>
          <w:sz w:val="24"/>
        </w:rPr>
        <w:br w:type="page"/>
      </w:r>
    </w:p>
    <w:p w:rsidR="007A425F" w:rsidRPr="0015783A" w:rsidRDefault="007A425F" w:rsidP="0015783A">
      <w:pPr>
        <w:ind w:left="720" w:hanging="360"/>
        <w:jc w:val="both"/>
        <w:rPr>
          <w:rFonts w:asciiTheme="minorHAnsi" w:hAnsiTheme="minorHAnsi"/>
          <w:sz w:val="24"/>
        </w:rPr>
      </w:pPr>
      <w:r w:rsidRPr="0015783A">
        <w:rPr>
          <w:rFonts w:asciiTheme="minorHAnsi" w:hAnsiTheme="minorHAnsi"/>
          <w:sz w:val="24"/>
        </w:rPr>
        <w:lastRenderedPageBreak/>
        <w:t xml:space="preserve">1.   </w:t>
      </w:r>
      <w:r w:rsidRPr="0015783A">
        <w:rPr>
          <w:rFonts w:asciiTheme="minorHAnsi" w:hAnsiTheme="minorHAnsi"/>
          <w:b/>
          <w:sz w:val="24"/>
        </w:rPr>
        <w:t xml:space="preserve">[Para. 4-a-1] </w:t>
      </w:r>
      <w:r w:rsidRPr="0015783A">
        <w:rPr>
          <w:rFonts w:asciiTheme="minorHAnsi" w:hAnsiTheme="minorHAnsi"/>
          <w:sz w:val="24"/>
        </w:rPr>
        <w:t xml:space="preserve">On January 2, </w:t>
      </w:r>
      <w:r w:rsidR="005F4472" w:rsidRPr="0015783A">
        <w:rPr>
          <w:rFonts w:asciiTheme="minorHAnsi" w:hAnsiTheme="minorHAnsi"/>
          <w:sz w:val="24"/>
        </w:rPr>
        <w:t>2017</w:t>
      </w:r>
      <w:r w:rsidRPr="0015783A">
        <w:rPr>
          <w:rFonts w:asciiTheme="minorHAnsi" w:hAnsiTheme="minorHAnsi"/>
          <w:sz w:val="24"/>
        </w:rPr>
        <w:t xml:space="preserve">, </w:t>
      </w:r>
      <w:r w:rsidRPr="0015783A">
        <w:rPr>
          <w:rFonts w:asciiTheme="minorHAnsi" w:hAnsiTheme="minorHAnsi"/>
          <w:b/>
          <w:sz w:val="24"/>
        </w:rPr>
        <w:t>real property taxes</w:t>
      </w:r>
      <w:r w:rsidRPr="0015783A">
        <w:rPr>
          <w:rFonts w:asciiTheme="minorHAnsi" w:hAnsiTheme="minorHAnsi"/>
          <w:sz w:val="24"/>
        </w:rPr>
        <w:t xml:space="preserve"> were levied for the year in the amount of $1,</w:t>
      </w:r>
      <w:r w:rsidR="00C84D7D" w:rsidRPr="0015783A">
        <w:rPr>
          <w:rFonts w:asciiTheme="minorHAnsi" w:hAnsiTheme="minorHAnsi"/>
          <w:sz w:val="24"/>
        </w:rPr>
        <w:t>731</w:t>
      </w:r>
      <w:r w:rsidRPr="0015783A">
        <w:rPr>
          <w:rFonts w:asciiTheme="minorHAnsi" w:hAnsiTheme="minorHAnsi"/>
          <w:sz w:val="24"/>
        </w:rPr>
        <w:t xml:space="preserve">,000.  It was estimated that 3 percent of the levy would be uncollectible.  </w:t>
      </w:r>
    </w:p>
    <w:p w:rsidR="007A425F" w:rsidRPr="0015783A" w:rsidRDefault="007A425F" w:rsidP="0015783A">
      <w:pPr>
        <w:ind w:left="360"/>
        <w:jc w:val="both"/>
        <w:rPr>
          <w:rFonts w:asciiTheme="minorHAnsi" w:hAnsiTheme="minorHAnsi"/>
          <w:sz w:val="24"/>
        </w:rPr>
      </w:pPr>
    </w:p>
    <w:p w:rsidR="00F97076" w:rsidRDefault="007A425F" w:rsidP="006C6861">
      <w:pPr>
        <w:ind w:left="720"/>
        <w:jc w:val="both"/>
        <w:rPr>
          <w:rFonts w:asciiTheme="minorHAnsi" w:hAnsiTheme="minorHAnsi"/>
          <w:b/>
          <w:sz w:val="24"/>
        </w:rPr>
      </w:pPr>
      <w:r w:rsidRPr="0015783A">
        <w:rPr>
          <w:rFonts w:asciiTheme="minorHAnsi" w:hAnsiTheme="minorHAnsi"/>
          <w:b/>
          <w:sz w:val="24"/>
        </w:rPr>
        <w:t>Required</w:t>
      </w:r>
      <w:r w:rsidRPr="0015783A">
        <w:rPr>
          <w:rFonts w:asciiTheme="minorHAnsi" w:hAnsiTheme="minorHAnsi"/>
          <w:sz w:val="24"/>
        </w:rPr>
        <w:t xml:space="preserve">: </w:t>
      </w:r>
      <w:r w:rsidR="00B90909" w:rsidRPr="0015783A">
        <w:rPr>
          <w:rFonts w:asciiTheme="minorHAnsi" w:hAnsiTheme="minorHAnsi"/>
          <w:sz w:val="24"/>
        </w:rPr>
        <w:t>R</w:t>
      </w:r>
      <w:r w:rsidRPr="0015783A">
        <w:rPr>
          <w:rFonts w:asciiTheme="minorHAnsi" w:hAnsiTheme="minorHAnsi"/>
          <w:sz w:val="24"/>
        </w:rPr>
        <w:t xml:space="preserve">ecord this transaction in both the General Fund and governmental activities journal. </w:t>
      </w:r>
      <w:r w:rsidR="00AB0CDF">
        <w:rPr>
          <w:rFonts w:asciiTheme="minorHAnsi" w:hAnsiTheme="minorHAnsi"/>
          <w:sz w:val="24"/>
        </w:rPr>
        <w:t xml:space="preserve">In </w:t>
      </w:r>
      <w:r w:rsidRPr="0015783A">
        <w:rPr>
          <w:rFonts w:asciiTheme="minorHAnsi" w:hAnsiTheme="minorHAnsi"/>
          <w:sz w:val="24"/>
        </w:rPr>
        <w:t xml:space="preserve">the Detail Journal </w:t>
      </w:r>
      <w:r w:rsidR="00D52017">
        <w:rPr>
          <w:rFonts w:asciiTheme="minorHAnsi" w:hAnsiTheme="minorHAnsi"/>
          <w:sz w:val="24"/>
        </w:rPr>
        <w:t xml:space="preserve">for </w:t>
      </w:r>
      <w:r w:rsidR="00AB0CDF">
        <w:rPr>
          <w:rFonts w:asciiTheme="minorHAnsi" w:hAnsiTheme="minorHAnsi"/>
          <w:sz w:val="24"/>
        </w:rPr>
        <w:t xml:space="preserve">the General Fund enter </w:t>
      </w:r>
      <w:r w:rsidR="00F2171A" w:rsidRPr="0015783A">
        <w:rPr>
          <w:rFonts w:asciiTheme="minorHAnsi" w:hAnsiTheme="minorHAnsi"/>
          <w:sz w:val="24"/>
        </w:rPr>
        <w:t xml:space="preserve">“Accrued Revenue” in the </w:t>
      </w:r>
      <w:r w:rsidR="00F2171A" w:rsidRPr="0015783A">
        <w:rPr>
          <w:rFonts w:asciiTheme="minorHAnsi" w:hAnsiTheme="minorHAnsi"/>
          <w:b/>
          <w:sz w:val="24"/>
        </w:rPr>
        <w:t>[Transaction Description]</w:t>
      </w:r>
    </w:p>
    <w:p w:rsidR="006C6861" w:rsidRPr="0015783A" w:rsidRDefault="006C6861" w:rsidP="006C6861">
      <w:pPr>
        <w:ind w:left="720"/>
        <w:jc w:val="both"/>
        <w:rPr>
          <w:rFonts w:asciiTheme="minorHAnsi" w:hAnsiTheme="minorHAnsi"/>
          <w:sz w:val="24"/>
        </w:rPr>
      </w:pPr>
    </w:p>
    <w:p w:rsidR="0035528D" w:rsidRPr="0015783A" w:rsidRDefault="00F97076" w:rsidP="0015783A">
      <w:pPr>
        <w:tabs>
          <w:tab w:val="left" w:pos="720"/>
        </w:tabs>
        <w:ind w:left="720" w:hanging="360"/>
        <w:jc w:val="both"/>
        <w:rPr>
          <w:rFonts w:asciiTheme="minorHAnsi" w:hAnsiTheme="minorHAnsi"/>
          <w:sz w:val="24"/>
        </w:rPr>
      </w:pPr>
      <w:r w:rsidRPr="0015783A">
        <w:rPr>
          <w:rFonts w:asciiTheme="minorHAnsi" w:hAnsiTheme="minorHAnsi"/>
          <w:sz w:val="24"/>
        </w:rPr>
        <w:t>2.</w:t>
      </w:r>
      <w:r w:rsidRPr="0015783A">
        <w:rPr>
          <w:rFonts w:asciiTheme="minorHAnsi" w:hAnsiTheme="minorHAnsi"/>
          <w:sz w:val="24"/>
        </w:rPr>
        <w:tab/>
      </w:r>
      <w:r w:rsidRPr="0015783A">
        <w:rPr>
          <w:rFonts w:asciiTheme="minorHAnsi" w:hAnsiTheme="minorHAnsi"/>
          <w:b/>
          <w:sz w:val="24"/>
        </w:rPr>
        <w:t>[P</w:t>
      </w:r>
      <w:r w:rsidR="0035528D" w:rsidRPr="0015783A">
        <w:rPr>
          <w:rFonts w:asciiTheme="minorHAnsi" w:hAnsiTheme="minorHAnsi"/>
          <w:b/>
          <w:sz w:val="24"/>
        </w:rPr>
        <w:t>ara. 4-a-</w:t>
      </w:r>
      <w:r w:rsidR="007A425F" w:rsidRPr="0015783A">
        <w:rPr>
          <w:rFonts w:asciiTheme="minorHAnsi" w:hAnsiTheme="minorHAnsi"/>
          <w:b/>
          <w:sz w:val="24"/>
        </w:rPr>
        <w:t>2</w:t>
      </w:r>
      <w:r w:rsidR="0035528D" w:rsidRPr="0015783A">
        <w:rPr>
          <w:rFonts w:asciiTheme="minorHAnsi" w:hAnsiTheme="minorHAnsi"/>
          <w:b/>
          <w:sz w:val="24"/>
        </w:rPr>
        <w:t xml:space="preserve">] </w:t>
      </w:r>
      <w:r w:rsidR="0035528D" w:rsidRPr="0015783A">
        <w:rPr>
          <w:rFonts w:asciiTheme="minorHAnsi" w:hAnsiTheme="minorHAnsi"/>
          <w:sz w:val="24"/>
        </w:rPr>
        <w:t xml:space="preserve">Encumbrances </w:t>
      </w:r>
      <w:r w:rsidR="00093102" w:rsidRPr="0015783A">
        <w:rPr>
          <w:rFonts w:asciiTheme="minorHAnsi" w:hAnsiTheme="minorHAnsi"/>
          <w:sz w:val="24"/>
        </w:rPr>
        <w:t xml:space="preserve">were recorded </w:t>
      </w:r>
      <w:r w:rsidR="0035528D" w:rsidRPr="0015783A">
        <w:rPr>
          <w:rFonts w:asciiTheme="minorHAnsi" w:hAnsiTheme="minorHAnsi"/>
          <w:sz w:val="24"/>
        </w:rPr>
        <w:t>in the following amounts for purchase</w:t>
      </w:r>
      <w:r w:rsidRPr="0015783A">
        <w:rPr>
          <w:rFonts w:asciiTheme="minorHAnsi" w:hAnsiTheme="minorHAnsi"/>
          <w:sz w:val="24"/>
        </w:rPr>
        <w:t xml:space="preserve"> </w:t>
      </w:r>
      <w:r w:rsidR="0035528D" w:rsidRPr="0015783A">
        <w:rPr>
          <w:rFonts w:asciiTheme="minorHAnsi" w:hAnsiTheme="minorHAnsi"/>
          <w:sz w:val="24"/>
        </w:rPr>
        <w:t>orders issued against the appropriations indicated:</w:t>
      </w:r>
    </w:p>
    <w:p w:rsidR="0035528D" w:rsidRPr="0015783A" w:rsidRDefault="0035528D" w:rsidP="0015783A">
      <w:pPr>
        <w:jc w:val="both"/>
        <w:rPr>
          <w:rFonts w:asciiTheme="minorHAnsi" w:hAnsiTheme="minorHAnsi"/>
          <w:sz w:val="24"/>
        </w:rPr>
      </w:pPr>
    </w:p>
    <w:p w:rsidR="0035528D" w:rsidRPr="0015783A" w:rsidRDefault="0035528D" w:rsidP="0015783A">
      <w:pPr>
        <w:pStyle w:val="Heading3"/>
        <w:tabs>
          <w:tab w:val="left" w:pos="270"/>
          <w:tab w:val="left" w:pos="720"/>
          <w:tab w:val="right" w:pos="5760"/>
        </w:tabs>
        <w:jc w:val="both"/>
        <w:rPr>
          <w:rFonts w:asciiTheme="minorHAnsi" w:hAnsiTheme="minorHAnsi"/>
        </w:rPr>
      </w:pPr>
      <w:r w:rsidRPr="0015783A">
        <w:rPr>
          <w:rFonts w:asciiTheme="minorHAnsi" w:hAnsiTheme="minorHAnsi"/>
        </w:rPr>
        <w:tab/>
      </w:r>
      <w:r w:rsidRPr="0015783A">
        <w:rPr>
          <w:rFonts w:asciiTheme="minorHAnsi" w:hAnsiTheme="minorHAnsi"/>
        </w:rPr>
        <w:tab/>
        <w:t>General Government</w:t>
      </w:r>
      <w:r w:rsidRPr="0015783A">
        <w:rPr>
          <w:rFonts w:asciiTheme="minorHAnsi" w:hAnsiTheme="minorHAnsi"/>
        </w:rPr>
        <w:tab/>
        <w:t xml:space="preserve">$ </w:t>
      </w:r>
      <w:r w:rsidR="003275D0" w:rsidRPr="0015783A">
        <w:rPr>
          <w:rFonts w:asciiTheme="minorHAnsi" w:hAnsiTheme="minorHAnsi"/>
        </w:rPr>
        <w:t>9</w:t>
      </w:r>
      <w:r w:rsidRPr="0015783A">
        <w:rPr>
          <w:rFonts w:asciiTheme="minorHAnsi" w:hAnsiTheme="minorHAnsi"/>
        </w:rPr>
        <w:t>8,4</w:t>
      </w:r>
      <w:r w:rsidR="003275D0" w:rsidRPr="0015783A">
        <w:rPr>
          <w:rFonts w:asciiTheme="minorHAnsi" w:hAnsiTheme="minorHAnsi"/>
        </w:rPr>
        <w:t>53</w:t>
      </w:r>
    </w:p>
    <w:p w:rsidR="00485E4A" w:rsidRPr="0015783A" w:rsidRDefault="00485E4A" w:rsidP="0015783A">
      <w:pPr>
        <w:pStyle w:val="Heading3"/>
        <w:tabs>
          <w:tab w:val="left" w:pos="270"/>
          <w:tab w:val="left" w:pos="720"/>
          <w:tab w:val="right" w:pos="5760"/>
        </w:tabs>
        <w:jc w:val="both"/>
        <w:rPr>
          <w:rFonts w:asciiTheme="minorHAnsi" w:hAnsiTheme="minorHAnsi"/>
        </w:rPr>
      </w:pPr>
      <w:r w:rsidRPr="0015783A">
        <w:rPr>
          <w:rFonts w:asciiTheme="minorHAnsi" w:hAnsiTheme="minorHAnsi"/>
        </w:rPr>
        <w:tab/>
      </w:r>
      <w:r w:rsidRPr="0015783A">
        <w:rPr>
          <w:rFonts w:asciiTheme="minorHAnsi" w:hAnsiTheme="minorHAnsi"/>
        </w:rPr>
        <w:tab/>
        <w:t>Public Safety</w:t>
      </w:r>
      <w:r w:rsidRPr="0015783A">
        <w:rPr>
          <w:rFonts w:asciiTheme="minorHAnsi" w:hAnsiTheme="minorHAnsi"/>
        </w:rPr>
        <w:tab/>
        <w:t>18</w:t>
      </w:r>
      <w:r w:rsidR="00C84D7D" w:rsidRPr="0015783A">
        <w:rPr>
          <w:rFonts w:asciiTheme="minorHAnsi" w:hAnsiTheme="minorHAnsi"/>
        </w:rPr>
        <w:t>3</w:t>
      </w:r>
      <w:r w:rsidRPr="0015783A">
        <w:rPr>
          <w:rFonts w:asciiTheme="minorHAnsi" w:hAnsiTheme="minorHAnsi"/>
        </w:rPr>
        <w:t>,259</w:t>
      </w:r>
    </w:p>
    <w:p w:rsidR="0035528D" w:rsidRPr="0015783A" w:rsidRDefault="0035528D" w:rsidP="0015783A">
      <w:pPr>
        <w:pStyle w:val="Heading3"/>
        <w:tabs>
          <w:tab w:val="left" w:pos="270"/>
          <w:tab w:val="left" w:pos="720"/>
          <w:tab w:val="right" w:pos="5760"/>
        </w:tabs>
        <w:jc w:val="both"/>
        <w:rPr>
          <w:rFonts w:asciiTheme="minorHAnsi" w:hAnsiTheme="minorHAnsi"/>
        </w:rPr>
      </w:pPr>
      <w:r w:rsidRPr="0015783A">
        <w:rPr>
          <w:rFonts w:asciiTheme="minorHAnsi" w:hAnsiTheme="minorHAnsi"/>
        </w:rPr>
        <w:tab/>
      </w:r>
      <w:r w:rsidRPr="0015783A">
        <w:rPr>
          <w:rFonts w:asciiTheme="minorHAnsi" w:hAnsiTheme="minorHAnsi"/>
        </w:rPr>
        <w:tab/>
        <w:t>Public Works</w:t>
      </w:r>
      <w:r w:rsidRPr="0015783A">
        <w:rPr>
          <w:rFonts w:asciiTheme="minorHAnsi" w:hAnsiTheme="minorHAnsi"/>
        </w:rPr>
        <w:tab/>
        <w:t>2</w:t>
      </w:r>
      <w:r w:rsidR="00C84D7D" w:rsidRPr="0015783A">
        <w:rPr>
          <w:rFonts w:asciiTheme="minorHAnsi" w:hAnsiTheme="minorHAnsi"/>
        </w:rPr>
        <w:t>1</w:t>
      </w:r>
      <w:r w:rsidR="003275D0" w:rsidRPr="0015783A">
        <w:rPr>
          <w:rFonts w:asciiTheme="minorHAnsi" w:hAnsiTheme="minorHAnsi"/>
        </w:rPr>
        <w:t>7</w:t>
      </w:r>
      <w:r w:rsidRPr="0015783A">
        <w:rPr>
          <w:rFonts w:asciiTheme="minorHAnsi" w:hAnsiTheme="minorHAnsi"/>
        </w:rPr>
        <w:t>,</w:t>
      </w:r>
      <w:r w:rsidR="003275D0" w:rsidRPr="0015783A">
        <w:rPr>
          <w:rFonts w:asciiTheme="minorHAnsi" w:hAnsiTheme="minorHAnsi"/>
        </w:rPr>
        <w:t>675</w:t>
      </w:r>
    </w:p>
    <w:p w:rsidR="0035528D" w:rsidRPr="0015783A" w:rsidRDefault="0035528D" w:rsidP="0015783A">
      <w:pPr>
        <w:pStyle w:val="Heading3"/>
        <w:tabs>
          <w:tab w:val="left" w:pos="270"/>
          <w:tab w:val="left" w:pos="720"/>
          <w:tab w:val="right" w:pos="5760"/>
        </w:tabs>
        <w:jc w:val="both"/>
        <w:rPr>
          <w:rFonts w:asciiTheme="minorHAnsi" w:hAnsiTheme="minorHAnsi"/>
        </w:rPr>
      </w:pPr>
      <w:r w:rsidRPr="0015783A">
        <w:rPr>
          <w:rFonts w:asciiTheme="minorHAnsi" w:hAnsiTheme="minorHAnsi"/>
        </w:rPr>
        <w:tab/>
      </w:r>
      <w:r w:rsidRPr="0015783A">
        <w:rPr>
          <w:rFonts w:asciiTheme="minorHAnsi" w:hAnsiTheme="minorHAnsi"/>
        </w:rPr>
        <w:tab/>
      </w:r>
      <w:r w:rsidR="00037752" w:rsidRPr="0015783A">
        <w:rPr>
          <w:rFonts w:asciiTheme="minorHAnsi" w:hAnsiTheme="minorHAnsi"/>
        </w:rPr>
        <w:t>Culture</w:t>
      </w:r>
      <w:r w:rsidRPr="0015783A">
        <w:rPr>
          <w:rFonts w:asciiTheme="minorHAnsi" w:hAnsiTheme="minorHAnsi"/>
        </w:rPr>
        <w:t xml:space="preserve"> and Recreation</w:t>
      </w:r>
      <w:r w:rsidRPr="0015783A">
        <w:rPr>
          <w:rFonts w:asciiTheme="minorHAnsi" w:hAnsiTheme="minorHAnsi"/>
        </w:rPr>
        <w:tab/>
      </w:r>
      <w:r w:rsidR="00A865DF" w:rsidRPr="0015783A">
        <w:rPr>
          <w:rFonts w:asciiTheme="minorHAnsi" w:hAnsiTheme="minorHAnsi"/>
        </w:rPr>
        <w:t xml:space="preserve"> </w:t>
      </w:r>
      <w:r w:rsidR="00A865DF" w:rsidRPr="0015783A">
        <w:rPr>
          <w:rFonts w:asciiTheme="minorHAnsi" w:hAnsiTheme="minorHAnsi"/>
          <w:u w:val="single"/>
        </w:rPr>
        <w:t xml:space="preserve">  </w:t>
      </w:r>
      <w:r w:rsidRPr="0015783A">
        <w:rPr>
          <w:rFonts w:asciiTheme="minorHAnsi" w:hAnsiTheme="minorHAnsi"/>
          <w:u w:val="single"/>
        </w:rPr>
        <w:t>108,92</w:t>
      </w:r>
      <w:r w:rsidR="003275D0" w:rsidRPr="0015783A">
        <w:rPr>
          <w:rFonts w:asciiTheme="minorHAnsi" w:hAnsiTheme="minorHAnsi"/>
          <w:u w:val="single"/>
        </w:rPr>
        <w:t>7</w:t>
      </w:r>
    </w:p>
    <w:p w:rsidR="0035528D" w:rsidRPr="0015783A" w:rsidRDefault="0035528D" w:rsidP="0015783A">
      <w:pPr>
        <w:tabs>
          <w:tab w:val="left" w:pos="270"/>
          <w:tab w:val="left" w:pos="720"/>
          <w:tab w:val="right" w:pos="576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 xml:space="preserve">      Total</w:t>
      </w:r>
      <w:r w:rsidRPr="0015783A">
        <w:rPr>
          <w:rFonts w:asciiTheme="minorHAnsi" w:hAnsiTheme="minorHAnsi"/>
          <w:sz w:val="24"/>
        </w:rPr>
        <w:tab/>
      </w:r>
      <w:r w:rsidRPr="0015783A">
        <w:rPr>
          <w:rFonts w:asciiTheme="minorHAnsi" w:hAnsiTheme="minorHAnsi"/>
          <w:sz w:val="24"/>
          <w:u w:val="double"/>
        </w:rPr>
        <w:t>$</w:t>
      </w:r>
      <w:r w:rsidR="008D1C13" w:rsidRPr="0015783A">
        <w:rPr>
          <w:rFonts w:asciiTheme="minorHAnsi" w:hAnsiTheme="minorHAnsi"/>
          <w:sz w:val="24"/>
          <w:u w:val="double"/>
        </w:rPr>
        <w:t>6</w:t>
      </w:r>
      <w:r w:rsidR="00C84D7D" w:rsidRPr="0015783A">
        <w:rPr>
          <w:rFonts w:asciiTheme="minorHAnsi" w:hAnsiTheme="minorHAnsi"/>
          <w:sz w:val="24"/>
          <w:u w:val="double"/>
        </w:rPr>
        <w:t>08</w:t>
      </w:r>
      <w:r w:rsidRPr="0015783A">
        <w:rPr>
          <w:rFonts w:asciiTheme="minorHAnsi" w:hAnsiTheme="minorHAnsi"/>
          <w:sz w:val="24"/>
          <w:u w:val="double"/>
        </w:rPr>
        <w:t>,</w:t>
      </w:r>
      <w:r w:rsidR="00B90909" w:rsidRPr="0015783A">
        <w:rPr>
          <w:rFonts w:asciiTheme="minorHAnsi" w:hAnsiTheme="minorHAnsi"/>
          <w:sz w:val="24"/>
          <w:u w:val="double"/>
        </w:rPr>
        <w:t>3</w:t>
      </w:r>
      <w:r w:rsidR="008D1C13" w:rsidRPr="0015783A">
        <w:rPr>
          <w:rFonts w:asciiTheme="minorHAnsi" w:hAnsiTheme="minorHAnsi"/>
          <w:sz w:val="24"/>
          <w:u w:val="double"/>
        </w:rPr>
        <w:t>1</w:t>
      </w:r>
      <w:r w:rsidR="00B90909" w:rsidRPr="0015783A">
        <w:rPr>
          <w:rFonts w:asciiTheme="minorHAnsi" w:hAnsiTheme="minorHAnsi"/>
          <w:sz w:val="24"/>
          <w:u w:val="double"/>
        </w:rPr>
        <w:t>4</w:t>
      </w:r>
    </w:p>
    <w:p w:rsidR="0035528D" w:rsidRPr="0015783A" w:rsidRDefault="0035528D" w:rsidP="0015783A">
      <w:pPr>
        <w:tabs>
          <w:tab w:val="left" w:pos="810"/>
          <w:tab w:val="left" w:pos="1800"/>
          <w:tab w:val="right" w:pos="5760"/>
        </w:tabs>
        <w:ind w:left="1980" w:hanging="1170"/>
        <w:jc w:val="both"/>
        <w:rPr>
          <w:rFonts w:asciiTheme="minorHAnsi" w:hAnsiTheme="minorHAnsi"/>
          <w:b/>
          <w:sz w:val="24"/>
        </w:rPr>
      </w:pPr>
    </w:p>
    <w:p w:rsidR="0035528D" w:rsidRPr="0015783A" w:rsidRDefault="0035528D" w:rsidP="0015783A">
      <w:pPr>
        <w:tabs>
          <w:tab w:val="left" w:pos="720"/>
          <w:tab w:val="left" w:pos="1800"/>
          <w:tab w:val="right" w:pos="5760"/>
        </w:tabs>
        <w:ind w:left="720"/>
        <w:jc w:val="both"/>
        <w:rPr>
          <w:rFonts w:asciiTheme="minorHAnsi" w:hAnsiTheme="minorHAnsi"/>
          <w:sz w:val="24"/>
        </w:rPr>
      </w:pPr>
      <w:r w:rsidRPr="0015783A">
        <w:rPr>
          <w:rFonts w:asciiTheme="minorHAnsi" w:hAnsiTheme="minorHAnsi"/>
          <w:b/>
          <w:sz w:val="24"/>
        </w:rPr>
        <w:t>Required:</w:t>
      </w:r>
      <w:r w:rsidRPr="0015783A">
        <w:rPr>
          <w:rFonts w:asciiTheme="minorHAnsi" w:hAnsiTheme="minorHAnsi"/>
          <w:sz w:val="24"/>
        </w:rPr>
        <w:t xml:space="preserve">  Record the encumbrances in the </w:t>
      </w:r>
      <w:r w:rsidRPr="00237B4B">
        <w:rPr>
          <w:rFonts w:asciiTheme="minorHAnsi" w:hAnsiTheme="minorHAnsi"/>
          <w:b/>
          <w:sz w:val="24"/>
        </w:rPr>
        <w:t>General Fund</w:t>
      </w:r>
      <w:r w:rsidRPr="0015783A">
        <w:rPr>
          <w:rFonts w:asciiTheme="minorHAnsi" w:hAnsiTheme="minorHAnsi"/>
          <w:sz w:val="24"/>
        </w:rPr>
        <w:t xml:space="preserve"> general journal and Detail Journal as appropriate.  In the Detail Journal, </w:t>
      </w:r>
      <w:r w:rsidR="000B297E">
        <w:rPr>
          <w:rFonts w:asciiTheme="minorHAnsi" w:hAnsiTheme="minorHAnsi"/>
          <w:sz w:val="24"/>
        </w:rPr>
        <w:t xml:space="preserve">describe as </w:t>
      </w:r>
      <w:r w:rsidRPr="0015783A">
        <w:rPr>
          <w:rFonts w:asciiTheme="minorHAnsi" w:hAnsiTheme="minorHAnsi"/>
          <w:sz w:val="24"/>
        </w:rPr>
        <w:t xml:space="preserve">“Purchase Orders” </w:t>
      </w:r>
    </w:p>
    <w:p w:rsidR="006C6861" w:rsidRDefault="006C6861">
      <w:pPr>
        <w:rPr>
          <w:rFonts w:asciiTheme="minorHAnsi" w:hAnsiTheme="minorHAnsi"/>
          <w:b/>
          <w:color w:val="FF0000"/>
          <w:sz w:val="24"/>
        </w:rPr>
      </w:pPr>
      <w:r>
        <w:rPr>
          <w:rFonts w:asciiTheme="minorHAnsi" w:hAnsiTheme="minorHAnsi"/>
          <w:b/>
          <w:color w:val="FF0000"/>
          <w:sz w:val="24"/>
        </w:rPr>
        <w:br w:type="page"/>
      </w:r>
    </w:p>
    <w:p w:rsidR="000B297E" w:rsidRDefault="000B297E" w:rsidP="000B297E">
      <w:pPr>
        <w:tabs>
          <w:tab w:val="left" w:pos="270"/>
          <w:tab w:val="left" w:pos="540"/>
          <w:tab w:val="right" w:pos="5760"/>
        </w:tabs>
        <w:ind w:left="720" w:hanging="720"/>
        <w:jc w:val="both"/>
        <w:rPr>
          <w:rFonts w:asciiTheme="minorHAnsi" w:hAnsiTheme="minorHAnsi"/>
          <w:b/>
          <w:color w:val="FF0000"/>
          <w:sz w:val="24"/>
        </w:rPr>
      </w:pPr>
    </w:p>
    <w:p w:rsidR="000B297E" w:rsidRDefault="000B297E" w:rsidP="000B297E">
      <w:pPr>
        <w:tabs>
          <w:tab w:val="left" w:pos="270"/>
          <w:tab w:val="left" w:pos="540"/>
          <w:tab w:val="right" w:pos="5760"/>
        </w:tabs>
        <w:ind w:left="720" w:hanging="720"/>
        <w:jc w:val="both"/>
        <w:rPr>
          <w:rFonts w:asciiTheme="minorHAnsi" w:hAnsiTheme="minorHAnsi"/>
          <w:b/>
          <w:color w:val="FF0000"/>
          <w:sz w:val="24"/>
        </w:rPr>
      </w:pPr>
      <w:r w:rsidRPr="0015783A">
        <w:rPr>
          <w:rFonts w:asciiTheme="minorHAnsi" w:hAnsiTheme="minorHAnsi"/>
          <w:b/>
          <w:color w:val="FF0000"/>
          <w:sz w:val="24"/>
        </w:rPr>
        <w:t xml:space="preserve"> </w:t>
      </w:r>
    </w:p>
    <w:p w:rsidR="00CE3524" w:rsidRPr="0015783A" w:rsidRDefault="00CE3524" w:rsidP="0015783A">
      <w:pPr>
        <w:numPr>
          <w:ilvl w:val="0"/>
          <w:numId w:val="13"/>
        </w:numPr>
        <w:tabs>
          <w:tab w:val="clear" w:pos="810"/>
          <w:tab w:val="num" w:pos="720"/>
        </w:tabs>
        <w:ind w:left="720"/>
        <w:jc w:val="both"/>
        <w:rPr>
          <w:rFonts w:asciiTheme="minorHAnsi" w:hAnsiTheme="minorHAnsi"/>
          <w:sz w:val="24"/>
        </w:rPr>
      </w:pPr>
      <w:r w:rsidRPr="0015783A">
        <w:rPr>
          <w:rFonts w:asciiTheme="minorHAnsi" w:hAnsiTheme="minorHAnsi"/>
          <w:b/>
          <w:sz w:val="24"/>
        </w:rPr>
        <w:t>[Para. 4-a-</w:t>
      </w:r>
      <w:r w:rsidR="00BA4A38" w:rsidRPr="0015783A">
        <w:rPr>
          <w:rFonts w:asciiTheme="minorHAnsi" w:hAnsiTheme="minorHAnsi"/>
          <w:b/>
          <w:sz w:val="24"/>
        </w:rPr>
        <w:t>3</w:t>
      </w:r>
      <w:r w:rsidRPr="0015783A">
        <w:rPr>
          <w:rFonts w:asciiTheme="minorHAnsi" w:hAnsiTheme="minorHAnsi"/>
          <w:b/>
          <w:sz w:val="24"/>
        </w:rPr>
        <w:t>]</w:t>
      </w:r>
      <w:r w:rsidRPr="0015783A">
        <w:rPr>
          <w:rFonts w:asciiTheme="minorHAnsi" w:hAnsiTheme="minorHAnsi"/>
          <w:sz w:val="24"/>
        </w:rPr>
        <w:t xml:space="preserve"> Cash was </w:t>
      </w:r>
      <w:r w:rsidR="003179CB" w:rsidRPr="0015783A">
        <w:rPr>
          <w:rFonts w:asciiTheme="minorHAnsi" w:hAnsiTheme="minorHAnsi"/>
          <w:sz w:val="24"/>
        </w:rPr>
        <w:t xml:space="preserve">received </w:t>
      </w:r>
      <w:r w:rsidRPr="0015783A">
        <w:rPr>
          <w:rFonts w:asciiTheme="minorHAnsi" w:hAnsiTheme="minorHAnsi"/>
          <w:sz w:val="24"/>
        </w:rPr>
        <w:t>during the year in the total amount of $</w:t>
      </w:r>
      <w:r w:rsidR="009F668F" w:rsidRPr="0015783A">
        <w:rPr>
          <w:rFonts w:asciiTheme="minorHAnsi" w:hAnsiTheme="minorHAnsi"/>
          <w:sz w:val="24"/>
        </w:rPr>
        <w:t>3</w:t>
      </w:r>
      <w:r w:rsidRPr="0015783A">
        <w:rPr>
          <w:rFonts w:asciiTheme="minorHAnsi" w:hAnsiTheme="minorHAnsi"/>
          <w:sz w:val="24"/>
        </w:rPr>
        <w:t>,</w:t>
      </w:r>
      <w:r w:rsidR="00BF3C6D" w:rsidRPr="0015783A">
        <w:rPr>
          <w:rFonts w:asciiTheme="minorHAnsi" w:hAnsiTheme="minorHAnsi"/>
          <w:sz w:val="24"/>
        </w:rPr>
        <w:t>3</w:t>
      </w:r>
      <w:r w:rsidR="003C34CF" w:rsidRPr="0015783A">
        <w:rPr>
          <w:rFonts w:asciiTheme="minorHAnsi" w:hAnsiTheme="minorHAnsi"/>
          <w:sz w:val="24"/>
        </w:rPr>
        <w:t>9</w:t>
      </w:r>
      <w:r w:rsidR="009F668F" w:rsidRPr="0015783A">
        <w:rPr>
          <w:rFonts w:asciiTheme="minorHAnsi" w:hAnsiTheme="minorHAnsi"/>
          <w:sz w:val="24"/>
        </w:rPr>
        <w:t>9</w:t>
      </w:r>
      <w:r w:rsidRPr="0015783A">
        <w:rPr>
          <w:rFonts w:asciiTheme="minorHAnsi" w:hAnsiTheme="minorHAnsi"/>
          <w:sz w:val="24"/>
        </w:rPr>
        <w:t>,</w:t>
      </w:r>
      <w:r w:rsidR="003C34CF" w:rsidRPr="0015783A">
        <w:rPr>
          <w:rFonts w:asciiTheme="minorHAnsi" w:hAnsiTheme="minorHAnsi"/>
          <w:sz w:val="24"/>
        </w:rPr>
        <w:t>599</w:t>
      </w:r>
      <w:r w:rsidR="004C3B6E" w:rsidRPr="0015783A">
        <w:rPr>
          <w:rFonts w:asciiTheme="minorHAnsi" w:hAnsiTheme="minorHAnsi"/>
          <w:sz w:val="24"/>
        </w:rPr>
        <w:t xml:space="preserve"> for </w:t>
      </w:r>
      <w:r w:rsidRPr="0015783A">
        <w:rPr>
          <w:rFonts w:asciiTheme="minorHAnsi" w:hAnsiTheme="minorHAnsi"/>
          <w:sz w:val="24"/>
        </w:rPr>
        <w:t xml:space="preserve">collections from the following receivables and cash revenues, as indicated: </w:t>
      </w:r>
    </w:p>
    <w:p w:rsidR="00CE3524" w:rsidRPr="0015783A" w:rsidRDefault="00CE3524" w:rsidP="0015783A">
      <w:pPr>
        <w:tabs>
          <w:tab w:val="left" w:pos="1440"/>
          <w:tab w:val="left" w:pos="1800"/>
          <w:tab w:val="right" w:pos="5760"/>
        </w:tabs>
        <w:jc w:val="both"/>
        <w:rPr>
          <w:rFonts w:asciiTheme="minorHAnsi" w:hAnsiTheme="minorHAnsi"/>
          <w:sz w:val="24"/>
        </w:rPr>
      </w:pPr>
    </w:p>
    <w:p w:rsidR="00CE3524" w:rsidRPr="0015783A" w:rsidRDefault="00CE3524" w:rsidP="0015783A">
      <w:pPr>
        <w:pStyle w:val="Heading3"/>
        <w:tabs>
          <w:tab w:val="left" w:pos="1440"/>
          <w:tab w:val="left" w:pos="1800"/>
          <w:tab w:val="right" w:pos="7200"/>
        </w:tabs>
        <w:jc w:val="both"/>
        <w:rPr>
          <w:rFonts w:asciiTheme="minorHAnsi" w:hAnsiTheme="minorHAnsi"/>
        </w:rPr>
      </w:pPr>
      <w:r w:rsidRPr="0015783A">
        <w:rPr>
          <w:rFonts w:asciiTheme="minorHAnsi" w:hAnsiTheme="minorHAnsi"/>
        </w:rPr>
        <w:tab/>
        <w:t>Current Property Taxes</w:t>
      </w:r>
      <w:r w:rsidRPr="0015783A">
        <w:rPr>
          <w:rFonts w:asciiTheme="minorHAnsi" w:hAnsiTheme="minorHAnsi"/>
        </w:rPr>
        <w:tab/>
        <w:t>$1,</w:t>
      </w:r>
      <w:r w:rsidR="00670729" w:rsidRPr="0015783A">
        <w:rPr>
          <w:rFonts w:asciiTheme="minorHAnsi" w:hAnsiTheme="minorHAnsi"/>
        </w:rPr>
        <w:t>5</w:t>
      </w:r>
      <w:r w:rsidR="00C84D7D" w:rsidRPr="0015783A">
        <w:rPr>
          <w:rFonts w:asciiTheme="minorHAnsi" w:hAnsiTheme="minorHAnsi"/>
        </w:rPr>
        <w:t>61</w:t>
      </w:r>
      <w:r w:rsidRPr="0015783A">
        <w:rPr>
          <w:rFonts w:asciiTheme="minorHAnsi" w:hAnsiTheme="minorHAnsi"/>
        </w:rPr>
        <w:t>,</w:t>
      </w:r>
      <w:r w:rsidR="00C84D7D" w:rsidRPr="0015783A">
        <w:rPr>
          <w:rFonts w:asciiTheme="minorHAnsi" w:hAnsiTheme="minorHAnsi"/>
        </w:rPr>
        <w:t>535</w:t>
      </w:r>
    </w:p>
    <w:p w:rsidR="00670729" w:rsidRPr="0015783A" w:rsidRDefault="00BF3C6D" w:rsidP="0015783A">
      <w:pPr>
        <w:tabs>
          <w:tab w:val="left" w:pos="1440"/>
          <w:tab w:val="left" w:pos="1800"/>
          <w:tab w:val="right" w:pos="7200"/>
        </w:tabs>
        <w:jc w:val="both"/>
        <w:rPr>
          <w:rFonts w:asciiTheme="minorHAnsi" w:hAnsiTheme="minorHAnsi"/>
          <w:sz w:val="24"/>
        </w:rPr>
      </w:pPr>
      <w:r w:rsidRPr="0015783A">
        <w:rPr>
          <w:rFonts w:asciiTheme="minorHAnsi" w:hAnsiTheme="minorHAnsi"/>
          <w:sz w:val="24"/>
        </w:rPr>
        <w:tab/>
        <w:t>Delinquent Property Taxes</w:t>
      </w:r>
      <w:r w:rsidRPr="0015783A">
        <w:rPr>
          <w:rFonts w:asciiTheme="minorHAnsi" w:hAnsiTheme="minorHAnsi"/>
          <w:sz w:val="24"/>
        </w:rPr>
        <w:tab/>
        <w:t>2</w:t>
      </w:r>
      <w:r w:rsidR="00C84D7D" w:rsidRPr="0015783A">
        <w:rPr>
          <w:rFonts w:asciiTheme="minorHAnsi" w:hAnsiTheme="minorHAnsi"/>
          <w:sz w:val="24"/>
        </w:rPr>
        <w:t>35</w:t>
      </w:r>
      <w:r w:rsidR="00CE3524" w:rsidRPr="0015783A">
        <w:rPr>
          <w:rFonts w:asciiTheme="minorHAnsi" w:hAnsiTheme="minorHAnsi"/>
          <w:sz w:val="24"/>
        </w:rPr>
        <w:t>,000</w:t>
      </w:r>
    </w:p>
    <w:p w:rsidR="00CE3524" w:rsidRPr="0015783A" w:rsidRDefault="00CE3524" w:rsidP="0015783A">
      <w:pPr>
        <w:tabs>
          <w:tab w:val="left" w:pos="1440"/>
          <w:tab w:val="left" w:pos="1800"/>
          <w:tab w:val="right" w:pos="7200"/>
        </w:tabs>
        <w:jc w:val="both"/>
        <w:rPr>
          <w:rFonts w:asciiTheme="minorHAnsi" w:hAnsiTheme="minorHAnsi"/>
          <w:sz w:val="24"/>
        </w:rPr>
      </w:pPr>
      <w:r w:rsidRPr="0015783A">
        <w:rPr>
          <w:rFonts w:asciiTheme="minorHAnsi" w:hAnsiTheme="minorHAnsi"/>
          <w:sz w:val="24"/>
        </w:rPr>
        <w:tab/>
        <w:t>Interest and Penalties Receivable on Taxes</w:t>
      </w:r>
      <w:r w:rsidRPr="0015783A">
        <w:rPr>
          <w:rFonts w:asciiTheme="minorHAnsi" w:hAnsiTheme="minorHAnsi"/>
          <w:sz w:val="24"/>
        </w:rPr>
        <w:tab/>
      </w:r>
      <w:r w:rsidR="00670729" w:rsidRPr="0015783A">
        <w:rPr>
          <w:rFonts w:asciiTheme="minorHAnsi" w:hAnsiTheme="minorHAnsi"/>
          <w:sz w:val="24"/>
        </w:rPr>
        <w:t>34</w:t>
      </w:r>
      <w:r w:rsidRPr="0015783A">
        <w:rPr>
          <w:rFonts w:asciiTheme="minorHAnsi" w:hAnsiTheme="minorHAnsi"/>
          <w:sz w:val="24"/>
        </w:rPr>
        <w:t>,</w:t>
      </w:r>
      <w:r w:rsidR="00670729" w:rsidRPr="0015783A">
        <w:rPr>
          <w:rFonts w:asciiTheme="minorHAnsi" w:hAnsiTheme="minorHAnsi"/>
          <w:sz w:val="24"/>
        </w:rPr>
        <w:t>270</w:t>
      </w:r>
    </w:p>
    <w:p w:rsidR="00CE3524" w:rsidRPr="0015783A" w:rsidRDefault="00CE3524" w:rsidP="0015783A">
      <w:pPr>
        <w:tabs>
          <w:tab w:val="left" w:pos="1440"/>
          <w:tab w:val="left" w:pos="1800"/>
          <w:tab w:val="right" w:pos="7200"/>
        </w:tabs>
        <w:jc w:val="both"/>
        <w:rPr>
          <w:rFonts w:asciiTheme="minorHAnsi" w:hAnsiTheme="minorHAnsi"/>
          <w:sz w:val="24"/>
        </w:rPr>
      </w:pPr>
      <w:r w:rsidRPr="0015783A">
        <w:rPr>
          <w:rFonts w:asciiTheme="minorHAnsi" w:hAnsiTheme="minorHAnsi"/>
          <w:sz w:val="24"/>
        </w:rPr>
        <w:tab/>
        <w:t>Due from State Government</w:t>
      </w:r>
      <w:r w:rsidRPr="0015783A">
        <w:rPr>
          <w:rFonts w:asciiTheme="minorHAnsi" w:hAnsiTheme="minorHAnsi"/>
          <w:sz w:val="24"/>
        </w:rPr>
        <w:tab/>
      </w:r>
      <w:r w:rsidR="00A702F5" w:rsidRPr="0015783A">
        <w:rPr>
          <w:rFonts w:asciiTheme="minorHAnsi" w:hAnsiTheme="minorHAnsi"/>
          <w:sz w:val="24"/>
        </w:rPr>
        <w:t>1</w:t>
      </w:r>
      <w:r w:rsidR="00C84D7D" w:rsidRPr="0015783A">
        <w:rPr>
          <w:rFonts w:asciiTheme="minorHAnsi" w:hAnsiTheme="minorHAnsi"/>
          <w:sz w:val="24"/>
        </w:rPr>
        <w:t>6</w:t>
      </w:r>
      <w:r w:rsidR="00670729" w:rsidRPr="0015783A">
        <w:rPr>
          <w:rFonts w:asciiTheme="minorHAnsi" w:hAnsiTheme="minorHAnsi"/>
          <w:sz w:val="24"/>
        </w:rPr>
        <w:t>5</w:t>
      </w:r>
      <w:r w:rsidRPr="0015783A">
        <w:rPr>
          <w:rFonts w:asciiTheme="minorHAnsi" w:hAnsiTheme="minorHAnsi"/>
          <w:sz w:val="24"/>
        </w:rPr>
        <w:t>,000</w:t>
      </w:r>
    </w:p>
    <w:p w:rsidR="00CE3524" w:rsidRPr="0015783A" w:rsidRDefault="00CE3524" w:rsidP="0015783A">
      <w:pPr>
        <w:tabs>
          <w:tab w:val="left" w:pos="1440"/>
          <w:tab w:val="left" w:pos="1800"/>
          <w:tab w:val="right" w:pos="5760"/>
        </w:tabs>
        <w:jc w:val="both"/>
        <w:rPr>
          <w:rFonts w:asciiTheme="minorHAnsi" w:hAnsiTheme="minorHAnsi"/>
          <w:sz w:val="24"/>
        </w:rPr>
      </w:pPr>
      <w:r w:rsidRPr="0015783A">
        <w:rPr>
          <w:rFonts w:asciiTheme="minorHAnsi" w:hAnsiTheme="minorHAnsi"/>
          <w:sz w:val="24"/>
        </w:rPr>
        <w:tab/>
        <w:t>Revenues: (total: $</w:t>
      </w:r>
      <w:r w:rsidR="00485E4A" w:rsidRPr="0015783A">
        <w:rPr>
          <w:rFonts w:asciiTheme="minorHAnsi" w:hAnsiTheme="minorHAnsi"/>
          <w:sz w:val="24"/>
        </w:rPr>
        <w:t>1</w:t>
      </w:r>
      <w:r w:rsidRPr="0015783A">
        <w:rPr>
          <w:rFonts w:asciiTheme="minorHAnsi" w:hAnsiTheme="minorHAnsi"/>
          <w:sz w:val="24"/>
        </w:rPr>
        <w:t>,</w:t>
      </w:r>
      <w:r w:rsidR="008C67A1" w:rsidRPr="0015783A">
        <w:rPr>
          <w:rFonts w:asciiTheme="minorHAnsi" w:hAnsiTheme="minorHAnsi"/>
          <w:sz w:val="24"/>
        </w:rPr>
        <w:t>4</w:t>
      </w:r>
      <w:r w:rsidR="00A702F5" w:rsidRPr="0015783A">
        <w:rPr>
          <w:rFonts w:asciiTheme="minorHAnsi" w:hAnsiTheme="minorHAnsi"/>
          <w:sz w:val="24"/>
        </w:rPr>
        <w:t>03</w:t>
      </w:r>
      <w:r w:rsidRPr="0015783A">
        <w:rPr>
          <w:rFonts w:asciiTheme="minorHAnsi" w:hAnsiTheme="minorHAnsi"/>
          <w:sz w:val="24"/>
        </w:rPr>
        <w:t>,</w:t>
      </w:r>
      <w:r w:rsidR="003C34CF" w:rsidRPr="0015783A">
        <w:rPr>
          <w:rFonts w:asciiTheme="minorHAnsi" w:hAnsiTheme="minorHAnsi"/>
          <w:sz w:val="24"/>
        </w:rPr>
        <w:t>794</w:t>
      </w:r>
      <w:r w:rsidRPr="0015783A">
        <w:rPr>
          <w:rFonts w:asciiTheme="minorHAnsi" w:hAnsiTheme="minorHAnsi"/>
          <w:sz w:val="24"/>
        </w:rPr>
        <w:t>)</w:t>
      </w:r>
    </w:p>
    <w:p w:rsidR="00CE3524" w:rsidRPr="0015783A" w:rsidRDefault="00CE3524" w:rsidP="0015783A">
      <w:pPr>
        <w:tabs>
          <w:tab w:val="left" w:pos="1440"/>
          <w:tab w:val="left" w:pos="1800"/>
          <w:tab w:val="right" w:pos="720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Licenses and Permits</w:t>
      </w:r>
      <w:r w:rsidRPr="0015783A">
        <w:rPr>
          <w:rFonts w:asciiTheme="minorHAnsi" w:hAnsiTheme="minorHAnsi"/>
          <w:sz w:val="24"/>
        </w:rPr>
        <w:tab/>
      </w:r>
      <w:r w:rsidR="009D4AAB" w:rsidRPr="0015783A">
        <w:rPr>
          <w:rFonts w:asciiTheme="minorHAnsi" w:hAnsiTheme="minorHAnsi"/>
          <w:sz w:val="24"/>
        </w:rPr>
        <w:t>601</w:t>
      </w:r>
      <w:r w:rsidRPr="0015783A">
        <w:rPr>
          <w:rFonts w:asciiTheme="minorHAnsi" w:hAnsiTheme="minorHAnsi"/>
          <w:sz w:val="24"/>
        </w:rPr>
        <w:t>,</w:t>
      </w:r>
      <w:r w:rsidR="009D4AAB" w:rsidRPr="0015783A">
        <w:rPr>
          <w:rFonts w:asciiTheme="minorHAnsi" w:hAnsiTheme="minorHAnsi"/>
          <w:sz w:val="24"/>
        </w:rPr>
        <w:t>314</w:t>
      </w:r>
    </w:p>
    <w:p w:rsidR="00CE3524" w:rsidRPr="0015783A" w:rsidRDefault="00CE3524" w:rsidP="0015783A">
      <w:pPr>
        <w:tabs>
          <w:tab w:val="left" w:pos="1440"/>
          <w:tab w:val="left" w:pos="1800"/>
          <w:tab w:val="right" w:pos="720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Fines and Forfeits</w:t>
      </w:r>
      <w:r w:rsidRPr="0015783A">
        <w:rPr>
          <w:rFonts w:asciiTheme="minorHAnsi" w:hAnsiTheme="minorHAnsi"/>
          <w:sz w:val="24"/>
        </w:rPr>
        <w:tab/>
      </w:r>
      <w:r w:rsidR="00670729" w:rsidRPr="0015783A">
        <w:rPr>
          <w:rFonts w:asciiTheme="minorHAnsi" w:hAnsiTheme="minorHAnsi"/>
          <w:sz w:val="24"/>
        </w:rPr>
        <w:t>4</w:t>
      </w:r>
      <w:r w:rsidR="009D4AAB" w:rsidRPr="0015783A">
        <w:rPr>
          <w:rFonts w:asciiTheme="minorHAnsi" w:hAnsiTheme="minorHAnsi"/>
          <w:sz w:val="24"/>
        </w:rPr>
        <w:t>10</w:t>
      </w:r>
      <w:r w:rsidRPr="0015783A">
        <w:rPr>
          <w:rFonts w:asciiTheme="minorHAnsi" w:hAnsiTheme="minorHAnsi"/>
          <w:sz w:val="24"/>
        </w:rPr>
        <w:t>,</w:t>
      </w:r>
      <w:r w:rsidR="009D4AAB" w:rsidRPr="0015783A">
        <w:rPr>
          <w:rFonts w:asciiTheme="minorHAnsi" w:hAnsiTheme="minorHAnsi"/>
          <w:sz w:val="24"/>
        </w:rPr>
        <w:t>6</w:t>
      </w:r>
      <w:r w:rsidR="00670729" w:rsidRPr="0015783A">
        <w:rPr>
          <w:rFonts w:asciiTheme="minorHAnsi" w:hAnsiTheme="minorHAnsi"/>
          <w:sz w:val="24"/>
        </w:rPr>
        <w:t>6</w:t>
      </w:r>
      <w:r w:rsidRPr="0015783A">
        <w:rPr>
          <w:rFonts w:asciiTheme="minorHAnsi" w:hAnsiTheme="minorHAnsi"/>
          <w:sz w:val="24"/>
        </w:rPr>
        <w:t>0</w:t>
      </w:r>
    </w:p>
    <w:p w:rsidR="00CE3524" w:rsidRPr="0015783A" w:rsidRDefault="00CE3524" w:rsidP="0015783A">
      <w:pPr>
        <w:tabs>
          <w:tab w:val="left" w:pos="1440"/>
          <w:tab w:val="left" w:pos="1800"/>
          <w:tab w:val="right" w:pos="720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Intergovernmental</w:t>
      </w:r>
      <w:r w:rsidRPr="0015783A">
        <w:rPr>
          <w:rFonts w:asciiTheme="minorHAnsi" w:hAnsiTheme="minorHAnsi"/>
          <w:sz w:val="24"/>
        </w:rPr>
        <w:tab/>
        <w:t>1</w:t>
      </w:r>
      <w:r w:rsidR="00670729" w:rsidRPr="0015783A">
        <w:rPr>
          <w:rFonts w:asciiTheme="minorHAnsi" w:hAnsiTheme="minorHAnsi"/>
          <w:sz w:val="24"/>
        </w:rPr>
        <w:t>6</w:t>
      </w:r>
      <w:r w:rsidR="009F1D15" w:rsidRPr="0015783A">
        <w:rPr>
          <w:rFonts w:asciiTheme="minorHAnsi" w:hAnsiTheme="minorHAnsi"/>
          <w:sz w:val="24"/>
        </w:rPr>
        <w:t>0</w:t>
      </w:r>
      <w:r w:rsidRPr="0015783A">
        <w:rPr>
          <w:rFonts w:asciiTheme="minorHAnsi" w:hAnsiTheme="minorHAnsi"/>
          <w:sz w:val="24"/>
        </w:rPr>
        <w:t>,000</w:t>
      </w:r>
    </w:p>
    <w:p w:rsidR="00CE3524" w:rsidRPr="0015783A" w:rsidRDefault="00CE3524" w:rsidP="0015783A">
      <w:pPr>
        <w:tabs>
          <w:tab w:val="left" w:pos="1440"/>
          <w:tab w:val="left" w:pos="1800"/>
          <w:tab w:val="right" w:pos="720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Charges for Services</w:t>
      </w:r>
      <w:r w:rsidRPr="0015783A">
        <w:rPr>
          <w:rFonts w:asciiTheme="minorHAnsi" w:hAnsiTheme="minorHAnsi"/>
          <w:sz w:val="24"/>
        </w:rPr>
        <w:tab/>
      </w:r>
      <w:r w:rsidR="009F668F" w:rsidRPr="0015783A">
        <w:rPr>
          <w:rFonts w:asciiTheme="minorHAnsi" w:hAnsiTheme="minorHAnsi"/>
          <w:sz w:val="24"/>
        </w:rPr>
        <w:t xml:space="preserve"> </w:t>
      </w:r>
      <w:r w:rsidR="009F668F" w:rsidRPr="0015783A">
        <w:rPr>
          <w:rFonts w:asciiTheme="minorHAnsi" w:hAnsiTheme="minorHAnsi"/>
          <w:sz w:val="24"/>
          <w:u w:val="single"/>
        </w:rPr>
        <w:t xml:space="preserve">     </w:t>
      </w:r>
      <w:r w:rsidR="00670729" w:rsidRPr="0015783A">
        <w:rPr>
          <w:rFonts w:asciiTheme="minorHAnsi" w:hAnsiTheme="minorHAnsi"/>
          <w:sz w:val="24"/>
          <w:u w:val="single"/>
        </w:rPr>
        <w:t>2</w:t>
      </w:r>
      <w:r w:rsidR="00A702F5" w:rsidRPr="0015783A">
        <w:rPr>
          <w:rFonts w:asciiTheme="minorHAnsi" w:hAnsiTheme="minorHAnsi"/>
          <w:sz w:val="24"/>
          <w:u w:val="single"/>
        </w:rPr>
        <w:t>3</w:t>
      </w:r>
      <w:r w:rsidR="009F1D15" w:rsidRPr="0015783A">
        <w:rPr>
          <w:rFonts w:asciiTheme="minorHAnsi" w:hAnsiTheme="minorHAnsi"/>
          <w:sz w:val="24"/>
          <w:u w:val="single"/>
        </w:rPr>
        <w:t>1</w:t>
      </w:r>
      <w:r w:rsidRPr="0015783A">
        <w:rPr>
          <w:rFonts w:asciiTheme="minorHAnsi" w:hAnsiTheme="minorHAnsi"/>
          <w:sz w:val="24"/>
          <w:u w:val="single"/>
        </w:rPr>
        <w:t>,</w:t>
      </w:r>
      <w:r w:rsidR="009F1D15" w:rsidRPr="0015783A">
        <w:rPr>
          <w:rFonts w:asciiTheme="minorHAnsi" w:hAnsiTheme="minorHAnsi"/>
          <w:sz w:val="24"/>
          <w:u w:val="single"/>
        </w:rPr>
        <w:t>82</w:t>
      </w:r>
      <w:r w:rsidRPr="0015783A">
        <w:rPr>
          <w:rFonts w:asciiTheme="minorHAnsi" w:hAnsiTheme="minorHAnsi"/>
          <w:sz w:val="24"/>
          <w:u w:val="single"/>
        </w:rPr>
        <w:t>0</w:t>
      </w:r>
    </w:p>
    <w:p w:rsidR="00CE3524" w:rsidRPr="0015783A" w:rsidRDefault="00CE3524" w:rsidP="0015783A">
      <w:pPr>
        <w:tabs>
          <w:tab w:val="left" w:pos="0"/>
          <w:tab w:val="left" w:pos="1440"/>
          <w:tab w:val="left" w:pos="1800"/>
          <w:tab w:val="right" w:pos="720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 xml:space="preserve">      Total</w:t>
      </w:r>
      <w:r w:rsidRPr="0015783A">
        <w:rPr>
          <w:rFonts w:asciiTheme="minorHAnsi" w:hAnsiTheme="minorHAnsi"/>
          <w:sz w:val="24"/>
        </w:rPr>
        <w:tab/>
      </w:r>
      <w:r w:rsidRPr="0015783A">
        <w:rPr>
          <w:rFonts w:asciiTheme="minorHAnsi" w:hAnsiTheme="minorHAnsi"/>
          <w:sz w:val="24"/>
          <w:szCs w:val="24"/>
          <w:u w:val="double"/>
        </w:rPr>
        <w:t>$</w:t>
      </w:r>
      <w:r w:rsidR="00A702F5" w:rsidRPr="0015783A">
        <w:rPr>
          <w:rFonts w:asciiTheme="minorHAnsi" w:hAnsiTheme="minorHAnsi"/>
          <w:sz w:val="24"/>
          <w:szCs w:val="24"/>
          <w:u w:val="double"/>
        </w:rPr>
        <w:t>3</w:t>
      </w:r>
      <w:r w:rsidRPr="0015783A">
        <w:rPr>
          <w:rFonts w:asciiTheme="minorHAnsi" w:hAnsiTheme="minorHAnsi"/>
          <w:sz w:val="24"/>
          <w:szCs w:val="24"/>
          <w:u w:val="double"/>
        </w:rPr>
        <w:t>,</w:t>
      </w:r>
      <w:r w:rsidR="00BF3C6D" w:rsidRPr="0015783A">
        <w:rPr>
          <w:rFonts w:asciiTheme="minorHAnsi" w:hAnsiTheme="minorHAnsi"/>
          <w:sz w:val="24"/>
          <w:szCs w:val="24"/>
          <w:u w:val="double"/>
        </w:rPr>
        <w:t>3</w:t>
      </w:r>
      <w:r w:rsidR="009F1D15" w:rsidRPr="0015783A">
        <w:rPr>
          <w:rFonts w:asciiTheme="minorHAnsi" w:hAnsiTheme="minorHAnsi"/>
          <w:sz w:val="24"/>
          <w:szCs w:val="24"/>
          <w:u w:val="double"/>
        </w:rPr>
        <w:t>9</w:t>
      </w:r>
      <w:r w:rsidR="00A702F5" w:rsidRPr="0015783A">
        <w:rPr>
          <w:rFonts w:asciiTheme="minorHAnsi" w:hAnsiTheme="minorHAnsi"/>
          <w:sz w:val="24"/>
          <w:szCs w:val="24"/>
          <w:u w:val="double"/>
        </w:rPr>
        <w:t>9</w:t>
      </w:r>
      <w:r w:rsidRPr="0015783A">
        <w:rPr>
          <w:rFonts w:asciiTheme="minorHAnsi" w:hAnsiTheme="minorHAnsi"/>
          <w:sz w:val="24"/>
          <w:szCs w:val="24"/>
          <w:u w:val="double"/>
        </w:rPr>
        <w:t>,</w:t>
      </w:r>
      <w:r w:rsidR="009F1D15" w:rsidRPr="0015783A">
        <w:rPr>
          <w:rFonts w:asciiTheme="minorHAnsi" w:hAnsiTheme="minorHAnsi"/>
          <w:sz w:val="24"/>
          <w:szCs w:val="24"/>
          <w:u w:val="double"/>
        </w:rPr>
        <w:t>599</w:t>
      </w:r>
    </w:p>
    <w:p w:rsidR="00CE3524" w:rsidRPr="0015783A" w:rsidRDefault="00CE3524" w:rsidP="0015783A">
      <w:pPr>
        <w:tabs>
          <w:tab w:val="left" w:pos="1440"/>
          <w:tab w:val="left" w:pos="1800"/>
          <w:tab w:val="right" w:pos="5760"/>
        </w:tabs>
        <w:jc w:val="both"/>
        <w:rPr>
          <w:rFonts w:asciiTheme="minorHAnsi" w:hAnsiTheme="minorHAnsi"/>
          <w:sz w:val="24"/>
        </w:rPr>
      </w:pPr>
      <w:r w:rsidRPr="0015783A">
        <w:rPr>
          <w:rFonts w:asciiTheme="minorHAnsi" w:hAnsiTheme="minorHAnsi"/>
          <w:sz w:val="24"/>
        </w:rPr>
        <w:tab/>
      </w:r>
    </w:p>
    <w:p w:rsidR="00CE3524" w:rsidRPr="0015783A" w:rsidRDefault="00CE3524" w:rsidP="0015783A">
      <w:pPr>
        <w:ind w:left="720"/>
        <w:jc w:val="both"/>
        <w:rPr>
          <w:rFonts w:asciiTheme="minorHAnsi" w:hAnsiTheme="minorHAnsi"/>
          <w:sz w:val="24"/>
        </w:rPr>
      </w:pPr>
      <w:r w:rsidRPr="0015783A">
        <w:rPr>
          <w:rFonts w:asciiTheme="minorHAnsi" w:hAnsiTheme="minorHAnsi"/>
          <w:b/>
          <w:sz w:val="24"/>
        </w:rPr>
        <w:t>Required:</w:t>
      </w:r>
      <w:r w:rsidRPr="0015783A">
        <w:rPr>
          <w:rFonts w:asciiTheme="minorHAnsi" w:hAnsiTheme="minorHAnsi"/>
          <w:sz w:val="24"/>
        </w:rPr>
        <w:t xml:space="preserve">  Record the receipt of cash and the related credits to receivables and revenues accounts, as applicable, in both the General Fund and gover</w:t>
      </w:r>
      <w:r w:rsidR="008644D7">
        <w:rPr>
          <w:rFonts w:asciiTheme="minorHAnsi" w:hAnsiTheme="minorHAnsi"/>
          <w:sz w:val="24"/>
        </w:rPr>
        <w:t xml:space="preserve">nmental activities journals.  </w:t>
      </w:r>
      <w:r w:rsidR="007A2712">
        <w:rPr>
          <w:rFonts w:asciiTheme="minorHAnsi" w:hAnsiTheme="minorHAnsi"/>
          <w:sz w:val="24"/>
        </w:rPr>
        <w:t>General Fund – Revenues - d</w:t>
      </w:r>
      <w:r w:rsidR="008644D7">
        <w:rPr>
          <w:rFonts w:asciiTheme="minorHAnsi" w:hAnsiTheme="minorHAnsi"/>
          <w:sz w:val="24"/>
        </w:rPr>
        <w:t>escribe as</w:t>
      </w:r>
      <w:r w:rsidRPr="0015783A">
        <w:rPr>
          <w:rFonts w:asciiTheme="minorHAnsi" w:hAnsiTheme="minorHAnsi"/>
          <w:sz w:val="24"/>
        </w:rPr>
        <w:t xml:space="preserve"> “Cash</w:t>
      </w:r>
      <w:r w:rsidR="00237744">
        <w:rPr>
          <w:rFonts w:asciiTheme="minorHAnsi" w:hAnsiTheme="minorHAnsi"/>
          <w:sz w:val="24"/>
        </w:rPr>
        <w:t xml:space="preserve"> Receipt</w:t>
      </w:r>
      <w:r w:rsidRPr="0015783A">
        <w:rPr>
          <w:rFonts w:asciiTheme="minorHAnsi" w:hAnsiTheme="minorHAnsi"/>
          <w:sz w:val="24"/>
        </w:rPr>
        <w:t xml:space="preserve">” in </w:t>
      </w:r>
      <w:r w:rsidR="008644D7">
        <w:rPr>
          <w:rFonts w:asciiTheme="minorHAnsi" w:hAnsiTheme="minorHAnsi"/>
          <w:sz w:val="24"/>
        </w:rPr>
        <w:t>t</w:t>
      </w:r>
      <w:r w:rsidRPr="0015783A">
        <w:rPr>
          <w:rFonts w:asciiTheme="minorHAnsi" w:hAnsiTheme="minorHAnsi"/>
          <w:sz w:val="24"/>
        </w:rPr>
        <w:t xml:space="preserve">he </w:t>
      </w:r>
      <w:r w:rsidR="008644D7">
        <w:rPr>
          <w:rFonts w:asciiTheme="minorHAnsi" w:hAnsiTheme="minorHAnsi"/>
          <w:sz w:val="24"/>
        </w:rPr>
        <w:t>Detail Journal.</w:t>
      </w:r>
    </w:p>
    <w:p w:rsidR="00DF6330" w:rsidRPr="0015783A" w:rsidRDefault="00DF6330" w:rsidP="0015783A">
      <w:pPr>
        <w:ind w:left="720"/>
        <w:jc w:val="both"/>
        <w:rPr>
          <w:rFonts w:asciiTheme="minorHAnsi" w:hAnsiTheme="minorHAnsi"/>
          <w:sz w:val="24"/>
        </w:rPr>
      </w:pPr>
    </w:p>
    <w:p w:rsidR="00CE3524" w:rsidRDefault="00CE3524" w:rsidP="0015783A">
      <w:pPr>
        <w:tabs>
          <w:tab w:val="left" w:pos="720"/>
          <w:tab w:val="left" w:pos="1440"/>
          <w:tab w:val="right" w:pos="5760"/>
        </w:tabs>
        <w:ind w:left="720"/>
        <w:jc w:val="both"/>
        <w:rPr>
          <w:rFonts w:asciiTheme="minorHAnsi" w:hAnsiTheme="minorHAnsi"/>
          <w:sz w:val="24"/>
        </w:rPr>
      </w:pPr>
      <w:r w:rsidRPr="0015783A">
        <w:rPr>
          <w:rFonts w:asciiTheme="minorHAnsi" w:hAnsiTheme="minorHAnsi"/>
          <w:sz w:val="24"/>
        </w:rPr>
        <w:t xml:space="preserve">For purposes of the governmental activities entries at the government-wide level assume the following </w:t>
      </w:r>
      <w:r w:rsidR="00C036F2" w:rsidRPr="0015783A">
        <w:rPr>
          <w:rFonts w:asciiTheme="minorHAnsi" w:hAnsiTheme="minorHAnsi"/>
          <w:sz w:val="24"/>
        </w:rPr>
        <w:t xml:space="preserve">revenue </w:t>
      </w:r>
      <w:r w:rsidRPr="0015783A">
        <w:rPr>
          <w:rFonts w:asciiTheme="minorHAnsi" w:hAnsiTheme="minorHAnsi"/>
          <w:sz w:val="24"/>
        </w:rPr>
        <w:t>classifications:</w:t>
      </w:r>
    </w:p>
    <w:p w:rsidR="00E046E3" w:rsidRDefault="00E046E3" w:rsidP="0015783A">
      <w:pPr>
        <w:tabs>
          <w:tab w:val="left" w:pos="720"/>
          <w:tab w:val="left" w:pos="1440"/>
          <w:tab w:val="right" w:pos="5760"/>
        </w:tabs>
        <w:ind w:left="720"/>
        <w:jc w:val="both"/>
        <w:rPr>
          <w:rFonts w:asciiTheme="minorHAnsi" w:hAnsiTheme="minorHAnsi"/>
          <w:sz w:val="24"/>
        </w:rPr>
      </w:pPr>
    </w:p>
    <w:p w:rsidR="00E046E3" w:rsidRPr="0015783A" w:rsidRDefault="00E046E3" w:rsidP="00E046E3">
      <w:pPr>
        <w:tabs>
          <w:tab w:val="left" w:pos="1170"/>
          <w:tab w:val="left" w:pos="4230"/>
        </w:tabs>
        <w:ind w:left="1260" w:hanging="540"/>
        <w:jc w:val="both"/>
        <w:rPr>
          <w:rFonts w:asciiTheme="minorHAnsi" w:hAnsiTheme="minorHAnsi"/>
          <w:sz w:val="24"/>
        </w:rPr>
      </w:pPr>
      <w:r>
        <w:rPr>
          <w:rFonts w:asciiTheme="minorHAnsi" w:hAnsiTheme="minorHAnsi"/>
          <w:sz w:val="24"/>
        </w:rPr>
        <w:tab/>
      </w:r>
      <w:r w:rsidRPr="00E046E3">
        <w:rPr>
          <w:rFonts w:asciiTheme="minorHAnsi" w:hAnsiTheme="minorHAnsi"/>
          <w:b/>
          <w:sz w:val="24"/>
        </w:rPr>
        <w:tab/>
        <w:t>Note:</w:t>
      </w:r>
      <w:r>
        <w:rPr>
          <w:rFonts w:asciiTheme="minorHAnsi" w:hAnsiTheme="minorHAnsi"/>
          <w:sz w:val="24"/>
        </w:rPr>
        <w:t xml:space="preserve">  </w:t>
      </w:r>
      <w:r w:rsidRPr="0015783A">
        <w:rPr>
          <w:rFonts w:asciiTheme="minorHAnsi" w:hAnsiTheme="minorHAnsi"/>
          <w:sz w:val="24"/>
        </w:rPr>
        <w:t>Program Revenues—General Government—Charges for Services</w:t>
      </w:r>
      <w:r>
        <w:rPr>
          <w:rFonts w:asciiTheme="minorHAnsi" w:hAnsiTheme="minorHAnsi"/>
          <w:sz w:val="24"/>
        </w:rPr>
        <w:t xml:space="preserve"> credits can be added together or recorded separately</w:t>
      </w:r>
    </w:p>
    <w:p w:rsidR="00CE3524" w:rsidRPr="0015783A" w:rsidRDefault="00CE3524" w:rsidP="0015783A">
      <w:pPr>
        <w:tabs>
          <w:tab w:val="left" w:pos="720"/>
          <w:tab w:val="left" w:pos="1440"/>
          <w:tab w:val="right" w:pos="5760"/>
        </w:tabs>
        <w:ind w:left="720"/>
        <w:jc w:val="both"/>
        <w:rPr>
          <w:rFonts w:asciiTheme="minorHAnsi" w:hAnsiTheme="minorHAnsi"/>
          <w:sz w:val="24"/>
        </w:rPr>
      </w:pPr>
    </w:p>
    <w:p w:rsidR="00CE3524" w:rsidRPr="0015783A" w:rsidRDefault="00CE3524" w:rsidP="0015783A">
      <w:pPr>
        <w:tabs>
          <w:tab w:val="left" w:pos="1170"/>
          <w:tab w:val="left" w:pos="4230"/>
        </w:tabs>
        <w:ind w:left="3690" w:hanging="2970"/>
        <w:jc w:val="both"/>
        <w:rPr>
          <w:rFonts w:asciiTheme="minorHAnsi" w:hAnsiTheme="minorHAnsi"/>
          <w:sz w:val="24"/>
          <w:u w:val="single"/>
        </w:rPr>
      </w:pPr>
      <w:r w:rsidRPr="0015783A">
        <w:rPr>
          <w:rFonts w:asciiTheme="minorHAnsi" w:hAnsiTheme="minorHAnsi"/>
          <w:sz w:val="24"/>
        </w:rPr>
        <w:tab/>
      </w:r>
      <w:r w:rsidRPr="0015783A">
        <w:rPr>
          <w:rFonts w:asciiTheme="minorHAnsi" w:hAnsiTheme="minorHAnsi"/>
          <w:sz w:val="24"/>
          <w:u w:val="single"/>
        </w:rPr>
        <w:t xml:space="preserve">  General Fund  </w:t>
      </w:r>
      <w:r w:rsidRPr="0015783A">
        <w:rPr>
          <w:rFonts w:asciiTheme="minorHAnsi" w:hAnsiTheme="minorHAnsi"/>
          <w:sz w:val="24"/>
        </w:rPr>
        <w:tab/>
      </w:r>
      <w:r w:rsidRPr="0015783A">
        <w:rPr>
          <w:rFonts w:asciiTheme="minorHAnsi" w:hAnsiTheme="minorHAnsi"/>
          <w:sz w:val="24"/>
          <w:u w:val="single"/>
        </w:rPr>
        <w:t xml:space="preserve">                Governmental Activities                      </w:t>
      </w:r>
    </w:p>
    <w:p w:rsidR="00CE3524" w:rsidRPr="0015783A" w:rsidRDefault="00CE3524" w:rsidP="0015783A">
      <w:pPr>
        <w:tabs>
          <w:tab w:val="left" w:pos="1170"/>
          <w:tab w:val="left" w:pos="4230"/>
        </w:tabs>
        <w:ind w:left="3690" w:hanging="2970"/>
        <w:jc w:val="both"/>
        <w:rPr>
          <w:rFonts w:asciiTheme="minorHAnsi" w:hAnsiTheme="minorHAnsi"/>
          <w:sz w:val="24"/>
        </w:rPr>
      </w:pPr>
      <w:r w:rsidRPr="0015783A">
        <w:rPr>
          <w:rFonts w:asciiTheme="minorHAnsi" w:hAnsiTheme="minorHAnsi"/>
          <w:sz w:val="24"/>
        </w:rPr>
        <w:tab/>
        <w:t>Licenses and Permits</w:t>
      </w:r>
      <w:r w:rsidRPr="0015783A">
        <w:rPr>
          <w:rFonts w:asciiTheme="minorHAnsi" w:hAnsiTheme="minorHAnsi"/>
          <w:sz w:val="24"/>
        </w:rPr>
        <w:tab/>
        <w:t>Program Revenues—General Government—</w:t>
      </w:r>
    </w:p>
    <w:p w:rsidR="00CE3524" w:rsidRPr="0015783A" w:rsidRDefault="00CE3524" w:rsidP="0015783A">
      <w:pPr>
        <w:tabs>
          <w:tab w:val="left" w:pos="1170"/>
          <w:tab w:val="left" w:pos="4230"/>
        </w:tabs>
        <w:ind w:left="3690" w:hanging="2970"/>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r>
      <w:r w:rsidRPr="0015783A">
        <w:rPr>
          <w:rFonts w:asciiTheme="minorHAnsi" w:hAnsiTheme="minorHAnsi"/>
          <w:sz w:val="24"/>
        </w:rPr>
        <w:tab/>
        <w:t>Charges for Services</w:t>
      </w:r>
    </w:p>
    <w:p w:rsidR="00CE3524" w:rsidRPr="0015783A" w:rsidRDefault="00CE3524" w:rsidP="0015783A">
      <w:pPr>
        <w:tabs>
          <w:tab w:val="left" w:pos="1170"/>
          <w:tab w:val="left" w:pos="4230"/>
        </w:tabs>
        <w:ind w:left="3690" w:hanging="2970"/>
        <w:jc w:val="both"/>
        <w:rPr>
          <w:rFonts w:asciiTheme="minorHAnsi" w:hAnsiTheme="minorHAnsi"/>
          <w:sz w:val="24"/>
        </w:rPr>
      </w:pPr>
      <w:r w:rsidRPr="0015783A">
        <w:rPr>
          <w:rFonts w:asciiTheme="minorHAnsi" w:hAnsiTheme="minorHAnsi"/>
          <w:sz w:val="24"/>
        </w:rPr>
        <w:tab/>
        <w:t>Fines and Forfeits</w:t>
      </w:r>
      <w:r w:rsidRPr="0015783A">
        <w:rPr>
          <w:rFonts w:asciiTheme="minorHAnsi" w:hAnsiTheme="minorHAnsi"/>
          <w:sz w:val="24"/>
        </w:rPr>
        <w:tab/>
        <w:t>Program Revenues—General Government—</w:t>
      </w:r>
    </w:p>
    <w:p w:rsidR="00CE3524" w:rsidRPr="0015783A" w:rsidRDefault="00CE3524" w:rsidP="0015783A">
      <w:pPr>
        <w:tabs>
          <w:tab w:val="left" w:pos="1170"/>
          <w:tab w:val="left" w:pos="4230"/>
        </w:tabs>
        <w:ind w:left="3690" w:hanging="2970"/>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r>
      <w:r w:rsidRPr="0015783A">
        <w:rPr>
          <w:rFonts w:asciiTheme="minorHAnsi" w:hAnsiTheme="minorHAnsi"/>
          <w:sz w:val="24"/>
        </w:rPr>
        <w:tab/>
        <w:t>Charges for Services</w:t>
      </w:r>
    </w:p>
    <w:p w:rsidR="00CE3524" w:rsidRPr="0015783A" w:rsidRDefault="00CE3524" w:rsidP="0015783A">
      <w:pPr>
        <w:tabs>
          <w:tab w:val="left" w:pos="1170"/>
          <w:tab w:val="left" w:pos="4230"/>
        </w:tabs>
        <w:ind w:left="3690" w:hanging="2970"/>
        <w:jc w:val="both"/>
        <w:rPr>
          <w:rFonts w:asciiTheme="minorHAnsi" w:hAnsiTheme="minorHAnsi"/>
          <w:sz w:val="24"/>
        </w:rPr>
      </w:pPr>
      <w:r w:rsidRPr="0015783A">
        <w:rPr>
          <w:rFonts w:asciiTheme="minorHAnsi" w:hAnsiTheme="minorHAnsi"/>
          <w:sz w:val="24"/>
        </w:rPr>
        <w:tab/>
        <w:t>Intergovernmental</w:t>
      </w:r>
      <w:r w:rsidRPr="0015783A">
        <w:rPr>
          <w:rFonts w:asciiTheme="minorHAnsi" w:hAnsiTheme="minorHAnsi"/>
          <w:sz w:val="24"/>
        </w:rPr>
        <w:tab/>
        <w:t>Program Revenues—Public Safety—Operating</w:t>
      </w:r>
    </w:p>
    <w:p w:rsidR="00CE3524" w:rsidRPr="0015783A" w:rsidRDefault="00CE3524" w:rsidP="0015783A">
      <w:pPr>
        <w:tabs>
          <w:tab w:val="left" w:pos="1170"/>
          <w:tab w:val="left" w:pos="4230"/>
        </w:tabs>
        <w:ind w:left="3690" w:hanging="2970"/>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r>
      <w:r w:rsidRPr="0015783A">
        <w:rPr>
          <w:rFonts w:asciiTheme="minorHAnsi" w:hAnsiTheme="minorHAnsi"/>
          <w:sz w:val="24"/>
        </w:rPr>
        <w:tab/>
        <w:t>Grants and Contributions</w:t>
      </w:r>
    </w:p>
    <w:p w:rsidR="00F8223E" w:rsidRPr="0015783A" w:rsidRDefault="00F8223E" w:rsidP="0015783A">
      <w:pPr>
        <w:tabs>
          <w:tab w:val="left" w:pos="1170"/>
          <w:tab w:val="left" w:pos="3690"/>
          <w:tab w:val="left" w:pos="4230"/>
        </w:tabs>
        <w:ind w:left="3600" w:hanging="2790"/>
        <w:jc w:val="both"/>
        <w:rPr>
          <w:rFonts w:asciiTheme="minorHAnsi" w:hAnsiTheme="minorHAnsi"/>
          <w:sz w:val="24"/>
        </w:rPr>
      </w:pPr>
      <w:r w:rsidRPr="0015783A">
        <w:rPr>
          <w:rFonts w:asciiTheme="minorHAnsi" w:hAnsiTheme="minorHAnsi"/>
          <w:sz w:val="24"/>
        </w:rPr>
        <w:tab/>
      </w:r>
      <w:r w:rsidR="00CE3524" w:rsidRPr="0015783A">
        <w:rPr>
          <w:rFonts w:asciiTheme="minorHAnsi" w:hAnsiTheme="minorHAnsi"/>
          <w:sz w:val="24"/>
        </w:rPr>
        <w:t>Charges for Services</w:t>
      </w:r>
      <w:r w:rsidR="00CE3524" w:rsidRPr="0015783A">
        <w:rPr>
          <w:rFonts w:asciiTheme="minorHAnsi" w:hAnsiTheme="minorHAnsi"/>
          <w:sz w:val="24"/>
        </w:rPr>
        <w:tab/>
      </w:r>
      <w:r w:rsidRPr="0015783A">
        <w:rPr>
          <w:rFonts w:asciiTheme="minorHAnsi" w:hAnsiTheme="minorHAnsi"/>
          <w:sz w:val="24"/>
        </w:rPr>
        <w:t>Program Revenues—General Government—</w:t>
      </w:r>
    </w:p>
    <w:p w:rsidR="00F8223E" w:rsidRPr="0015783A" w:rsidRDefault="00F8223E" w:rsidP="0015783A">
      <w:pPr>
        <w:tabs>
          <w:tab w:val="left" w:pos="1170"/>
          <w:tab w:val="left" w:pos="3690"/>
          <w:tab w:val="left" w:pos="4230"/>
        </w:tabs>
        <w:ind w:left="3600" w:hanging="2790"/>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 xml:space="preserve">           Charges for Services, $1</w:t>
      </w:r>
      <w:r w:rsidR="009F1D15" w:rsidRPr="0015783A">
        <w:rPr>
          <w:rFonts w:asciiTheme="minorHAnsi" w:hAnsiTheme="minorHAnsi"/>
          <w:sz w:val="24"/>
        </w:rPr>
        <w:t>43,850</w:t>
      </w:r>
    </w:p>
    <w:p w:rsidR="00CE3524" w:rsidRPr="0015783A" w:rsidRDefault="00F8223E" w:rsidP="0015783A">
      <w:pPr>
        <w:tabs>
          <w:tab w:val="left" w:pos="1170"/>
          <w:tab w:val="left" w:pos="4230"/>
        </w:tabs>
        <w:ind w:left="3690" w:hanging="2970"/>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r>
      <w:r w:rsidR="00CE3524" w:rsidRPr="0015783A">
        <w:rPr>
          <w:rFonts w:asciiTheme="minorHAnsi" w:hAnsiTheme="minorHAnsi"/>
          <w:sz w:val="24"/>
        </w:rPr>
        <w:t>Program Revenues—Culture and Recreation—</w:t>
      </w:r>
    </w:p>
    <w:p w:rsidR="00CE3524" w:rsidRPr="0015783A" w:rsidRDefault="00CE3524" w:rsidP="0015783A">
      <w:pPr>
        <w:tabs>
          <w:tab w:val="left" w:pos="1170"/>
          <w:tab w:val="left" w:pos="4230"/>
        </w:tabs>
        <w:ind w:left="3690" w:hanging="2970"/>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r>
      <w:r w:rsidRPr="0015783A">
        <w:rPr>
          <w:rFonts w:asciiTheme="minorHAnsi" w:hAnsiTheme="minorHAnsi"/>
          <w:sz w:val="24"/>
        </w:rPr>
        <w:tab/>
        <w:t>Charges for Services</w:t>
      </w:r>
      <w:r w:rsidR="00F8223E" w:rsidRPr="0015783A">
        <w:rPr>
          <w:rFonts w:asciiTheme="minorHAnsi" w:hAnsiTheme="minorHAnsi"/>
          <w:sz w:val="24"/>
        </w:rPr>
        <w:t>, $8</w:t>
      </w:r>
      <w:r w:rsidR="009F1D15" w:rsidRPr="0015783A">
        <w:rPr>
          <w:rFonts w:asciiTheme="minorHAnsi" w:hAnsiTheme="minorHAnsi"/>
          <w:sz w:val="24"/>
        </w:rPr>
        <w:t>7</w:t>
      </w:r>
      <w:r w:rsidR="00F8223E" w:rsidRPr="0015783A">
        <w:rPr>
          <w:rFonts w:asciiTheme="minorHAnsi" w:hAnsiTheme="minorHAnsi"/>
          <w:sz w:val="24"/>
        </w:rPr>
        <w:t>,970</w:t>
      </w:r>
    </w:p>
    <w:p w:rsidR="005235BC" w:rsidRPr="0015783A" w:rsidRDefault="005235BC" w:rsidP="0015783A">
      <w:pPr>
        <w:tabs>
          <w:tab w:val="left" w:pos="1170"/>
          <w:tab w:val="left" w:pos="4230"/>
        </w:tabs>
        <w:jc w:val="both"/>
        <w:rPr>
          <w:rFonts w:asciiTheme="minorHAnsi" w:hAnsiTheme="minorHAnsi"/>
          <w:sz w:val="24"/>
        </w:rPr>
      </w:pPr>
    </w:p>
    <w:p w:rsidR="00237744" w:rsidRDefault="00237744">
      <w:pPr>
        <w:rPr>
          <w:rFonts w:asciiTheme="minorHAnsi" w:hAnsiTheme="minorHAnsi"/>
          <w:sz w:val="24"/>
        </w:rPr>
      </w:pPr>
    </w:p>
    <w:p w:rsidR="007B79E3" w:rsidRPr="0015783A" w:rsidRDefault="007B79E3" w:rsidP="0015783A">
      <w:pPr>
        <w:tabs>
          <w:tab w:val="left" w:pos="1170"/>
          <w:tab w:val="left" w:pos="4230"/>
        </w:tabs>
        <w:jc w:val="both"/>
        <w:rPr>
          <w:rFonts w:asciiTheme="minorHAnsi" w:hAnsiTheme="minorHAnsi"/>
          <w:sz w:val="24"/>
        </w:rPr>
      </w:pPr>
    </w:p>
    <w:p w:rsidR="007B79E3" w:rsidRPr="0015783A" w:rsidRDefault="007B79E3" w:rsidP="0015783A">
      <w:pPr>
        <w:tabs>
          <w:tab w:val="left" w:pos="1170"/>
          <w:tab w:val="left" w:pos="4230"/>
        </w:tabs>
        <w:jc w:val="both"/>
        <w:rPr>
          <w:rFonts w:asciiTheme="minorHAnsi" w:hAnsiTheme="minorHAnsi"/>
          <w:sz w:val="24"/>
        </w:rPr>
      </w:pPr>
    </w:p>
    <w:p w:rsidR="00E046E3" w:rsidRDefault="00E046E3">
      <w:pPr>
        <w:rPr>
          <w:rFonts w:asciiTheme="minorHAnsi" w:hAnsiTheme="minorHAnsi"/>
          <w:sz w:val="24"/>
        </w:rPr>
      </w:pPr>
      <w:r>
        <w:rPr>
          <w:rFonts w:asciiTheme="minorHAnsi" w:hAnsiTheme="minorHAnsi"/>
          <w:sz w:val="24"/>
        </w:rPr>
        <w:br w:type="page"/>
      </w:r>
    </w:p>
    <w:p w:rsidR="00F97076" w:rsidRPr="0015783A" w:rsidRDefault="00F97076" w:rsidP="0015783A">
      <w:pPr>
        <w:numPr>
          <w:ilvl w:val="0"/>
          <w:numId w:val="13"/>
        </w:numPr>
        <w:tabs>
          <w:tab w:val="clear" w:pos="810"/>
          <w:tab w:val="num" w:pos="720"/>
        </w:tabs>
        <w:ind w:left="720"/>
        <w:jc w:val="both"/>
        <w:rPr>
          <w:rFonts w:asciiTheme="minorHAnsi" w:hAnsiTheme="minorHAnsi"/>
          <w:sz w:val="24"/>
        </w:rPr>
      </w:pPr>
      <w:r w:rsidRPr="0015783A">
        <w:rPr>
          <w:rFonts w:asciiTheme="minorHAnsi" w:hAnsiTheme="minorHAnsi"/>
          <w:b/>
          <w:sz w:val="24"/>
        </w:rPr>
        <w:lastRenderedPageBreak/>
        <w:t>[</w:t>
      </w:r>
      <w:r w:rsidR="00BF55DD" w:rsidRPr="0015783A">
        <w:rPr>
          <w:rFonts w:asciiTheme="minorHAnsi" w:hAnsiTheme="minorHAnsi"/>
          <w:b/>
          <w:sz w:val="24"/>
        </w:rPr>
        <w:t>P</w:t>
      </w:r>
      <w:r w:rsidR="005235BC" w:rsidRPr="0015783A">
        <w:rPr>
          <w:rFonts w:asciiTheme="minorHAnsi" w:hAnsiTheme="minorHAnsi"/>
          <w:b/>
          <w:sz w:val="24"/>
        </w:rPr>
        <w:t>ara. 4-a-</w:t>
      </w:r>
      <w:r w:rsidR="00BF55DD" w:rsidRPr="0015783A">
        <w:rPr>
          <w:rFonts w:asciiTheme="minorHAnsi" w:hAnsiTheme="minorHAnsi"/>
          <w:b/>
          <w:sz w:val="24"/>
        </w:rPr>
        <w:t>4</w:t>
      </w:r>
      <w:r w:rsidR="005235BC" w:rsidRPr="0015783A">
        <w:rPr>
          <w:rFonts w:asciiTheme="minorHAnsi" w:hAnsiTheme="minorHAnsi"/>
          <w:b/>
          <w:sz w:val="24"/>
        </w:rPr>
        <w:t xml:space="preserve">] </w:t>
      </w:r>
      <w:r w:rsidR="005235BC" w:rsidRPr="0015783A">
        <w:rPr>
          <w:rFonts w:asciiTheme="minorHAnsi" w:hAnsiTheme="minorHAnsi"/>
          <w:sz w:val="24"/>
        </w:rPr>
        <w:t>General Fund</w:t>
      </w:r>
      <w:r w:rsidR="00B84ADB">
        <w:rPr>
          <w:rFonts w:asciiTheme="minorHAnsi" w:hAnsiTheme="minorHAnsi"/>
          <w:sz w:val="24"/>
        </w:rPr>
        <w:t xml:space="preserve"> payroll(s)</w:t>
      </w:r>
      <w:r w:rsidRPr="0015783A">
        <w:rPr>
          <w:rFonts w:asciiTheme="minorHAnsi" w:hAnsiTheme="minorHAnsi"/>
          <w:sz w:val="24"/>
        </w:rPr>
        <w:t xml:space="preserve"> for the year totaled $</w:t>
      </w:r>
      <w:r w:rsidR="003C34CF" w:rsidRPr="0015783A">
        <w:rPr>
          <w:rFonts w:asciiTheme="minorHAnsi" w:hAnsiTheme="minorHAnsi"/>
          <w:sz w:val="24"/>
        </w:rPr>
        <w:t>2,</w:t>
      </w:r>
      <w:r w:rsidR="00112133" w:rsidRPr="0015783A">
        <w:rPr>
          <w:rFonts w:asciiTheme="minorHAnsi" w:hAnsiTheme="minorHAnsi"/>
          <w:sz w:val="24"/>
        </w:rPr>
        <w:t>638</w:t>
      </w:r>
      <w:r w:rsidR="003C34CF" w:rsidRPr="0015783A">
        <w:rPr>
          <w:rFonts w:asciiTheme="minorHAnsi" w:hAnsiTheme="minorHAnsi"/>
          <w:sz w:val="24"/>
        </w:rPr>
        <w:t>,220</w:t>
      </w:r>
      <w:r w:rsidRPr="0015783A">
        <w:rPr>
          <w:rFonts w:asciiTheme="minorHAnsi" w:hAnsiTheme="minorHAnsi"/>
          <w:sz w:val="24"/>
        </w:rPr>
        <w:t>. Of that amount, $</w:t>
      </w:r>
      <w:r w:rsidR="00112133" w:rsidRPr="0015783A">
        <w:rPr>
          <w:rFonts w:asciiTheme="minorHAnsi" w:hAnsiTheme="minorHAnsi"/>
          <w:sz w:val="24"/>
        </w:rPr>
        <w:t>395,73</w:t>
      </w:r>
      <w:r w:rsidR="003C34CF" w:rsidRPr="0015783A">
        <w:rPr>
          <w:rFonts w:asciiTheme="minorHAnsi" w:hAnsiTheme="minorHAnsi"/>
          <w:sz w:val="24"/>
        </w:rPr>
        <w:t>3</w:t>
      </w:r>
      <w:r w:rsidRPr="0015783A">
        <w:rPr>
          <w:rFonts w:asciiTheme="minorHAnsi" w:hAnsiTheme="minorHAnsi"/>
          <w:sz w:val="24"/>
        </w:rPr>
        <w:t xml:space="preserve"> was withheld for employees' federal income taxes; $</w:t>
      </w:r>
      <w:r w:rsidR="003C34CF" w:rsidRPr="0015783A">
        <w:rPr>
          <w:rFonts w:asciiTheme="minorHAnsi" w:hAnsiTheme="minorHAnsi"/>
          <w:sz w:val="24"/>
        </w:rPr>
        <w:t>344,623</w:t>
      </w:r>
      <w:r w:rsidRPr="0015783A">
        <w:rPr>
          <w:rFonts w:asciiTheme="minorHAnsi" w:hAnsiTheme="minorHAnsi"/>
          <w:sz w:val="24"/>
        </w:rPr>
        <w:t xml:space="preserve"> for federal payroll taxes; $</w:t>
      </w:r>
      <w:r w:rsidR="00112133" w:rsidRPr="0015783A">
        <w:rPr>
          <w:rFonts w:asciiTheme="minorHAnsi" w:hAnsiTheme="minorHAnsi"/>
          <w:sz w:val="24"/>
        </w:rPr>
        <w:t>98,933</w:t>
      </w:r>
      <w:r w:rsidRPr="0015783A">
        <w:rPr>
          <w:rFonts w:asciiTheme="minorHAnsi" w:hAnsiTheme="minorHAnsi"/>
          <w:sz w:val="24"/>
        </w:rPr>
        <w:t xml:space="preserve"> for employees’ state income taxes; $</w:t>
      </w:r>
      <w:r w:rsidR="003C34CF" w:rsidRPr="0015783A">
        <w:rPr>
          <w:rFonts w:asciiTheme="minorHAnsi" w:hAnsiTheme="minorHAnsi"/>
          <w:sz w:val="24"/>
        </w:rPr>
        <w:t>194,545</w:t>
      </w:r>
      <w:r w:rsidRPr="0015783A">
        <w:rPr>
          <w:rFonts w:asciiTheme="minorHAnsi" w:hAnsiTheme="minorHAnsi"/>
          <w:sz w:val="24"/>
        </w:rPr>
        <w:t xml:space="preserve"> for retirement funds administered by the state government; and the remaining $</w:t>
      </w:r>
      <w:r w:rsidR="003C34CF" w:rsidRPr="0015783A">
        <w:rPr>
          <w:rFonts w:asciiTheme="minorHAnsi" w:hAnsiTheme="minorHAnsi"/>
          <w:sz w:val="24"/>
        </w:rPr>
        <w:t>1,</w:t>
      </w:r>
      <w:r w:rsidR="00112133" w:rsidRPr="0015783A">
        <w:rPr>
          <w:rFonts w:asciiTheme="minorHAnsi" w:hAnsiTheme="minorHAnsi"/>
          <w:sz w:val="24"/>
        </w:rPr>
        <w:t>604,386</w:t>
      </w:r>
      <w:r w:rsidRPr="0015783A">
        <w:rPr>
          <w:rFonts w:asciiTheme="minorHAnsi" w:hAnsiTheme="minorHAnsi"/>
          <w:sz w:val="24"/>
        </w:rPr>
        <w:t xml:space="preserve"> was paid to employees in cash. The City of Smithville does not record encumbrances for payrolls. The payrolls were chargeable against the following functions:</w:t>
      </w:r>
    </w:p>
    <w:p w:rsidR="005235BC" w:rsidRPr="0015783A" w:rsidRDefault="005235BC" w:rsidP="0015783A">
      <w:pPr>
        <w:jc w:val="both"/>
        <w:rPr>
          <w:rFonts w:asciiTheme="minorHAnsi" w:hAnsiTheme="minorHAnsi"/>
          <w:sz w:val="24"/>
        </w:rPr>
      </w:pPr>
    </w:p>
    <w:p w:rsidR="005235BC" w:rsidRPr="0015783A" w:rsidRDefault="005235BC" w:rsidP="0015783A">
      <w:pPr>
        <w:pStyle w:val="Heading3"/>
        <w:tabs>
          <w:tab w:val="left" w:pos="270"/>
          <w:tab w:val="left" w:pos="720"/>
          <w:tab w:val="right" w:pos="5760"/>
        </w:tabs>
        <w:jc w:val="both"/>
        <w:rPr>
          <w:rFonts w:asciiTheme="minorHAnsi" w:hAnsiTheme="minorHAnsi"/>
        </w:rPr>
      </w:pPr>
      <w:r w:rsidRPr="0015783A">
        <w:rPr>
          <w:rFonts w:asciiTheme="minorHAnsi" w:hAnsiTheme="minorHAnsi"/>
        </w:rPr>
        <w:tab/>
      </w:r>
      <w:r w:rsidRPr="0015783A">
        <w:rPr>
          <w:rFonts w:asciiTheme="minorHAnsi" w:hAnsiTheme="minorHAnsi"/>
        </w:rPr>
        <w:tab/>
        <w:t>General Government</w:t>
      </w:r>
      <w:r w:rsidRPr="0015783A">
        <w:rPr>
          <w:rFonts w:asciiTheme="minorHAnsi" w:hAnsiTheme="minorHAnsi"/>
        </w:rPr>
        <w:tab/>
        <w:t xml:space="preserve">$   </w:t>
      </w:r>
      <w:r w:rsidR="003C34CF" w:rsidRPr="0015783A">
        <w:rPr>
          <w:rFonts w:asciiTheme="minorHAnsi" w:hAnsiTheme="minorHAnsi"/>
        </w:rPr>
        <w:t>5</w:t>
      </w:r>
      <w:r w:rsidR="00112133" w:rsidRPr="0015783A">
        <w:rPr>
          <w:rFonts w:asciiTheme="minorHAnsi" w:hAnsiTheme="minorHAnsi"/>
        </w:rPr>
        <w:t>18,</w:t>
      </w:r>
      <w:r w:rsidR="003C34CF" w:rsidRPr="0015783A">
        <w:rPr>
          <w:rFonts w:asciiTheme="minorHAnsi" w:hAnsiTheme="minorHAnsi"/>
        </w:rPr>
        <w:t>022</w:t>
      </w:r>
      <w:r w:rsidRPr="0015783A">
        <w:rPr>
          <w:rFonts w:asciiTheme="minorHAnsi" w:hAnsiTheme="minorHAnsi"/>
        </w:rPr>
        <w:t xml:space="preserve">   </w:t>
      </w:r>
    </w:p>
    <w:p w:rsidR="005235BC" w:rsidRPr="0015783A" w:rsidRDefault="005235BC" w:rsidP="0015783A">
      <w:pPr>
        <w:pStyle w:val="Heading3"/>
        <w:tabs>
          <w:tab w:val="left" w:pos="270"/>
          <w:tab w:val="left" w:pos="720"/>
          <w:tab w:val="right" w:pos="5760"/>
        </w:tabs>
        <w:jc w:val="both"/>
        <w:rPr>
          <w:rFonts w:asciiTheme="minorHAnsi" w:hAnsiTheme="minorHAnsi"/>
        </w:rPr>
      </w:pPr>
      <w:r w:rsidRPr="0015783A">
        <w:rPr>
          <w:rFonts w:asciiTheme="minorHAnsi" w:hAnsiTheme="minorHAnsi"/>
        </w:rPr>
        <w:tab/>
      </w:r>
      <w:r w:rsidRPr="0015783A">
        <w:rPr>
          <w:rFonts w:asciiTheme="minorHAnsi" w:hAnsiTheme="minorHAnsi"/>
        </w:rPr>
        <w:tab/>
        <w:t>Public Safety</w:t>
      </w:r>
      <w:r w:rsidRPr="0015783A">
        <w:rPr>
          <w:rFonts w:asciiTheme="minorHAnsi" w:hAnsiTheme="minorHAnsi"/>
        </w:rPr>
        <w:tab/>
      </w:r>
      <w:r w:rsidR="003C34CF" w:rsidRPr="0015783A">
        <w:rPr>
          <w:rFonts w:asciiTheme="minorHAnsi" w:hAnsiTheme="minorHAnsi"/>
        </w:rPr>
        <w:t>1,</w:t>
      </w:r>
      <w:r w:rsidR="00112133" w:rsidRPr="0015783A">
        <w:rPr>
          <w:rFonts w:asciiTheme="minorHAnsi" w:hAnsiTheme="minorHAnsi"/>
        </w:rPr>
        <w:t>2</w:t>
      </w:r>
      <w:r w:rsidR="003C34CF" w:rsidRPr="0015783A">
        <w:rPr>
          <w:rFonts w:asciiTheme="minorHAnsi" w:hAnsiTheme="minorHAnsi"/>
        </w:rPr>
        <w:t>42,447</w:t>
      </w:r>
    </w:p>
    <w:p w:rsidR="005235BC" w:rsidRPr="0015783A" w:rsidRDefault="005235BC" w:rsidP="0015783A">
      <w:pPr>
        <w:pStyle w:val="Heading3"/>
        <w:tabs>
          <w:tab w:val="left" w:pos="270"/>
          <w:tab w:val="left" w:pos="720"/>
          <w:tab w:val="right" w:pos="5760"/>
        </w:tabs>
        <w:jc w:val="both"/>
        <w:rPr>
          <w:rFonts w:asciiTheme="minorHAnsi" w:hAnsiTheme="minorHAnsi"/>
        </w:rPr>
      </w:pPr>
      <w:r w:rsidRPr="0015783A">
        <w:rPr>
          <w:rFonts w:asciiTheme="minorHAnsi" w:hAnsiTheme="minorHAnsi"/>
        </w:rPr>
        <w:tab/>
      </w:r>
      <w:r w:rsidRPr="0015783A">
        <w:rPr>
          <w:rFonts w:asciiTheme="minorHAnsi" w:hAnsiTheme="minorHAnsi"/>
        </w:rPr>
        <w:tab/>
        <w:t>Public Works</w:t>
      </w:r>
      <w:r w:rsidRPr="0015783A">
        <w:rPr>
          <w:rFonts w:asciiTheme="minorHAnsi" w:hAnsiTheme="minorHAnsi"/>
        </w:rPr>
        <w:tab/>
      </w:r>
      <w:r w:rsidR="00112133" w:rsidRPr="0015783A">
        <w:rPr>
          <w:rFonts w:asciiTheme="minorHAnsi" w:hAnsiTheme="minorHAnsi"/>
        </w:rPr>
        <w:t>588</w:t>
      </w:r>
      <w:r w:rsidR="003C34CF" w:rsidRPr="0015783A">
        <w:rPr>
          <w:rFonts w:asciiTheme="minorHAnsi" w:hAnsiTheme="minorHAnsi"/>
        </w:rPr>
        <w:t>,947</w:t>
      </w:r>
    </w:p>
    <w:p w:rsidR="005235BC" w:rsidRPr="0015783A" w:rsidRDefault="005235BC" w:rsidP="0015783A">
      <w:pPr>
        <w:pStyle w:val="Heading3"/>
        <w:tabs>
          <w:tab w:val="left" w:pos="270"/>
          <w:tab w:val="left" w:pos="720"/>
          <w:tab w:val="right" w:pos="5760"/>
        </w:tabs>
        <w:jc w:val="both"/>
        <w:rPr>
          <w:rFonts w:asciiTheme="minorHAnsi" w:hAnsiTheme="minorHAnsi"/>
          <w:color w:val="FF0000"/>
        </w:rPr>
      </w:pPr>
      <w:r w:rsidRPr="0015783A">
        <w:rPr>
          <w:rFonts w:asciiTheme="minorHAnsi" w:hAnsiTheme="minorHAnsi"/>
        </w:rPr>
        <w:tab/>
      </w:r>
      <w:r w:rsidRPr="0015783A">
        <w:rPr>
          <w:rFonts w:asciiTheme="minorHAnsi" w:hAnsiTheme="minorHAnsi"/>
        </w:rPr>
        <w:tab/>
        <w:t>Culture and Recreation</w:t>
      </w:r>
      <w:r w:rsidRPr="0015783A">
        <w:rPr>
          <w:rFonts w:asciiTheme="minorHAnsi" w:hAnsiTheme="minorHAnsi"/>
          <w:color w:val="FF0000"/>
        </w:rPr>
        <w:tab/>
      </w:r>
      <w:r w:rsidRPr="0015783A">
        <w:rPr>
          <w:rFonts w:asciiTheme="minorHAnsi" w:hAnsiTheme="minorHAnsi"/>
        </w:rPr>
        <w:t xml:space="preserve"> </w:t>
      </w:r>
      <w:r w:rsidRPr="0015783A">
        <w:rPr>
          <w:rFonts w:asciiTheme="minorHAnsi" w:hAnsiTheme="minorHAnsi"/>
          <w:u w:val="single"/>
        </w:rPr>
        <w:t xml:space="preserve">     </w:t>
      </w:r>
      <w:r w:rsidR="00112133" w:rsidRPr="0015783A">
        <w:rPr>
          <w:rFonts w:asciiTheme="minorHAnsi" w:hAnsiTheme="minorHAnsi"/>
          <w:u w:val="single"/>
        </w:rPr>
        <w:t>288</w:t>
      </w:r>
      <w:r w:rsidR="003C34CF" w:rsidRPr="0015783A">
        <w:rPr>
          <w:rFonts w:asciiTheme="minorHAnsi" w:hAnsiTheme="minorHAnsi"/>
          <w:u w:val="single"/>
        </w:rPr>
        <w:t>,804</w:t>
      </w:r>
    </w:p>
    <w:p w:rsidR="005235BC" w:rsidRPr="0015783A" w:rsidRDefault="005235BC" w:rsidP="0015783A">
      <w:pPr>
        <w:tabs>
          <w:tab w:val="left" w:pos="1440"/>
          <w:tab w:val="right" w:pos="5760"/>
        </w:tabs>
        <w:jc w:val="both"/>
        <w:rPr>
          <w:rFonts w:asciiTheme="minorHAnsi" w:hAnsiTheme="minorHAnsi"/>
          <w:sz w:val="24"/>
          <w:szCs w:val="24"/>
        </w:rPr>
      </w:pPr>
      <w:r w:rsidRPr="0015783A">
        <w:rPr>
          <w:rFonts w:asciiTheme="minorHAnsi" w:hAnsiTheme="minorHAnsi"/>
          <w:sz w:val="24"/>
          <w:szCs w:val="24"/>
        </w:rPr>
        <w:tab/>
        <w:t>Total</w:t>
      </w:r>
      <w:r w:rsidRPr="0015783A">
        <w:rPr>
          <w:rFonts w:asciiTheme="minorHAnsi" w:hAnsiTheme="minorHAnsi"/>
          <w:sz w:val="24"/>
          <w:szCs w:val="24"/>
        </w:rPr>
        <w:tab/>
      </w:r>
      <w:r w:rsidRPr="0015783A">
        <w:rPr>
          <w:rFonts w:asciiTheme="minorHAnsi" w:hAnsiTheme="minorHAnsi"/>
          <w:sz w:val="24"/>
          <w:szCs w:val="24"/>
          <w:u w:val="double"/>
        </w:rPr>
        <w:t>$</w:t>
      </w:r>
      <w:r w:rsidR="001A1C76" w:rsidRPr="0015783A">
        <w:rPr>
          <w:rFonts w:asciiTheme="minorHAnsi" w:hAnsiTheme="minorHAnsi"/>
          <w:sz w:val="24"/>
          <w:szCs w:val="24"/>
          <w:u w:val="double"/>
        </w:rPr>
        <w:t>2</w:t>
      </w:r>
      <w:r w:rsidR="003A5A1F" w:rsidRPr="0015783A">
        <w:rPr>
          <w:rFonts w:asciiTheme="minorHAnsi" w:hAnsiTheme="minorHAnsi"/>
          <w:sz w:val="24"/>
          <w:szCs w:val="24"/>
          <w:u w:val="double"/>
        </w:rPr>
        <w:t>,</w:t>
      </w:r>
      <w:r w:rsidR="00112133" w:rsidRPr="0015783A">
        <w:rPr>
          <w:rFonts w:asciiTheme="minorHAnsi" w:hAnsiTheme="minorHAnsi"/>
          <w:sz w:val="24"/>
          <w:szCs w:val="24"/>
          <w:u w:val="double"/>
        </w:rPr>
        <w:t>638</w:t>
      </w:r>
      <w:r w:rsidR="003C34CF" w:rsidRPr="0015783A">
        <w:rPr>
          <w:rFonts w:asciiTheme="minorHAnsi" w:hAnsiTheme="minorHAnsi"/>
          <w:sz w:val="24"/>
          <w:szCs w:val="24"/>
          <w:u w:val="double"/>
        </w:rPr>
        <w:t>,220</w:t>
      </w:r>
    </w:p>
    <w:p w:rsidR="005235BC" w:rsidRPr="0015783A" w:rsidRDefault="005235BC" w:rsidP="0015783A">
      <w:pPr>
        <w:jc w:val="both"/>
        <w:rPr>
          <w:rFonts w:asciiTheme="minorHAnsi" w:hAnsiTheme="minorHAnsi"/>
          <w:sz w:val="24"/>
          <w:szCs w:val="24"/>
        </w:rPr>
      </w:pPr>
    </w:p>
    <w:p w:rsidR="00B84ADB" w:rsidRDefault="005235BC" w:rsidP="00B84ADB">
      <w:pPr>
        <w:ind w:left="720"/>
        <w:jc w:val="both"/>
        <w:rPr>
          <w:rFonts w:asciiTheme="minorHAnsi" w:hAnsiTheme="minorHAnsi"/>
          <w:sz w:val="24"/>
        </w:rPr>
      </w:pPr>
      <w:r w:rsidRPr="0015783A">
        <w:rPr>
          <w:rFonts w:asciiTheme="minorHAnsi" w:hAnsiTheme="minorHAnsi"/>
          <w:b/>
          <w:sz w:val="24"/>
        </w:rPr>
        <w:t>Required:</w:t>
      </w:r>
      <w:r w:rsidRPr="0015783A">
        <w:rPr>
          <w:rFonts w:asciiTheme="minorHAnsi" w:hAnsiTheme="minorHAnsi"/>
          <w:sz w:val="24"/>
        </w:rPr>
        <w:t xml:space="preserve">  Make summary journal entries for payroll in both the General Fund and governmental activities general journals for the year.  </w:t>
      </w:r>
    </w:p>
    <w:p w:rsidR="006C6861" w:rsidRDefault="006C6861" w:rsidP="00B84ADB">
      <w:pPr>
        <w:ind w:left="720"/>
        <w:jc w:val="both"/>
        <w:rPr>
          <w:rFonts w:asciiTheme="minorHAnsi" w:hAnsiTheme="minorHAnsi"/>
          <w:sz w:val="24"/>
        </w:rPr>
      </w:pPr>
    </w:p>
    <w:p w:rsidR="0035528D" w:rsidRDefault="006C6861" w:rsidP="007B2772">
      <w:pPr>
        <w:pStyle w:val="ListParagraph"/>
        <w:numPr>
          <w:ilvl w:val="0"/>
          <w:numId w:val="13"/>
        </w:numPr>
        <w:jc w:val="both"/>
        <w:rPr>
          <w:rFonts w:asciiTheme="minorHAnsi" w:hAnsiTheme="minorHAnsi"/>
          <w:sz w:val="24"/>
        </w:rPr>
      </w:pPr>
      <w:r w:rsidRPr="007B2772">
        <w:rPr>
          <w:rFonts w:asciiTheme="minorHAnsi" w:hAnsiTheme="minorHAnsi"/>
          <w:b/>
          <w:sz w:val="24"/>
        </w:rPr>
        <w:t xml:space="preserve"> </w:t>
      </w:r>
      <w:r w:rsidR="0035528D" w:rsidRPr="007B2772">
        <w:rPr>
          <w:rFonts w:asciiTheme="minorHAnsi" w:hAnsiTheme="minorHAnsi"/>
          <w:b/>
          <w:sz w:val="24"/>
        </w:rPr>
        <w:t>[Para. 4-a-</w:t>
      </w:r>
      <w:r w:rsidR="00E56B81" w:rsidRPr="007B2772">
        <w:rPr>
          <w:rFonts w:asciiTheme="minorHAnsi" w:hAnsiTheme="minorHAnsi"/>
          <w:b/>
          <w:sz w:val="24"/>
        </w:rPr>
        <w:t>5</w:t>
      </w:r>
      <w:r w:rsidR="008E1E52" w:rsidRPr="007B2772">
        <w:rPr>
          <w:rFonts w:asciiTheme="minorHAnsi" w:hAnsiTheme="minorHAnsi"/>
          <w:b/>
          <w:sz w:val="24"/>
        </w:rPr>
        <w:t xml:space="preserve">] </w:t>
      </w:r>
      <w:r w:rsidR="008E1E52" w:rsidRPr="007B2772">
        <w:rPr>
          <w:rFonts w:asciiTheme="minorHAnsi" w:hAnsiTheme="minorHAnsi"/>
          <w:sz w:val="24"/>
        </w:rPr>
        <w:t>I</w:t>
      </w:r>
      <w:r w:rsidR="0035528D" w:rsidRPr="007B2772">
        <w:rPr>
          <w:rFonts w:asciiTheme="minorHAnsi" w:hAnsiTheme="minorHAnsi"/>
          <w:sz w:val="24"/>
        </w:rPr>
        <w:t xml:space="preserve">nvoices for </w:t>
      </w:r>
      <w:r w:rsidR="0035528D" w:rsidRPr="007B2772">
        <w:rPr>
          <w:rFonts w:asciiTheme="minorHAnsi" w:hAnsiTheme="minorHAnsi"/>
          <w:i/>
          <w:sz w:val="24"/>
        </w:rPr>
        <w:t>some</w:t>
      </w:r>
      <w:r w:rsidR="0035528D" w:rsidRPr="007B2772">
        <w:rPr>
          <w:rFonts w:asciiTheme="minorHAnsi" w:hAnsiTheme="minorHAnsi"/>
          <w:sz w:val="24"/>
        </w:rPr>
        <w:t xml:space="preserve"> of the goods recorded as encumbrances in transaction 4-a-</w:t>
      </w:r>
      <w:r w:rsidR="005235BC" w:rsidRPr="007B2772">
        <w:rPr>
          <w:rFonts w:asciiTheme="minorHAnsi" w:hAnsiTheme="minorHAnsi"/>
          <w:sz w:val="24"/>
        </w:rPr>
        <w:t>2</w:t>
      </w:r>
      <w:r w:rsidR="0035528D" w:rsidRPr="007B2772">
        <w:rPr>
          <w:rFonts w:asciiTheme="minorHAnsi" w:hAnsiTheme="minorHAnsi"/>
          <w:sz w:val="24"/>
        </w:rPr>
        <w:t xml:space="preserve"> were received and vouchered</w:t>
      </w:r>
      <w:r w:rsidR="005235BC" w:rsidRPr="007B2772">
        <w:rPr>
          <w:rFonts w:asciiTheme="minorHAnsi" w:hAnsiTheme="minorHAnsi"/>
          <w:sz w:val="24"/>
        </w:rPr>
        <w:t xml:space="preserve"> for payment,</w:t>
      </w:r>
      <w:r w:rsidR="0035528D" w:rsidRPr="007B2772">
        <w:rPr>
          <w:rFonts w:asciiTheme="minorHAnsi" w:hAnsiTheme="minorHAnsi"/>
          <w:sz w:val="24"/>
        </w:rPr>
        <w:t xml:space="preserve"> as listed below. Related encumbrances were cancel</w:t>
      </w:r>
      <w:r w:rsidR="00AA2CC9" w:rsidRPr="007B2772">
        <w:rPr>
          <w:rFonts w:asciiTheme="minorHAnsi" w:hAnsiTheme="minorHAnsi"/>
          <w:sz w:val="24"/>
        </w:rPr>
        <w:t>ed in the amounts listed below</w:t>
      </w:r>
      <w:r w:rsidR="0077078C">
        <w:rPr>
          <w:rFonts w:asciiTheme="minorHAnsi" w:hAnsiTheme="minorHAnsi"/>
          <w:sz w:val="24"/>
        </w:rPr>
        <w:t>.</w:t>
      </w:r>
      <w:r w:rsidR="00AA2CC9" w:rsidRPr="007B2772">
        <w:rPr>
          <w:rFonts w:asciiTheme="minorHAnsi" w:hAnsiTheme="minorHAnsi"/>
          <w:sz w:val="24"/>
        </w:rPr>
        <w:t xml:space="preserve"> In Gen Fund Detail Journal, describe as “</w:t>
      </w:r>
      <w:r w:rsidR="0035528D" w:rsidRPr="007B2772">
        <w:rPr>
          <w:rFonts w:asciiTheme="minorHAnsi" w:hAnsiTheme="minorHAnsi"/>
          <w:sz w:val="24"/>
        </w:rPr>
        <w:t>Elimination”</w:t>
      </w:r>
      <w:r w:rsidR="00482B2B">
        <w:rPr>
          <w:rFonts w:asciiTheme="minorHAnsi" w:hAnsiTheme="minorHAnsi"/>
          <w:sz w:val="24"/>
        </w:rPr>
        <w:t xml:space="preserve"> for the encumbrances and “Vouchered for Payment” for expenditures.</w:t>
      </w:r>
      <w:r w:rsidR="0035528D" w:rsidRPr="007B2772">
        <w:rPr>
          <w:rFonts w:asciiTheme="minorHAnsi" w:hAnsiTheme="minorHAnsi"/>
          <w:sz w:val="24"/>
        </w:rPr>
        <w:t xml:space="preserve"> </w:t>
      </w:r>
    </w:p>
    <w:p w:rsidR="007B2772" w:rsidRPr="007B2772" w:rsidRDefault="007B2772" w:rsidP="007B2772">
      <w:pPr>
        <w:pStyle w:val="ListParagraph"/>
        <w:ind w:left="810"/>
        <w:jc w:val="both"/>
        <w:rPr>
          <w:rFonts w:asciiTheme="minorHAnsi" w:hAnsiTheme="minorHAnsi"/>
          <w:sz w:val="24"/>
        </w:rPr>
      </w:pPr>
    </w:p>
    <w:p w:rsidR="007B2772" w:rsidRPr="007B2772" w:rsidRDefault="007B2772" w:rsidP="007B2772">
      <w:pPr>
        <w:pStyle w:val="ListParagraph"/>
        <w:tabs>
          <w:tab w:val="left" w:pos="720"/>
        </w:tabs>
        <w:ind w:left="810"/>
        <w:jc w:val="both"/>
        <w:rPr>
          <w:rFonts w:asciiTheme="minorHAnsi" w:hAnsiTheme="minorHAnsi"/>
          <w:sz w:val="24"/>
        </w:rPr>
      </w:pPr>
      <w:r w:rsidRPr="007B2772">
        <w:rPr>
          <w:rFonts w:asciiTheme="minorHAnsi" w:hAnsiTheme="minorHAnsi"/>
          <w:b/>
          <w:sz w:val="24"/>
        </w:rPr>
        <w:t xml:space="preserve">Required:  </w:t>
      </w:r>
      <w:r w:rsidRPr="007B2772">
        <w:rPr>
          <w:rFonts w:asciiTheme="minorHAnsi" w:hAnsiTheme="minorHAnsi"/>
          <w:sz w:val="24"/>
        </w:rPr>
        <w:t xml:space="preserve">Record the receipt of these goods and the related vouchers payable in both the General Fund and governmental activities journals.  At the government-wide level, you should assume the city uses the periodic inventory method.  Thus, the invoiced amounts above should be recorded as expenses of the appropriate functions, except that $32,340 of the amount charged to the Public Works function was for a vehicle (debit Equipment for this item at the government-wide level). </w:t>
      </w:r>
    </w:p>
    <w:p w:rsidR="007B2772" w:rsidRPr="007B2772" w:rsidRDefault="007B2772" w:rsidP="007B2772">
      <w:pPr>
        <w:jc w:val="both"/>
        <w:rPr>
          <w:rFonts w:asciiTheme="minorHAnsi" w:hAnsiTheme="minorHAnsi"/>
          <w:sz w:val="24"/>
        </w:rPr>
      </w:pPr>
    </w:p>
    <w:p w:rsidR="0035528D" w:rsidRPr="0015783A" w:rsidRDefault="0035528D" w:rsidP="0015783A">
      <w:pPr>
        <w:tabs>
          <w:tab w:val="right" w:pos="-2340"/>
          <w:tab w:val="left" w:pos="270"/>
          <w:tab w:val="left" w:pos="540"/>
          <w:tab w:val="center" w:pos="5220"/>
          <w:tab w:val="center" w:pos="711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r>
      <w:r w:rsidRPr="0015783A">
        <w:rPr>
          <w:rFonts w:asciiTheme="minorHAnsi" w:hAnsiTheme="minorHAnsi"/>
          <w:sz w:val="24"/>
        </w:rPr>
        <w:tab/>
      </w:r>
      <w:r w:rsidRPr="0015783A">
        <w:rPr>
          <w:rFonts w:asciiTheme="minorHAnsi" w:hAnsiTheme="minorHAnsi"/>
          <w:sz w:val="24"/>
          <w:u w:val="single"/>
        </w:rPr>
        <w:t>Expenditures</w:t>
      </w:r>
      <w:r w:rsidRPr="0015783A">
        <w:rPr>
          <w:rFonts w:asciiTheme="minorHAnsi" w:hAnsiTheme="minorHAnsi"/>
          <w:sz w:val="24"/>
        </w:rPr>
        <w:tab/>
      </w:r>
      <w:r w:rsidRPr="0015783A">
        <w:rPr>
          <w:rFonts w:asciiTheme="minorHAnsi" w:hAnsiTheme="minorHAnsi"/>
          <w:sz w:val="24"/>
          <w:u w:val="single"/>
        </w:rPr>
        <w:t>Encumbrances</w:t>
      </w:r>
    </w:p>
    <w:p w:rsidR="00320D92" w:rsidRPr="0015783A" w:rsidRDefault="0035528D" w:rsidP="0015783A">
      <w:pPr>
        <w:pStyle w:val="BodyText2"/>
        <w:tabs>
          <w:tab w:val="right" w:pos="-2340"/>
          <w:tab w:val="left" w:pos="270"/>
          <w:tab w:val="left" w:pos="720"/>
          <w:tab w:val="right" w:pos="5760"/>
          <w:tab w:val="right" w:pos="7650"/>
        </w:tabs>
        <w:jc w:val="both"/>
        <w:rPr>
          <w:rFonts w:asciiTheme="minorHAnsi" w:hAnsiTheme="minorHAnsi"/>
        </w:rPr>
      </w:pPr>
      <w:r w:rsidRPr="0015783A">
        <w:rPr>
          <w:rFonts w:asciiTheme="minorHAnsi" w:hAnsiTheme="minorHAnsi"/>
        </w:rPr>
        <w:tab/>
      </w:r>
      <w:r w:rsidRPr="0015783A">
        <w:rPr>
          <w:rFonts w:asciiTheme="minorHAnsi" w:hAnsiTheme="minorHAnsi"/>
        </w:rPr>
        <w:tab/>
        <w:t>General Government</w:t>
      </w:r>
      <w:r w:rsidRPr="0015783A">
        <w:rPr>
          <w:rFonts w:asciiTheme="minorHAnsi" w:hAnsiTheme="minorHAnsi"/>
        </w:rPr>
        <w:tab/>
        <w:t>$</w:t>
      </w:r>
      <w:r w:rsidR="005102A0" w:rsidRPr="0015783A">
        <w:rPr>
          <w:rFonts w:asciiTheme="minorHAnsi" w:hAnsiTheme="minorHAnsi"/>
        </w:rPr>
        <w:t xml:space="preserve">   9</w:t>
      </w:r>
      <w:r w:rsidR="00E56B81" w:rsidRPr="0015783A">
        <w:rPr>
          <w:rFonts w:asciiTheme="minorHAnsi" w:hAnsiTheme="minorHAnsi"/>
        </w:rPr>
        <w:t>4</w:t>
      </w:r>
      <w:r w:rsidR="005102A0" w:rsidRPr="0015783A">
        <w:rPr>
          <w:rFonts w:asciiTheme="minorHAnsi" w:hAnsiTheme="minorHAnsi"/>
        </w:rPr>
        <w:t>,</w:t>
      </w:r>
      <w:r w:rsidR="00E56B81" w:rsidRPr="0015783A">
        <w:rPr>
          <w:rFonts w:asciiTheme="minorHAnsi" w:hAnsiTheme="minorHAnsi"/>
        </w:rPr>
        <w:t>776</w:t>
      </w:r>
      <w:r w:rsidRPr="0015783A">
        <w:rPr>
          <w:rFonts w:asciiTheme="minorHAnsi" w:hAnsiTheme="minorHAnsi"/>
        </w:rPr>
        <w:tab/>
        <w:t>$</w:t>
      </w:r>
      <w:r w:rsidR="00106630" w:rsidRPr="0015783A">
        <w:rPr>
          <w:rFonts w:asciiTheme="minorHAnsi" w:hAnsiTheme="minorHAnsi"/>
        </w:rPr>
        <w:t xml:space="preserve">   94,752</w:t>
      </w:r>
      <w:r w:rsidRPr="0015783A">
        <w:rPr>
          <w:rFonts w:asciiTheme="minorHAnsi" w:hAnsiTheme="minorHAnsi"/>
        </w:rPr>
        <w:tab/>
      </w:r>
      <w:r w:rsidRPr="0015783A">
        <w:rPr>
          <w:rFonts w:asciiTheme="minorHAnsi" w:hAnsiTheme="minorHAnsi"/>
        </w:rPr>
        <w:tab/>
      </w:r>
      <w:r w:rsidRPr="0015783A">
        <w:rPr>
          <w:rFonts w:asciiTheme="minorHAnsi" w:hAnsiTheme="minorHAnsi"/>
        </w:rPr>
        <w:tab/>
      </w:r>
      <w:r w:rsidR="00320D92" w:rsidRPr="0015783A">
        <w:rPr>
          <w:rFonts w:asciiTheme="minorHAnsi" w:hAnsiTheme="minorHAnsi"/>
        </w:rPr>
        <w:tab/>
        <w:t>Public Safety</w:t>
      </w:r>
      <w:r w:rsidR="00320D92" w:rsidRPr="0015783A">
        <w:rPr>
          <w:rFonts w:asciiTheme="minorHAnsi" w:hAnsiTheme="minorHAnsi"/>
        </w:rPr>
        <w:tab/>
        <w:t>17</w:t>
      </w:r>
      <w:r w:rsidR="00E56B81" w:rsidRPr="0015783A">
        <w:rPr>
          <w:rFonts w:asciiTheme="minorHAnsi" w:hAnsiTheme="minorHAnsi"/>
        </w:rPr>
        <w:t>5</w:t>
      </w:r>
      <w:r w:rsidR="00320D92" w:rsidRPr="0015783A">
        <w:rPr>
          <w:rFonts w:asciiTheme="minorHAnsi" w:hAnsiTheme="minorHAnsi"/>
        </w:rPr>
        <w:t>,</w:t>
      </w:r>
      <w:r w:rsidR="00E56B81" w:rsidRPr="0015783A">
        <w:rPr>
          <w:rFonts w:asciiTheme="minorHAnsi" w:hAnsiTheme="minorHAnsi"/>
        </w:rPr>
        <w:t>406</w:t>
      </w:r>
      <w:r w:rsidR="00320D92" w:rsidRPr="0015783A">
        <w:rPr>
          <w:rFonts w:asciiTheme="minorHAnsi" w:hAnsiTheme="minorHAnsi"/>
        </w:rPr>
        <w:tab/>
        <w:t>17</w:t>
      </w:r>
      <w:r w:rsidR="00E56B81" w:rsidRPr="0015783A">
        <w:rPr>
          <w:rFonts w:asciiTheme="minorHAnsi" w:hAnsiTheme="minorHAnsi"/>
        </w:rPr>
        <w:t>5</w:t>
      </w:r>
      <w:r w:rsidR="00320D92" w:rsidRPr="0015783A">
        <w:rPr>
          <w:rFonts w:asciiTheme="minorHAnsi" w:hAnsiTheme="minorHAnsi"/>
        </w:rPr>
        <w:t>,</w:t>
      </w:r>
      <w:r w:rsidR="00E56B81" w:rsidRPr="0015783A">
        <w:rPr>
          <w:rFonts w:asciiTheme="minorHAnsi" w:hAnsiTheme="minorHAnsi"/>
        </w:rPr>
        <w:t>620</w:t>
      </w:r>
    </w:p>
    <w:p w:rsidR="0035528D" w:rsidRPr="0015783A" w:rsidRDefault="0035528D" w:rsidP="0015783A">
      <w:pPr>
        <w:pStyle w:val="Heading3"/>
        <w:tabs>
          <w:tab w:val="right" w:pos="-2340"/>
          <w:tab w:val="left" w:pos="270"/>
          <w:tab w:val="left" w:pos="720"/>
          <w:tab w:val="right" w:pos="5760"/>
          <w:tab w:val="right" w:pos="7650"/>
        </w:tabs>
        <w:jc w:val="both"/>
        <w:rPr>
          <w:rFonts w:asciiTheme="minorHAnsi" w:hAnsiTheme="minorHAnsi"/>
        </w:rPr>
      </w:pPr>
      <w:r w:rsidRPr="0015783A">
        <w:rPr>
          <w:rFonts w:asciiTheme="minorHAnsi" w:hAnsiTheme="minorHAnsi"/>
        </w:rPr>
        <w:tab/>
      </w:r>
      <w:r w:rsidRPr="0015783A">
        <w:rPr>
          <w:rFonts w:asciiTheme="minorHAnsi" w:hAnsiTheme="minorHAnsi"/>
        </w:rPr>
        <w:tab/>
        <w:t>Public Works</w:t>
      </w:r>
      <w:r w:rsidRPr="0015783A">
        <w:rPr>
          <w:rFonts w:asciiTheme="minorHAnsi" w:hAnsiTheme="minorHAnsi"/>
        </w:rPr>
        <w:tab/>
      </w:r>
      <w:r w:rsidR="00E56B81" w:rsidRPr="0015783A">
        <w:rPr>
          <w:rFonts w:asciiTheme="minorHAnsi" w:hAnsiTheme="minorHAnsi"/>
        </w:rPr>
        <w:t>194,408</w:t>
      </w:r>
      <w:r w:rsidRPr="0015783A">
        <w:rPr>
          <w:rFonts w:asciiTheme="minorHAnsi" w:hAnsiTheme="minorHAnsi"/>
        </w:rPr>
        <w:tab/>
      </w:r>
      <w:r w:rsidR="00E56B81" w:rsidRPr="0015783A">
        <w:rPr>
          <w:rFonts w:asciiTheme="minorHAnsi" w:hAnsiTheme="minorHAnsi"/>
        </w:rPr>
        <w:t>194,512</w:t>
      </w:r>
    </w:p>
    <w:p w:rsidR="0035528D" w:rsidRPr="0015783A" w:rsidRDefault="0035528D" w:rsidP="0015783A">
      <w:pPr>
        <w:pStyle w:val="Heading3"/>
        <w:tabs>
          <w:tab w:val="right" w:pos="-2340"/>
          <w:tab w:val="left" w:pos="270"/>
          <w:tab w:val="left" w:pos="720"/>
          <w:tab w:val="right" w:pos="5760"/>
          <w:tab w:val="right" w:pos="7650"/>
        </w:tabs>
        <w:jc w:val="both"/>
        <w:rPr>
          <w:rFonts w:asciiTheme="minorHAnsi" w:hAnsiTheme="minorHAnsi"/>
        </w:rPr>
      </w:pPr>
      <w:r w:rsidRPr="0015783A">
        <w:rPr>
          <w:rFonts w:asciiTheme="minorHAnsi" w:hAnsiTheme="minorHAnsi"/>
        </w:rPr>
        <w:tab/>
      </w:r>
      <w:r w:rsidRPr="0015783A">
        <w:rPr>
          <w:rFonts w:asciiTheme="minorHAnsi" w:hAnsiTheme="minorHAnsi"/>
        </w:rPr>
        <w:tab/>
      </w:r>
      <w:r w:rsidR="00037752" w:rsidRPr="0015783A">
        <w:rPr>
          <w:rFonts w:asciiTheme="minorHAnsi" w:hAnsiTheme="minorHAnsi"/>
        </w:rPr>
        <w:t>Culture</w:t>
      </w:r>
      <w:r w:rsidRPr="0015783A">
        <w:rPr>
          <w:rFonts w:asciiTheme="minorHAnsi" w:hAnsiTheme="minorHAnsi"/>
        </w:rPr>
        <w:t xml:space="preserve"> and Recreation</w:t>
      </w:r>
      <w:r w:rsidRPr="0015783A">
        <w:rPr>
          <w:rFonts w:asciiTheme="minorHAnsi" w:hAnsiTheme="minorHAnsi"/>
        </w:rPr>
        <w:tab/>
      </w:r>
      <w:r w:rsidR="00F1139A" w:rsidRPr="0015783A">
        <w:rPr>
          <w:rFonts w:asciiTheme="minorHAnsi" w:hAnsiTheme="minorHAnsi"/>
        </w:rPr>
        <w:t xml:space="preserve"> </w:t>
      </w:r>
      <w:r w:rsidR="00F1139A" w:rsidRPr="0015783A">
        <w:rPr>
          <w:rFonts w:asciiTheme="minorHAnsi" w:hAnsiTheme="minorHAnsi"/>
          <w:u w:val="single"/>
        </w:rPr>
        <w:t xml:space="preserve">  10</w:t>
      </w:r>
      <w:r w:rsidR="00E56B81" w:rsidRPr="0015783A">
        <w:rPr>
          <w:rFonts w:asciiTheme="minorHAnsi" w:hAnsiTheme="minorHAnsi"/>
          <w:u w:val="single"/>
        </w:rPr>
        <w:t>8,187</w:t>
      </w:r>
      <w:r w:rsidRPr="0015783A">
        <w:rPr>
          <w:rFonts w:asciiTheme="minorHAnsi" w:hAnsiTheme="minorHAnsi"/>
        </w:rPr>
        <w:tab/>
      </w:r>
      <w:r w:rsidR="00F1139A" w:rsidRPr="0015783A">
        <w:rPr>
          <w:rFonts w:asciiTheme="minorHAnsi" w:hAnsiTheme="minorHAnsi"/>
        </w:rPr>
        <w:t xml:space="preserve"> </w:t>
      </w:r>
      <w:r w:rsidR="00F1139A" w:rsidRPr="0015783A">
        <w:rPr>
          <w:rFonts w:asciiTheme="minorHAnsi" w:hAnsiTheme="minorHAnsi"/>
          <w:u w:val="single"/>
        </w:rPr>
        <w:t xml:space="preserve">  </w:t>
      </w:r>
      <w:r w:rsidR="00106630" w:rsidRPr="0015783A">
        <w:rPr>
          <w:rFonts w:asciiTheme="minorHAnsi" w:hAnsiTheme="minorHAnsi"/>
          <w:u w:val="single"/>
        </w:rPr>
        <w:t>1</w:t>
      </w:r>
      <w:r w:rsidR="00C7626E" w:rsidRPr="0015783A">
        <w:rPr>
          <w:rFonts w:asciiTheme="minorHAnsi" w:hAnsiTheme="minorHAnsi"/>
          <w:u w:val="single"/>
        </w:rPr>
        <w:t>08</w:t>
      </w:r>
      <w:r w:rsidR="00106630" w:rsidRPr="0015783A">
        <w:rPr>
          <w:rFonts w:asciiTheme="minorHAnsi" w:hAnsiTheme="minorHAnsi"/>
          <w:u w:val="single"/>
        </w:rPr>
        <w:t>,</w:t>
      </w:r>
      <w:r w:rsidR="00E56B81" w:rsidRPr="0015783A">
        <w:rPr>
          <w:rFonts w:asciiTheme="minorHAnsi" w:hAnsiTheme="minorHAnsi"/>
          <w:u w:val="single"/>
        </w:rPr>
        <w:t>150</w:t>
      </w:r>
    </w:p>
    <w:p w:rsidR="0035528D" w:rsidRPr="0015783A" w:rsidRDefault="0035528D" w:rsidP="0015783A">
      <w:pPr>
        <w:tabs>
          <w:tab w:val="right" w:pos="-2340"/>
          <w:tab w:val="left" w:pos="270"/>
          <w:tab w:val="left" w:pos="720"/>
          <w:tab w:val="right" w:pos="5760"/>
          <w:tab w:val="right" w:pos="765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r>
      <w:r w:rsidRPr="0015783A">
        <w:rPr>
          <w:rFonts w:asciiTheme="minorHAnsi" w:hAnsiTheme="minorHAnsi"/>
          <w:sz w:val="24"/>
        </w:rPr>
        <w:tab/>
      </w:r>
      <w:r w:rsidRPr="0015783A">
        <w:rPr>
          <w:rFonts w:asciiTheme="minorHAnsi" w:hAnsiTheme="minorHAnsi"/>
          <w:sz w:val="24"/>
          <w:szCs w:val="24"/>
          <w:u w:val="double"/>
        </w:rPr>
        <w:t>$</w:t>
      </w:r>
      <w:r w:rsidR="00E56B81" w:rsidRPr="0015783A">
        <w:rPr>
          <w:rFonts w:asciiTheme="minorHAnsi" w:hAnsiTheme="minorHAnsi"/>
          <w:sz w:val="24"/>
          <w:szCs w:val="24"/>
          <w:u w:val="double"/>
        </w:rPr>
        <w:t>572,777</w:t>
      </w:r>
      <w:r w:rsidR="00D5319C" w:rsidRPr="0015783A">
        <w:rPr>
          <w:rFonts w:asciiTheme="minorHAnsi" w:hAnsiTheme="minorHAnsi"/>
          <w:sz w:val="24"/>
          <w:szCs w:val="24"/>
        </w:rPr>
        <w:tab/>
      </w:r>
      <w:r w:rsidR="00D5319C" w:rsidRPr="0015783A">
        <w:rPr>
          <w:rFonts w:asciiTheme="minorHAnsi" w:hAnsiTheme="minorHAnsi"/>
          <w:sz w:val="24"/>
          <w:szCs w:val="24"/>
          <w:u w:val="double"/>
        </w:rPr>
        <w:t>$</w:t>
      </w:r>
      <w:r w:rsidR="00E56B81" w:rsidRPr="0015783A">
        <w:rPr>
          <w:rFonts w:asciiTheme="minorHAnsi" w:hAnsiTheme="minorHAnsi"/>
          <w:sz w:val="24"/>
          <w:szCs w:val="24"/>
          <w:u w:val="double"/>
        </w:rPr>
        <w:t>573,034</w:t>
      </w:r>
    </w:p>
    <w:p w:rsidR="001C229C" w:rsidRPr="00A40FA5" w:rsidRDefault="0035528D" w:rsidP="00377A4F">
      <w:pPr>
        <w:jc w:val="both"/>
        <w:rPr>
          <w:rFonts w:asciiTheme="minorHAnsi" w:hAnsiTheme="minorHAnsi"/>
          <w:b/>
          <w:sz w:val="24"/>
        </w:rPr>
      </w:pPr>
      <w:r w:rsidRPr="0015783A">
        <w:rPr>
          <w:rFonts w:asciiTheme="minorHAnsi" w:hAnsiTheme="minorHAnsi"/>
          <w:sz w:val="24"/>
        </w:rPr>
        <w:t xml:space="preserve"> </w:t>
      </w:r>
    </w:p>
    <w:p w:rsidR="00A40FA5" w:rsidRPr="0015783A" w:rsidRDefault="00A40FA5" w:rsidP="0015783A">
      <w:pPr>
        <w:tabs>
          <w:tab w:val="left" w:pos="720"/>
        </w:tabs>
        <w:ind w:left="720"/>
        <w:jc w:val="both"/>
        <w:rPr>
          <w:rFonts w:asciiTheme="minorHAnsi" w:hAnsiTheme="minorHAnsi"/>
          <w:sz w:val="24"/>
        </w:rPr>
      </w:pPr>
    </w:p>
    <w:p w:rsidR="001C229C" w:rsidRDefault="001C229C" w:rsidP="0077078C">
      <w:pPr>
        <w:tabs>
          <w:tab w:val="left" w:pos="720"/>
        </w:tabs>
        <w:jc w:val="both"/>
        <w:rPr>
          <w:rFonts w:asciiTheme="minorHAnsi" w:hAnsiTheme="minorHAnsi"/>
          <w:sz w:val="24"/>
        </w:rPr>
      </w:pPr>
    </w:p>
    <w:p w:rsidR="00482B2B" w:rsidRPr="0015783A" w:rsidRDefault="00482B2B" w:rsidP="0077078C">
      <w:pPr>
        <w:tabs>
          <w:tab w:val="left" w:pos="720"/>
        </w:tabs>
        <w:jc w:val="both"/>
        <w:rPr>
          <w:rFonts w:asciiTheme="minorHAnsi" w:hAnsiTheme="minorHAnsi"/>
          <w:sz w:val="24"/>
        </w:rPr>
      </w:pPr>
    </w:p>
    <w:p w:rsidR="001C229C" w:rsidRPr="0015783A" w:rsidRDefault="001C229C" w:rsidP="00AB31EB">
      <w:pPr>
        <w:tabs>
          <w:tab w:val="left" w:pos="720"/>
        </w:tabs>
        <w:jc w:val="both"/>
        <w:rPr>
          <w:rFonts w:asciiTheme="minorHAnsi" w:hAnsiTheme="minorHAnsi"/>
          <w:sz w:val="24"/>
        </w:rPr>
      </w:pPr>
    </w:p>
    <w:p w:rsidR="0035528D" w:rsidRPr="0015783A" w:rsidRDefault="0035528D" w:rsidP="0015783A">
      <w:pPr>
        <w:tabs>
          <w:tab w:val="left" w:pos="720"/>
        </w:tabs>
        <w:ind w:left="720" w:hanging="360"/>
        <w:jc w:val="both"/>
        <w:rPr>
          <w:rFonts w:asciiTheme="minorHAnsi" w:hAnsiTheme="minorHAnsi"/>
          <w:sz w:val="24"/>
        </w:rPr>
      </w:pPr>
    </w:p>
    <w:p w:rsidR="000E721C" w:rsidRPr="00065E2C" w:rsidRDefault="000E721C">
      <w:pPr>
        <w:rPr>
          <w:rFonts w:asciiTheme="minorHAnsi" w:hAnsiTheme="minorHAnsi"/>
          <w:b/>
          <w:sz w:val="24"/>
        </w:rPr>
      </w:pPr>
      <w:r w:rsidRPr="00065E2C">
        <w:rPr>
          <w:rFonts w:asciiTheme="minorHAnsi" w:hAnsiTheme="minorHAnsi"/>
          <w:b/>
          <w:sz w:val="24"/>
        </w:rPr>
        <w:br w:type="page"/>
      </w:r>
    </w:p>
    <w:p w:rsidR="00A01D72" w:rsidRPr="0015783A" w:rsidRDefault="00E56B81" w:rsidP="0015783A">
      <w:pPr>
        <w:tabs>
          <w:tab w:val="num" w:pos="720"/>
        </w:tabs>
        <w:ind w:left="720" w:hanging="360"/>
        <w:jc w:val="both"/>
        <w:rPr>
          <w:rFonts w:asciiTheme="minorHAnsi" w:hAnsiTheme="minorHAnsi"/>
          <w:sz w:val="24"/>
        </w:rPr>
      </w:pPr>
      <w:r w:rsidRPr="0015783A">
        <w:rPr>
          <w:rFonts w:asciiTheme="minorHAnsi" w:hAnsiTheme="minorHAnsi"/>
          <w:sz w:val="24"/>
        </w:rPr>
        <w:lastRenderedPageBreak/>
        <w:t>6</w:t>
      </w:r>
      <w:r w:rsidR="00A01D72" w:rsidRPr="0015783A">
        <w:rPr>
          <w:rFonts w:asciiTheme="minorHAnsi" w:hAnsiTheme="minorHAnsi"/>
          <w:b/>
          <w:sz w:val="24"/>
        </w:rPr>
        <w:t>.   [Para. 4-a-</w:t>
      </w:r>
      <w:r w:rsidRPr="0015783A">
        <w:rPr>
          <w:rFonts w:asciiTheme="minorHAnsi" w:hAnsiTheme="minorHAnsi"/>
          <w:b/>
          <w:sz w:val="24"/>
        </w:rPr>
        <w:t>6</w:t>
      </w:r>
      <w:r w:rsidR="00A01D72" w:rsidRPr="0015783A">
        <w:rPr>
          <w:rFonts w:asciiTheme="minorHAnsi" w:hAnsiTheme="minorHAnsi"/>
          <w:b/>
          <w:sz w:val="24"/>
        </w:rPr>
        <w:t>]</w:t>
      </w:r>
      <w:r w:rsidR="00A01D72" w:rsidRPr="0015783A">
        <w:rPr>
          <w:rFonts w:asciiTheme="minorHAnsi" w:hAnsiTheme="minorHAnsi"/>
          <w:sz w:val="24"/>
        </w:rPr>
        <w:t xml:space="preserve"> During FY </w:t>
      </w:r>
      <w:r w:rsidR="005F4472" w:rsidRPr="0015783A">
        <w:rPr>
          <w:rFonts w:asciiTheme="minorHAnsi" w:hAnsiTheme="minorHAnsi"/>
          <w:sz w:val="24"/>
        </w:rPr>
        <w:t>2017</w:t>
      </w:r>
      <w:r w:rsidR="00A01D72" w:rsidRPr="0015783A">
        <w:rPr>
          <w:rFonts w:asciiTheme="minorHAnsi" w:hAnsiTheme="minorHAnsi"/>
          <w:sz w:val="24"/>
        </w:rPr>
        <w:t xml:space="preserve">, the City of Smithville received notification that the state government would </w:t>
      </w:r>
      <w:r w:rsidRPr="0015783A">
        <w:rPr>
          <w:rFonts w:asciiTheme="minorHAnsi" w:hAnsiTheme="minorHAnsi"/>
          <w:sz w:val="24"/>
        </w:rPr>
        <w:t>send</w:t>
      </w:r>
      <w:r w:rsidR="00A01D72" w:rsidRPr="0015783A">
        <w:rPr>
          <w:rFonts w:asciiTheme="minorHAnsi" w:hAnsiTheme="minorHAnsi"/>
          <w:sz w:val="24"/>
        </w:rPr>
        <w:t xml:space="preserve"> $1</w:t>
      </w:r>
      <w:r w:rsidRPr="0015783A">
        <w:rPr>
          <w:rFonts w:asciiTheme="minorHAnsi" w:hAnsiTheme="minorHAnsi"/>
          <w:sz w:val="24"/>
        </w:rPr>
        <w:t>1</w:t>
      </w:r>
      <w:r w:rsidR="00A01D72" w:rsidRPr="0015783A">
        <w:rPr>
          <w:rFonts w:asciiTheme="minorHAnsi" w:hAnsiTheme="minorHAnsi"/>
          <w:sz w:val="24"/>
        </w:rPr>
        <w:t xml:space="preserve">5,000 </w:t>
      </w:r>
      <w:r w:rsidR="00642C67" w:rsidRPr="0015783A">
        <w:rPr>
          <w:rFonts w:asciiTheme="minorHAnsi" w:hAnsiTheme="minorHAnsi"/>
          <w:sz w:val="24"/>
        </w:rPr>
        <w:t>at the beginning of the</w:t>
      </w:r>
      <w:r w:rsidR="00A01D72" w:rsidRPr="0015783A">
        <w:rPr>
          <w:rFonts w:asciiTheme="minorHAnsi" w:hAnsiTheme="minorHAnsi"/>
          <w:sz w:val="24"/>
        </w:rPr>
        <w:t xml:space="preserve"> next fiscal year</w:t>
      </w:r>
      <w:r w:rsidRPr="0015783A">
        <w:rPr>
          <w:rFonts w:asciiTheme="minorHAnsi" w:hAnsiTheme="minorHAnsi"/>
          <w:sz w:val="24"/>
        </w:rPr>
        <w:t xml:space="preserve">.  Based on the city’s definition of “available for use,” the city considers the funds available for </w:t>
      </w:r>
      <w:r w:rsidR="003C34CF" w:rsidRPr="0015783A">
        <w:rPr>
          <w:rFonts w:asciiTheme="minorHAnsi" w:hAnsiTheme="minorHAnsi"/>
          <w:sz w:val="24"/>
        </w:rPr>
        <w:t>Public S</w:t>
      </w:r>
      <w:r w:rsidRPr="0015783A">
        <w:rPr>
          <w:rFonts w:asciiTheme="minorHAnsi" w:hAnsiTheme="minorHAnsi"/>
          <w:sz w:val="24"/>
        </w:rPr>
        <w:t>afety’s use in the current reporting period.  T</w:t>
      </w:r>
      <w:r w:rsidR="00A01D72" w:rsidRPr="0015783A">
        <w:rPr>
          <w:rFonts w:asciiTheme="minorHAnsi" w:hAnsiTheme="minorHAnsi"/>
          <w:sz w:val="24"/>
        </w:rPr>
        <w:t xml:space="preserve">he budget for the current year </w:t>
      </w:r>
      <w:r w:rsidRPr="0015783A">
        <w:rPr>
          <w:rFonts w:asciiTheme="minorHAnsi" w:hAnsiTheme="minorHAnsi"/>
          <w:sz w:val="24"/>
        </w:rPr>
        <w:t xml:space="preserve">included this amount </w:t>
      </w:r>
      <w:r w:rsidR="00A01D72" w:rsidRPr="0015783A">
        <w:rPr>
          <w:rFonts w:asciiTheme="minorHAnsi" w:hAnsiTheme="minorHAnsi"/>
          <w:sz w:val="24"/>
        </w:rPr>
        <w:t>as "Intergovernmental Revenue</w:t>
      </w:r>
      <w:r w:rsidRPr="0015783A">
        <w:rPr>
          <w:rFonts w:asciiTheme="minorHAnsi" w:hAnsiTheme="minorHAnsi"/>
          <w:sz w:val="24"/>
        </w:rPr>
        <w:t>.</w:t>
      </w:r>
      <w:r w:rsidR="00A01D72" w:rsidRPr="0015783A">
        <w:rPr>
          <w:rFonts w:asciiTheme="minorHAnsi" w:hAnsiTheme="minorHAnsi"/>
          <w:sz w:val="24"/>
        </w:rPr>
        <w:t xml:space="preserve">”   </w:t>
      </w:r>
    </w:p>
    <w:p w:rsidR="00A01D72" w:rsidRPr="0015783A" w:rsidRDefault="00A01D72" w:rsidP="0015783A">
      <w:pPr>
        <w:tabs>
          <w:tab w:val="left" w:pos="720"/>
        </w:tabs>
        <w:jc w:val="both"/>
        <w:rPr>
          <w:rFonts w:asciiTheme="minorHAnsi" w:hAnsiTheme="minorHAnsi"/>
          <w:sz w:val="24"/>
        </w:rPr>
      </w:pPr>
    </w:p>
    <w:p w:rsidR="00A01D72" w:rsidRPr="0015783A" w:rsidRDefault="00A01D72" w:rsidP="0015783A">
      <w:pPr>
        <w:pStyle w:val="BodyTextIndent"/>
        <w:tabs>
          <w:tab w:val="clear" w:pos="990"/>
          <w:tab w:val="clear" w:pos="7110"/>
          <w:tab w:val="left" w:pos="720"/>
        </w:tabs>
        <w:jc w:val="both"/>
        <w:rPr>
          <w:rFonts w:asciiTheme="minorHAnsi" w:hAnsiTheme="minorHAnsi"/>
        </w:rPr>
      </w:pPr>
      <w:r w:rsidRPr="0015783A">
        <w:rPr>
          <w:rFonts w:asciiTheme="minorHAnsi" w:hAnsiTheme="minorHAnsi"/>
          <w:b/>
        </w:rPr>
        <w:t xml:space="preserve">Required:  </w:t>
      </w:r>
      <w:r w:rsidRPr="0015783A">
        <w:rPr>
          <w:rFonts w:asciiTheme="minorHAnsi" w:hAnsiTheme="minorHAnsi"/>
        </w:rPr>
        <w:t>Record this transaction as a receivable and revenue in the General Fund and government</w:t>
      </w:r>
      <w:r w:rsidR="00D57E36">
        <w:rPr>
          <w:rFonts w:asciiTheme="minorHAnsi" w:hAnsiTheme="minorHAnsi"/>
        </w:rPr>
        <w:t xml:space="preserve">al activities journals.  (Note: Describe as </w:t>
      </w:r>
      <w:r w:rsidRPr="0015783A">
        <w:rPr>
          <w:rFonts w:asciiTheme="minorHAnsi" w:hAnsiTheme="minorHAnsi"/>
        </w:rPr>
        <w:t xml:space="preserve">“Accrued Revenue” in the Detail Journal).  At the government-wide level, assume that this item is an operating grant to the Public Safety function. </w:t>
      </w:r>
    </w:p>
    <w:p w:rsidR="001C229C" w:rsidRPr="0015783A" w:rsidRDefault="001C229C" w:rsidP="0015783A">
      <w:pPr>
        <w:pStyle w:val="BodyTextIndent"/>
        <w:tabs>
          <w:tab w:val="clear" w:pos="990"/>
          <w:tab w:val="clear" w:pos="7110"/>
          <w:tab w:val="left" w:pos="720"/>
        </w:tabs>
        <w:jc w:val="both"/>
        <w:rPr>
          <w:rFonts w:asciiTheme="minorHAnsi" w:hAnsiTheme="minorHAnsi"/>
        </w:rPr>
      </w:pPr>
    </w:p>
    <w:p w:rsidR="001C229C" w:rsidRDefault="00542054" w:rsidP="0015783A">
      <w:pPr>
        <w:pStyle w:val="BodyTextIndent"/>
        <w:tabs>
          <w:tab w:val="clear" w:pos="990"/>
          <w:tab w:val="clear" w:pos="7110"/>
          <w:tab w:val="left" w:pos="720"/>
        </w:tabs>
        <w:jc w:val="both"/>
        <w:rPr>
          <w:rFonts w:asciiTheme="minorHAnsi" w:hAnsiTheme="minorHAnsi"/>
        </w:rPr>
      </w:pPr>
      <w:r w:rsidRPr="00542054">
        <w:rPr>
          <w:noProof/>
          <w:lang w:eastAsia="en-US"/>
        </w:rPr>
        <w:drawing>
          <wp:inline distT="0" distB="0" distL="0" distR="0">
            <wp:extent cx="4572000" cy="13023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02385"/>
                    </a:xfrm>
                    <a:prstGeom prst="rect">
                      <a:avLst/>
                    </a:prstGeom>
                    <a:noFill/>
                    <a:ln>
                      <a:noFill/>
                    </a:ln>
                  </pic:spPr>
                </pic:pic>
              </a:graphicData>
            </a:graphic>
          </wp:inline>
        </w:drawing>
      </w:r>
    </w:p>
    <w:p w:rsidR="006C6861" w:rsidRDefault="006C6861" w:rsidP="0015783A">
      <w:pPr>
        <w:tabs>
          <w:tab w:val="left" w:pos="720"/>
        </w:tabs>
        <w:ind w:left="720" w:hanging="360"/>
        <w:jc w:val="both"/>
        <w:rPr>
          <w:rFonts w:asciiTheme="minorHAnsi" w:hAnsiTheme="minorHAnsi"/>
          <w:sz w:val="24"/>
        </w:rPr>
      </w:pPr>
    </w:p>
    <w:p w:rsidR="0035528D" w:rsidRPr="0015783A" w:rsidRDefault="00E56B81" w:rsidP="0015783A">
      <w:pPr>
        <w:tabs>
          <w:tab w:val="left" w:pos="720"/>
        </w:tabs>
        <w:ind w:left="720" w:hanging="360"/>
        <w:jc w:val="both"/>
        <w:rPr>
          <w:rFonts w:asciiTheme="minorHAnsi" w:hAnsiTheme="minorHAnsi"/>
          <w:sz w:val="24"/>
        </w:rPr>
      </w:pPr>
      <w:r w:rsidRPr="0015783A">
        <w:rPr>
          <w:rFonts w:asciiTheme="minorHAnsi" w:hAnsiTheme="minorHAnsi"/>
          <w:sz w:val="24"/>
        </w:rPr>
        <w:t>7</w:t>
      </w:r>
      <w:r w:rsidR="0035528D" w:rsidRPr="0015783A">
        <w:rPr>
          <w:rFonts w:asciiTheme="minorHAnsi" w:hAnsiTheme="minorHAnsi"/>
          <w:sz w:val="24"/>
        </w:rPr>
        <w:t>.</w:t>
      </w:r>
      <w:r w:rsidR="0035528D" w:rsidRPr="0015783A">
        <w:rPr>
          <w:rFonts w:asciiTheme="minorHAnsi" w:hAnsiTheme="minorHAnsi"/>
          <w:b/>
          <w:sz w:val="24"/>
        </w:rPr>
        <w:tab/>
        <w:t>[Para. 4-a-</w:t>
      </w:r>
      <w:r w:rsidRPr="0015783A">
        <w:rPr>
          <w:rFonts w:asciiTheme="minorHAnsi" w:hAnsiTheme="minorHAnsi"/>
          <w:b/>
          <w:sz w:val="24"/>
        </w:rPr>
        <w:t>7</w:t>
      </w:r>
      <w:r w:rsidR="0035528D" w:rsidRPr="0015783A">
        <w:rPr>
          <w:rFonts w:asciiTheme="minorHAnsi" w:hAnsiTheme="minorHAnsi"/>
          <w:b/>
          <w:sz w:val="24"/>
        </w:rPr>
        <w:t>]</w:t>
      </w:r>
      <w:r w:rsidR="0035528D" w:rsidRPr="0015783A">
        <w:rPr>
          <w:rFonts w:asciiTheme="minorHAnsi" w:hAnsiTheme="minorHAnsi"/>
          <w:sz w:val="24"/>
        </w:rPr>
        <w:t xml:space="preserve"> Checks were written in the total amount of $</w:t>
      </w:r>
      <w:r w:rsidR="003C34CF" w:rsidRPr="0015783A">
        <w:rPr>
          <w:rFonts w:asciiTheme="minorHAnsi" w:hAnsiTheme="minorHAnsi"/>
          <w:sz w:val="24"/>
        </w:rPr>
        <w:t>1,7</w:t>
      </w:r>
      <w:r w:rsidR="00297DCC" w:rsidRPr="0015783A">
        <w:rPr>
          <w:rFonts w:asciiTheme="minorHAnsi" w:hAnsiTheme="minorHAnsi"/>
          <w:sz w:val="24"/>
        </w:rPr>
        <w:t>2</w:t>
      </w:r>
      <w:r w:rsidR="003C34CF" w:rsidRPr="0015783A">
        <w:rPr>
          <w:rFonts w:asciiTheme="minorHAnsi" w:hAnsiTheme="minorHAnsi"/>
          <w:sz w:val="24"/>
        </w:rPr>
        <w:t>1,571</w:t>
      </w:r>
      <w:r w:rsidR="0035528D" w:rsidRPr="0015783A">
        <w:rPr>
          <w:rFonts w:asciiTheme="minorHAnsi" w:hAnsiTheme="minorHAnsi"/>
          <w:sz w:val="24"/>
        </w:rPr>
        <w:t xml:space="preserve"> during </w:t>
      </w:r>
      <w:r w:rsidR="005F4472" w:rsidRPr="0015783A">
        <w:rPr>
          <w:rFonts w:asciiTheme="minorHAnsi" w:hAnsiTheme="minorHAnsi"/>
          <w:sz w:val="24"/>
        </w:rPr>
        <w:t>2017</w:t>
      </w:r>
      <w:r w:rsidR="0035528D" w:rsidRPr="0015783A">
        <w:rPr>
          <w:rFonts w:asciiTheme="minorHAnsi" w:hAnsiTheme="minorHAnsi"/>
          <w:sz w:val="24"/>
        </w:rPr>
        <w:t>.  These checks were in payment of the following items:</w:t>
      </w:r>
    </w:p>
    <w:p w:rsidR="0035528D" w:rsidRPr="0015783A" w:rsidRDefault="0035528D" w:rsidP="0015783A">
      <w:pPr>
        <w:tabs>
          <w:tab w:val="left" w:pos="1440"/>
          <w:tab w:val="left" w:pos="5040"/>
        </w:tabs>
        <w:ind w:left="720" w:firstLine="360"/>
        <w:jc w:val="both"/>
        <w:rPr>
          <w:rFonts w:asciiTheme="minorHAnsi" w:hAnsiTheme="minorHAnsi"/>
          <w:sz w:val="24"/>
        </w:rPr>
      </w:pPr>
    </w:p>
    <w:p w:rsidR="0035528D" w:rsidRPr="0015783A" w:rsidRDefault="0035528D" w:rsidP="0015783A">
      <w:pPr>
        <w:tabs>
          <w:tab w:val="left" w:pos="1440"/>
          <w:tab w:val="left" w:pos="4860"/>
          <w:tab w:val="right" w:pos="5940"/>
        </w:tabs>
        <w:ind w:left="720" w:firstLine="360"/>
        <w:jc w:val="both"/>
        <w:rPr>
          <w:rFonts w:asciiTheme="minorHAnsi" w:hAnsiTheme="minorHAnsi"/>
          <w:sz w:val="24"/>
        </w:rPr>
      </w:pPr>
      <w:r w:rsidRPr="0015783A">
        <w:rPr>
          <w:rFonts w:asciiTheme="minorHAnsi" w:hAnsiTheme="minorHAnsi"/>
          <w:sz w:val="24"/>
        </w:rPr>
        <w:t>Vouchers Payable</w:t>
      </w:r>
      <w:r w:rsidRPr="0015783A">
        <w:rPr>
          <w:rFonts w:asciiTheme="minorHAnsi" w:hAnsiTheme="minorHAnsi"/>
          <w:sz w:val="24"/>
        </w:rPr>
        <w:tab/>
      </w:r>
      <w:r w:rsidR="00080E15" w:rsidRPr="0015783A">
        <w:rPr>
          <w:rFonts w:asciiTheme="minorHAnsi" w:hAnsiTheme="minorHAnsi"/>
          <w:sz w:val="24"/>
        </w:rPr>
        <w:tab/>
      </w:r>
      <w:r w:rsidRPr="00B2457F">
        <w:rPr>
          <w:rFonts w:asciiTheme="minorHAnsi" w:hAnsiTheme="minorHAnsi"/>
          <w:sz w:val="24"/>
        </w:rPr>
        <w:t>$</w:t>
      </w:r>
      <w:r w:rsidR="0017768F" w:rsidRPr="00B2457F">
        <w:rPr>
          <w:rFonts w:asciiTheme="minorHAnsi" w:hAnsiTheme="minorHAnsi"/>
          <w:sz w:val="24"/>
        </w:rPr>
        <w:t xml:space="preserve">  </w:t>
      </w:r>
      <w:r w:rsidR="003C34CF" w:rsidRPr="00B2457F">
        <w:rPr>
          <w:rFonts w:asciiTheme="minorHAnsi" w:hAnsiTheme="minorHAnsi"/>
          <w:sz w:val="24"/>
        </w:rPr>
        <w:t>700,000</w:t>
      </w:r>
    </w:p>
    <w:p w:rsidR="0035528D" w:rsidRPr="0015783A" w:rsidRDefault="0035528D" w:rsidP="0015783A">
      <w:pPr>
        <w:tabs>
          <w:tab w:val="left" w:pos="1440"/>
          <w:tab w:val="left" w:pos="4860"/>
          <w:tab w:val="right" w:pos="5940"/>
        </w:tabs>
        <w:ind w:left="720" w:firstLine="360"/>
        <w:jc w:val="both"/>
        <w:rPr>
          <w:rFonts w:asciiTheme="minorHAnsi" w:hAnsiTheme="minorHAnsi"/>
          <w:sz w:val="24"/>
        </w:rPr>
      </w:pPr>
      <w:r w:rsidRPr="0015783A">
        <w:rPr>
          <w:rFonts w:asciiTheme="minorHAnsi" w:hAnsiTheme="minorHAnsi"/>
          <w:sz w:val="24"/>
        </w:rPr>
        <w:t>Due to Federal Government</w:t>
      </w:r>
      <w:r w:rsidR="00080E15" w:rsidRPr="0015783A">
        <w:rPr>
          <w:rFonts w:asciiTheme="minorHAnsi" w:hAnsiTheme="minorHAnsi"/>
          <w:sz w:val="24"/>
        </w:rPr>
        <w:tab/>
      </w:r>
      <w:r w:rsidR="00080E15" w:rsidRPr="0015783A">
        <w:rPr>
          <w:rFonts w:asciiTheme="minorHAnsi" w:hAnsiTheme="minorHAnsi"/>
          <w:sz w:val="24"/>
        </w:rPr>
        <w:tab/>
      </w:r>
      <w:r w:rsidR="003C34CF" w:rsidRPr="0015783A">
        <w:rPr>
          <w:rFonts w:asciiTheme="minorHAnsi" w:hAnsiTheme="minorHAnsi"/>
          <w:sz w:val="24"/>
        </w:rPr>
        <w:t>7</w:t>
      </w:r>
      <w:r w:rsidR="00297DCC" w:rsidRPr="0015783A">
        <w:rPr>
          <w:rFonts w:asciiTheme="minorHAnsi" w:hAnsiTheme="minorHAnsi"/>
          <w:sz w:val="24"/>
        </w:rPr>
        <w:t>3</w:t>
      </w:r>
      <w:r w:rsidR="003C34CF" w:rsidRPr="0015783A">
        <w:rPr>
          <w:rFonts w:asciiTheme="minorHAnsi" w:hAnsiTheme="minorHAnsi"/>
          <w:sz w:val="24"/>
        </w:rPr>
        <w:t>1,506</w:t>
      </w:r>
      <w:r w:rsidR="00080E15" w:rsidRPr="0015783A">
        <w:rPr>
          <w:rFonts w:asciiTheme="minorHAnsi" w:hAnsiTheme="minorHAnsi"/>
          <w:sz w:val="24"/>
        </w:rPr>
        <w:t xml:space="preserve"> </w:t>
      </w:r>
      <w:r w:rsidRPr="0015783A">
        <w:rPr>
          <w:rFonts w:asciiTheme="minorHAnsi" w:hAnsiTheme="minorHAnsi"/>
          <w:sz w:val="24"/>
        </w:rPr>
        <w:t xml:space="preserve"> </w:t>
      </w:r>
    </w:p>
    <w:p w:rsidR="0035528D" w:rsidRPr="0015783A" w:rsidRDefault="0035528D" w:rsidP="0015783A">
      <w:pPr>
        <w:tabs>
          <w:tab w:val="left" w:pos="1440"/>
          <w:tab w:val="left" w:pos="4860"/>
        </w:tabs>
        <w:ind w:left="720" w:firstLine="360"/>
        <w:jc w:val="both"/>
        <w:rPr>
          <w:rFonts w:asciiTheme="minorHAnsi" w:hAnsiTheme="minorHAnsi"/>
          <w:sz w:val="24"/>
        </w:rPr>
      </w:pPr>
      <w:r w:rsidRPr="0015783A">
        <w:rPr>
          <w:rFonts w:asciiTheme="minorHAnsi" w:hAnsiTheme="minorHAnsi"/>
          <w:sz w:val="24"/>
        </w:rPr>
        <w:t>Due to State Government</w:t>
      </w:r>
      <w:r w:rsidRPr="0015783A">
        <w:rPr>
          <w:rFonts w:asciiTheme="minorHAnsi" w:hAnsiTheme="minorHAnsi"/>
          <w:sz w:val="24"/>
        </w:rPr>
        <w:tab/>
      </w:r>
      <w:r w:rsidRPr="0015783A">
        <w:rPr>
          <w:rFonts w:asciiTheme="minorHAnsi" w:hAnsiTheme="minorHAnsi"/>
          <w:sz w:val="24"/>
          <w:u w:val="single"/>
        </w:rPr>
        <w:t xml:space="preserve">     </w:t>
      </w:r>
      <w:r w:rsidR="00297DCC" w:rsidRPr="0015783A">
        <w:rPr>
          <w:rFonts w:asciiTheme="minorHAnsi" w:hAnsiTheme="minorHAnsi"/>
          <w:sz w:val="24"/>
          <w:u w:val="single"/>
        </w:rPr>
        <w:t>29</w:t>
      </w:r>
      <w:r w:rsidR="003C34CF" w:rsidRPr="0015783A">
        <w:rPr>
          <w:rFonts w:asciiTheme="minorHAnsi" w:hAnsiTheme="minorHAnsi"/>
          <w:sz w:val="24"/>
          <w:u w:val="single"/>
        </w:rPr>
        <w:t>0,065</w:t>
      </w:r>
      <w:r w:rsidRPr="0015783A">
        <w:rPr>
          <w:rFonts w:asciiTheme="minorHAnsi" w:hAnsiTheme="minorHAnsi"/>
          <w:sz w:val="24"/>
        </w:rPr>
        <w:t xml:space="preserve"> </w:t>
      </w:r>
    </w:p>
    <w:p w:rsidR="0035528D" w:rsidRPr="0015783A" w:rsidRDefault="0035528D" w:rsidP="0015783A">
      <w:pPr>
        <w:tabs>
          <w:tab w:val="left" w:pos="1440"/>
          <w:tab w:val="left" w:pos="4860"/>
        </w:tabs>
        <w:ind w:left="720" w:firstLine="360"/>
        <w:jc w:val="both"/>
        <w:rPr>
          <w:rFonts w:asciiTheme="minorHAnsi" w:hAnsiTheme="minorHAnsi"/>
          <w:sz w:val="24"/>
          <w:szCs w:val="24"/>
          <w:u w:val="double"/>
        </w:rPr>
      </w:pPr>
      <w:r w:rsidRPr="0015783A">
        <w:rPr>
          <w:rFonts w:asciiTheme="minorHAnsi" w:hAnsiTheme="minorHAnsi"/>
          <w:sz w:val="24"/>
        </w:rPr>
        <w:t xml:space="preserve">      Total amount paid</w:t>
      </w:r>
      <w:r w:rsidRPr="0015783A">
        <w:rPr>
          <w:rFonts w:asciiTheme="minorHAnsi" w:hAnsiTheme="minorHAnsi"/>
          <w:sz w:val="24"/>
        </w:rPr>
        <w:tab/>
      </w:r>
      <w:r w:rsidRPr="0015783A">
        <w:rPr>
          <w:rFonts w:asciiTheme="minorHAnsi" w:hAnsiTheme="minorHAnsi"/>
          <w:sz w:val="24"/>
          <w:szCs w:val="24"/>
          <w:u w:val="double"/>
        </w:rPr>
        <w:t>$</w:t>
      </w:r>
      <w:r w:rsidR="003C34CF" w:rsidRPr="0015783A">
        <w:rPr>
          <w:rFonts w:asciiTheme="minorHAnsi" w:hAnsiTheme="minorHAnsi"/>
          <w:sz w:val="24"/>
          <w:szCs w:val="24"/>
          <w:u w:val="double"/>
        </w:rPr>
        <w:t>1,7</w:t>
      </w:r>
      <w:r w:rsidR="00297DCC" w:rsidRPr="0015783A">
        <w:rPr>
          <w:rFonts w:asciiTheme="minorHAnsi" w:hAnsiTheme="minorHAnsi"/>
          <w:sz w:val="24"/>
          <w:szCs w:val="24"/>
          <w:u w:val="double"/>
        </w:rPr>
        <w:t>2</w:t>
      </w:r>
      <w:r w:rsidR="003C34CF" w:rsidRPr="0015783A">
        <w:rPr>
          <w:rFonts w:asciiTheme="minorHAnsi" w:hAnsiTheme="minorHAnsi"/>
          <w:sz w:val="24"/>
          <w:szCs w:val="24"/>
          <w:u w:val="double"/>
        </w:rPr>
        <w:t>1,571</w:t>
      </w:r>
      <w:r w:rsidRPr="0015783A">
        <w:rPr>
          <w:rFonts w:asciiTheme="minorHAnsi" w:hAnsiTheme="minorHAnsi"/>
          <w:sz w:val="24"/>
          <w:szCs w:val="24"/>
          <w:u w:val="double"/>
        </w:rPr>
        <w:t xml:space="preserve"> </w:t>
      </w:r>
    </w:p>
    <w:p w:rsidR="0035528D" w:rsidRPr="0015783A" w:rsidRDefault="0035528D" w:rsidP="0015783A">
      <w:pPr>
        <w:ind w:left="360"/>
        <w:jc w:val="both"/>
        <w:rPr>
          <w:rFonts w:asciiTheme="minorHAnsi" w:hAnsiTheme="minorHAnsi"/>
          <w:b/>
          <w:sz w:val="24"/>
        </w:rPr>
      </w:pPr>
    </w:p>
    <w:p w:rsidR="0035528D" w:rsidRDefault="0035528D" w:rsidP="0015783A">
      <w:pPr>
        <w:ind w:left="720"/>
        <w:jc w:val="both"/>
        <w:rPr>
          <w:rFonts w:asciiTheme="minorHAnsi" w:hAnsiTheme="minorHAnsi"/>
          <w:sz w:val="24"/>
        </w:rPr>
      </w:pPr>
      <w:r w:rsidRPr="0015783A">
        <w:rPr>
          <w:rFonts w:asciiTheme="minorHAnsi" w:hAnsiTheme="minorHAnsi"/>
          <w:b/>
          <w:sz w:val="24"/>
        </w:rPr>
        <w:t>Required:</w:t>
      </w:r>
      <w:r w:rsidRPr="0015783A">
        <w:rPr>
          <w:rFonts w:asciiTheme="minorHAnsi" w:hAnsiTheme="minorHAnsi"/>
          <w:sz w:val="24"/>
        </w:rPr>
        <w:t xml:space="preserve">   Record the payment of these items in both the General Fund and governmental activities general journals.</w:t>
      </w:r>
    </w:p>
    <w:p w:rsidR="00B2457F" w:rsidRDefault="00B2457F" w:rsidP="0015783A">
      <w:pPr>
        <w:ind w:left="720"/>
        <w:jc w:val="both"/>
        <w:rPr>
          <w:rFonts w:asciiTheme="minorHAnsi" w:hAnsiTheme="minorHAnsi"/>
          <w:sz w:val="24"/>
        </w:rPr>
      </w:pPr>
    </w:p>
    <w:p w:rsidR="00B2457F" w:rsidRDefault="00B2457F" w:rsidP="0015783A">
      <w:pPr>
        <w:ind w:left="720"/>
        <w:jc w:val="both"/>
        <w:rPr>
          <w:rFonts w:asciiTheme="minorHAnsi" w:hAnsiTheme="minorHAnsi"/>
          <w:sz w:val="24"/>
        </w:rPr>
      </w:pPr>
    </w:p>
    <w:p w:rsidR="00B2457F" w:rsidRPr="0015783A" w:rsidRDefault="00B2457F" w:rsidP="0015783A">
      <w:pPr>
        <w:ind w:left="720"/>
        <w:jc w:val="both"/>
        <w:rPr>
          <w:rFonts w:asciiTheme="minorHAnsi" w:hAnsiTheme="minorHAnsi"/>
          <w:sz w:val="24"/>
        </w:rPr>
      </w:pPr>
    </w:p>
    <w:p w:rsidR="00B2457F" w:rsidRDefault="00B2457F">
      <w:pPr>
        <w:rPr>
          <w:rFonts w:asciiTheme="minorHAnsi" w:hAnsiTheme="minorHAnsi"/>
          <w:sz w:val="24"/>
        </w:rPr>
      </w:pPr>
      <w:r>
        <w:rPr>
          <w:rFonts w:asciiTheme="minorHAnsi" w:hAnsiTheme="minorHAnsi"/>
        </w:rPr>
        <w:br w:type="page"/>
      </w:r>
    </w:p>
    <w:p w:rsidR="0035528D" w:rsidRPr="0015783A" w:rsidRDefault="006F7A53" w:rsidP="0015783A">
      <w:pPr>
        <w:pStyle w:val="BodyTextIndent"/>
        <w:tabs>
          <w:tab w:val="clear" w:pos="990"/>
          <w:tab w:val="clear" w:pos="7110"/>
          <w:tab w:val="left" w:pos="720"/>
        </w:tabs>
        <w:ind w:hanging="360"/>
        <w:jc w:val="both"/>
        <w:rPr>
          <w:rFonts w:asciiTheme="minorHAnsi" w:hAnsiTheme="minorHAnsi"/>
        </w:rPr>
      </w:pPr>
      <w:r w:rsidRPr="0015783A">
        <w:rPr>
          <w:rFonts w:asciiTheme="minorHAnsi" w:hAnsiTheme="minorHAnsi"/>
        </w:rPr>
        <w:lastRenderedPageBreak/>
        <w:t>8</w:t>
      </w:r>
      <w:r w:rsidR="0035528D" w:rsidRPr="0015783A">
        <w:rPr>
          <w:rFonts w:asciiTheme="minorHAnsi" w:hAnsiTheme="minorHAnsi"/>
        </w:rPr>
        <w:t>.</w:t>
      </w:r>
      <w:r w:rsidR="0035528D" w:rsidRPr="0015783A">
        <w:rPr>
          <w:rFonts w:asciiTheme="minorHAnsi" w:hAnsiTheme="minorHAnsi"/>
        </w:rPr>
        <w:tab/>
      </w:r>
      <w:r w:rsidR="0035528D" w:rsidRPr="0015783A">
        <w:rPr>
          <w:rFonts w:asciiTheme="minorHAnsi" w:hAnsiTheme="minorHAnsi"/>
          <w:b/>
        </w:rPr>
        <w:t>[Para. 4-a-</w:t>
      </w:r>
      <w:r w:rsidRPr="0015783A">
        <w:rPr>
          <w:rFonts w:asciiTheme="minorHAnsi" w:hAnsiTheme="minorHAnsi"/>
          <w:b/>
        </w:rPr>
        <w:t>8</w:t>
      </w:r>
      <w:r w:rsidR="0035528D" w:rsidRPr="0015783A">
        <w:rPr>
          <w:rFonts w:asciiTheme="minorHAnsi" w:hAnsiTheme="minorHAnsi"/>
          <w:b/>
        </w:rPr>
        <w:t>]</w:t>
      </w:r>
      <w:r w:rsidR="0035528D" w:rsidRPr="0015783A">
        <w:rPr>
          <w:rFonts w:asciiTheme="minorHAnsi" w:hAnsiTheme="minorHAnsi"/>
        </w:rPr>
        <w:t xml:space="preserve"> Current taxes receivable uncollected at year-end, and the related </w:t>
      </w:r>
      <w:r w:rsidRPr="0015783A">
        <w:rPr>
          <w:rFonts w:asciiTheme="minorHAnsi" w:hAnsiTheme="minorHAnsi"/>
        </w:rPr>
        <w:t>Allowance for</w:t>
      </w:r>
      <w:r w:rsidR="0035528D" w:rsidRPr="0015783A">
        <w:rPr>
          <w:rFonts w:asciiTheme="minorHAnsi" w:hAnsiTheme="minorHAnsi"/>
        </w:rPr>
        <w:t xml:space="preserve"> Uncollectible Current Taxes account, were both reclassified as delinquent.</w:t>
      </w:r>
    </w:p>
    <w:p w:rsidR="00650C6F" w:rsidRPr="0015783A" w:rsidRDefault="00650C6F" w:rsidP="0015783A">
      <w:pPr>
        <w:pStyle w:val="BodyTextIndent"/>
        <w:tabs>
          <w:tab w:val="clear" w:pos="990"/>
          <w:tab w:val="clear" w:pos="7110"/>
          <w:tab w:val="left" w:pos="720"/>
        </w:tabs>
        <w:ind w:hanging="360"/>
        <w:jc w:val="both"/>
        <w:rPr>
          <w:rFonts w:asciiTheme="minorHAnsi" w:hAnsiTheme="minorHAnsi"/>
        </w:rPr>
      </w:pPr>
    </w:p>
    <w:p w:rsidR="00650C6F" w:rsidRPr="0015783A" w:rsidRDefault="00650C6F" w:rsidP="0015783A">
      <w:pPr>
        <w:pStyle w:val="BodyTextIndent"/>
        <w:tabs>
          <w:tab w:val="clear" w:pos="990"/>
          <w:tab w:val="clear" w:pos="7110"/>
          <w:tab w:val="left" w:pos="720"/>
        </w:tabs>
        <w:ind w:hanging="360"/>
        <w:jc w:val="both"/>
        <w:rPr>
          <w:rFonts w:asciiTheme="minorHAnsi" w:hAnsiTheme="minorHAnsi"/>
        </w:rPr>
      </w:pPr>
      <w:r w:rsidRPr="0015783A">
        <w:rPr>
          <w:rFonts w:asciiTheme="minorHAnsi" w:hAnsiTheme="minorHAnsi"/>
        </w:rPr>
        <w:tab/>
      </w:r>
      <w:r w:rsidRPr="0015783A">
        <w:rPr>
          <w:rFonts w:asciiTheme="minorHAnsi" w:hAnsiTheme="minorHAnsi"/>
          <w:b/>
        </w:rPr>
        <w:t>HINT:</w:t>
      </w:r>
      <w:r w:rsidR="00660AD1">
        <w:rPr>
          <w:rFonts w:asciiTheme="minorHAnsi" w:hAnsiTheme="minorHAnsi"/>
        </w:rPr>
        <w:t xml:space="preserve"> Print out or produce a 2017</w:t>
      </w:r>
      <w:r w:rsidRPr="0015783A">
        <w:rPr>
          <w:rFonts w:asciiTheme="minorHAnsi" w:hAnsiTheme="minorHAnsi"/>
        </w:rPr>
        <w:t xml:space="preserve"> Pre-Closing Trial Balance </w:t>
      </w:r>
      <w:r w:rsidR="00A1556C">
        <w:rPr>
          <w:rFonts w:asciiTheme="minorHAnsi" w:hAnsiTheme="minorHAnsi"/>
        </w:rPr>
        <w:t xml:space="preserve">for both funds </w:t>
      </w:r>
      <w:r w:rsidR="00FB73C0" w:rsidRPr="0015783A">
        <w:rPr>
          <w:rFonts w:asciiTheme="minorHAnsi" w:hAnsiTheme="minorHAnsi"/>
        </w:rPr>
        <w:t xml:space="preserve">at this juncture </w:t>
      </w:r>
      <w:r w:rsidRPr="0015783A">
        <w:rPr>
          <w:rFonts w:asciiTheme="minorHAnsi" w:hAnsiTheme="minorHAnsi"/>
        </w:rPr>
        <w:t xml:space="preserve">to see these amounts.  </w:t>
      </w:r>
    </w:p>
    <w:p w:rsidR="0035528D" w:rsidRPr="0015783A" w:rsidRDefault="0035528D" w:rsidP="0015783A">
      <w:pPr>
        <w:tabs>
          <w:tab w:val="left" w:pos="720"/>
        </w:tabs>
        <w:ind w:left="720"/>
        <w:jc w:val="both"/>
        <w:rPr>
          <w:rFonts w:asciiTheme="minorHAnsi" w:hAnsiTheme="minorHAnsi"/>
          <w:sz w:val="24"/>
        </w:rPr>
      </w:pPr>
    </w:p>
    <w:p w:rsidR="000034C7" w:rsidRDefault="0035528D" w:rsidP="00984132">
      <w:pPr>
        <w:tabs>
          <w:tab w:val="left" w:pos="720"/>
        </w:tabs>
        <w:ind w:left="720"/>
        <w:jc w:val="both"/>
        <w:rPr>
          <w:rFonts w:asciiTheme="minorHAnsi" w:hAnsiTheme="minorHAnsi"/>
          <w:sz w:val="24"/>
        </w:rPr>
      </w:pPr>
      <w:r w:rsidRPr="0015783A">
        <w:rPr>
          <w:rFonts w:asciiTheme="minorHAnsi" w:hAnsiTheme="minorHAnsi"/>
          <w:b/>
          <w:sz w:val="24"/>
        </w:rPr>
        <w:t xml:space="preserve">Required:  </w:t>
      </w:r>
      <w:r w:rsidRPr="0015783A">
        <w:rPr>
          <w:rFonts w:asciiTheme="minorHAnsi" w:hAnsiTheme="minorHAnsi"/>
          <w:sz w:val="24"/>
        </w:rPr>
        <w:t>Record this transaction in the General Fund and governmental activities journals.</w:t>
      </w:r>
    </w:p>
    <w:p w:rsidR="006C6861" w:rsidRDefault="006C6861" w:rsidP="006C6861">
      <w:pPr>
        <w:rPr>
          <w:rFonts w:asciiTheme="minorHAnsi" w:hAnsiTheme="minorHAnsi"/>
          <w:sz w:val="24"/>
        </w:rPr>
      </w:pPr>
    </w:p>
    <w:p w:rsidR="006C6861" w:rsidRDefault="006C6861" w:rsidP="006C6861">
      <w:pPr>
        <w:rPr>
          <w:rFonts w:asciiTheme="minorHAnsi" w:hAnsiTheme="minorHAnsi"/>
          <w:sz w:val="24"/>
        </w:rPr>
      </w:pPr>
    </w:p>
    <w:p w:rsidR="00112133" w:rsidRPr="0015783A" w:rsidRDefault="00112133" w:rsidP="006C6861">
      <w:pPr>
        <w:rPr>
          <w:rFonts w:asciiTheme="minorHAnsi" w:hAnsiTheme="minorHAnsi"/>
          <w:sz w:val="24"/>
        </w:rPr>
      </w:pPr>
      <w:r w:rsidRPr="0015783A">
        <w:rPr>
          <w:rFonts w:asciiTheme="minorHAnsi" w:hAnsiTheme="minorHAnsi"/>
          <w:sz w:val="24"/>
        </w:rPr>
        <w:t>9.</w:t>
      </w:r>
      <w:r w:rsidRPr="0015783A">
        <w:rPr>
          <w:rFonts w:asciiTheme="minorHAnsi" w:hAnsiTheme="minorHAnsi"/>
          <w:sz w:val="24"/>
        </w:rPr>
        <w:tab/>
      </w:r>
      <w:r w:rsidRPr="0015783A">
        <w:rPr>
          <w:rFonts w:asciiTheme="minorHAnsi" w:hAnsiTheme="minorHAnsi"/>
          <w:b/>
          <w:sz w:val="24"/>
        </w:rPr>
        <w:t>[Para. 4-a-9]</w:t>
      </w:r>
      <w:r w:rsidRPr="0015783A">
        <w:rPr>
          <w:rFonts w:asciiTheme="minorHAnsi" w:hAnsiTheme="minorHAnsi"/>
          <w:sz w:val="24"/>
        </w:rPr>
        <w:t xml:space="preserve"> Interest and penalties receivable on delinquent taxes was increased by $11,000; $3,500 of this </w:t>
      </w:r>
      <w:r w:rsidR="00460017">
        <w:rPr>
          <w:rFonts w:asciiTheme="minorHAnsi" w:hAnsiTheme="minorHAnsi"/>
          <w:sz w:val="24"/>
        </w:rPr>
        <w:t>amount was estimated as uncollectible; thus, t</w:t>
      </w:r>
      <w:r w:rsidR="00F0257E" w:rsidRPr="0015783A">
        <w:rPr>
          <w:rFonts w:asciiTheme="minorHAnsi" w:hAnsiTheme="minorHAnsi"/>
          <w:sz w:val="24"/>
        </w:rPr>
        <w:t xml:space="preserve">he remainder is </w:t>
      </w:r>
      <w:r w:rsidR="00460017">
        <w:rPr>
          <w:rFonts w:asciiTheme="minorHAnsi" w:hAnsiTheme="minorHAnsi"/>
          <w:sz w:val="24"/>
        </w:rPr>
        <w:t xml:space="preserve">considered </w:t>
      </w:r>
      <w:r w:rsidR="00F0257E" w:rsidRPr="0015783A">
        <w:rPr>
          <w:rFonts w:asciiTheme="minorHAnsi" w:hAnsiTheme="minorHAnsi"/>
          <w:sz w:val="24"/>
        </w:rPr>
        <w:t xml:space="preserve">revenue. </w:t>
      </w:r>
      <w:r w:rsidR="00A170DA" w:rsidRPr="0015783A">
        <w:rPr>
          <w:rFonts w:asciiTheme="minorHAnsi" w:hAnsiTheme="minorHAnsi"/>
          <w:sz w:val="24"/>
        </w:rPr>
        <w:t xml:space="preserve"> In th</w:t>
      </w:r>
      <w:r w:rsidR="00460017">
        <w:rPr>
          <w:rFonts w:asciiTheme="minorHAnsi" w:hAnsiTheme="minorHAnsi"/>
          <w:sz w:val="24"/>
        </w:rPr>
        <w:t>e General Fund, the $11,000 increase</w:t>
      </w:r>
      <w:r w:rsidR="00984132">
        <w:rPr>
          <w:rFonts w:asciiTheme="minorHAnsi" w:hAnsiTheme="minorHAnsi"/>
          <w:sz w:val="24"/>
        </w:rPr>
        <w:t xml:space="preserve"> </w:t>
      </w:r>
      <w:r w:rsidR="00A170DA" w:rsidRPr="0015783A">
        <w:rPr>
          <w:rFonts w:asciiTheme="minorHAnsi" w:hAnsiTheme="minorHAnsi"/>
          <w:sz w:val="24"/>
        </w:rPr>
        <w:t xml:space="preserve">will be </w:t>
      </w:r>
      <w:r w:rsidR="00460017">
        <w:rPr>
          <w:rFonts w:asciiTheme="minorHAnsi" w:hAnsiTheme="minorHAnsi"/>
          <w:sz w:val="24"/>
        </w:rPr>
        <w:t xml:space="preserve">recorded </w:t>
      </w:r>
      <w:r w:rsidR="00A170DA" w:rsidRPr="0015783A">
        <w:rPr>
          <w:rFonts w:asciiTheme="minorHAnsi" w:hAnsiTheme="minorHAnsi"/>
          <w:sz w:val="24"/>
        </w:rPr>
        <w:t>as Interest and Penalties</w:t>
      </w:r>
      <w:r w:rsidR="00415B49">
        <w:rPr>
          <w:rFonts w:asciiTheme="minorHAnsi" w:hAnsiTheme="minorHAnsi"/>
          <w:sz w:val="24"/>
        </w:rPr>
        <w:t xml:space="preserve"> Receivable</w:t>
      </w:r>
      <w:r w:rsidR="00A170DA" w:rsidRPr="0015783A">
        <w:rPr>
          <w:rFonts w:asciiTheme="minorHAnsi" w:hAnsiTheme="minorHAnsi"/>
          <w:sz w:val="24"/>
        </w:rPr>
        <w:t xml:space="preserve"> on Taxes. </w:t>
      </w:r>
    </w:p>
    <w:p w:rsidR="00112133" w:rsidRPr="0015783A" w:rsidRDefault="00112133" w:rsidP="0015783A">
      <w:pPr>
        <w:tabs>
          <w:tab w:val="left" w:pos="720"/>
        </w:tabs>
        <w:ind w:left="720"/>
        <w:jc w:val="both"/>
        <w:rPr>
          <w:rFonts w:asciiTheme="minorHAnsi" w:hAnsiTheme="minorHAnsi"/>
          <w:sz w:val="24"/>
        </w:rPr>
      </w:pPr>
    </w:p>
    <w:p w:rsidR="00112133" w:rsidRDefault="00112133" w:rsidP="0015783A">
      <w:pPr>
        <w:tabs>
          <w:tab w:val="left" w:pos="720"/>
        </w:tabs>
        <w:ind w:left="720"/>
        <w:jc w:val="both"/>
        <w:rPr>
          <w:rFonts w:asciiTheme="minorHAnsi" w:hAnsiTheme="minorHAnsi"/>
          <w:sz w:val="24"/>
        </w:rPr>
      </w:pPr>
      <w:r w:rsidRPr="0015783A">
        <w:rPr>
          <w:rFonts w:asciiTheme="minorHAnsi" w:hAnsiTheme="minorHAnsi"/>
          <w:b/>
          <w:sz w:val="24"/>
        </w:rPr>
        <w:t xml:space="preserve">Required:  </w:t>
      </w:r>
      <w:r w:rsidRPr="0015783A">
        <w:rPr>
          <w:rFonts w:asciiTheme="minorHAnsi" w:hAnsiTheme="minorHAnsi"/>
          <w:sz w:val="24"/>
        </w:rPr>
        <w:t xml:space="preserve">Record this transaction in the General Fund and </w:t>
      </w:r>
      <w:r w:rsidR="00A2628D">
        <w:rPr>
          <w:rFonts w:asciiTheme="minorHAnsi" w:hAnsiTheme="minorHAnsi"/>
          <w:sz w:val="24"/>
        </w:rPr>
        <w:t xml:space="preserve">Government Wide </w:t>
      </w:r>
      <w:r w:rsidRPr="0015783A">
        <w:rPr>
          <w:rFonts w:asciiTheme="minorHAnsi" w:hAnsiTheme="minorHAnsi"/>
          <w:sz w:val="24"/>
        </w:rPr>
        <w:t>j</w:t>
      </w:r>
      <w:r w:rsidR="00A2628D">
        <w:rPr>
          <w:rFonts w:asciiTheme="minorHAnsi" w:hAnsiTheme="minorHAnsi"/>
          <w:sz w:val="24"/>
        </w:rPr>
        <w:t>ournals</w:t>
      </w:r>
      <w:r w:rsidRPr="0015783A">
        <w:rPr>
          <w:rFonts w:asciiTheme="minorHAnsi" w:hAnsiTheme="minorHAnsi"/>
          <w:sz w:val="24"/>
        </w:rPr>
        <w:t>.</w:t>
      </w:r>
      <w:r w:rsidR="00DD56BC">
        <w:rPr>
          <w:rFonts w:asciiTheme="minorHAnsi" w:hAnsiTheme="minorHAnsi"/>
          <w:sz w:val="24"/>
        </w:rPr>
        <w:t xml:space="preserve"> In the Gen Fund Detail Journal, </w:t>
      </w:r>
      <w:r w:rsidR="00F32073">
        <w:rPr>
          <w:rFonts w:asciiTheme="minorHAnsi" w:hAnsiTheme="minorHAnsi"/>
          <w:sz w:val="24"/>
        </w:rPr>
        <w:t xml:space="preserve">record in the appropriate account and </w:t>
      </w:r>
      <w:r w:rsidR="00DD56BC">
        <w:rPr>
          <w:rFonts w:asciiTheme="minorHAnsi" w:hAnsiTheme="minorHAnsi"/>
          <w:sz w:val="24"/>
        </w:rPr>
        <w:t xml:space="preserve">describe as </w:t>
      </w:r>
      <w:r w:rsidR="00F32073">
        <w:rPr>
          <w:rFonts w:asciiTheme="minorHAnsi" w:hAnsiTheme="minorHAnsi"/>
          <w:sz w:val="24"/>
        </w:rPr>
        <w:t>Int and Penalties on Delinquent Taxes.</w:t>
      </w:r>
    </w:p>
    <w:p w:rsidR="00F32073" w:rsidRDefault="00F32073">
      <w:pPr>
        <w:rPr>
          <w:rFonts w:asciiTheme="minorHAnsi" w:hAnsiTheme="minorHAnsi"/>
          <w:sz w:val="24"/>
        </w:rPr>
      </w:pPr>
    </w:p>
    <w:p w:rsidR="00F32073" w:rsidRDefault="00F32073">
      <w:pPr>
        <w:rPr>
          <w:rFonts w:asciiTheme="minorHAnsi" w:hAnsiTheme="minorHAnsi"/>
          <w:sz w:val="24"/>
        </w:rPr>
      </w:pPr>
    </w:p>
    <w:p w:rsidR="00F32073" w:rsidRDefault="00F32073">
      <w:pPr>
        <w:rPr>
          <w:rFonts w:asciiTheme="minorHAnsi" w:hAnsiTheme="minorHAnsi"/>
          <w:sz w:val="24"/>
        </w:rPr>
      </w:pPr>
      <w:r>
        <w:rPr>
          <w:rFonts w:asciiTheme="minorHAnsi" w:hAnsiTheme="minorHAnsi"/>
          <w:sz w:val="24"/>
        </w:rPr>
        <w:br w:type="page"/>
      </w:r>
    </w:p>
    <w:p w:rsidR="006F7A53" w:rsidRPr="0015783A" w:rsidRDefault="00112133" w:rsidP="000E721C">
      <w:pPr>
        <w:rPr>
          <w:rFonts w:asciiTheme="minorHAnsi" w:hAnsiTheme="minorHAnsi"/>
          <w:sz w:val="24"/>
        </w:rPr>
      </w:pPr>
      <w:r w:rsidRPr="0015783A">
        <w:rPr>
          <w:rFonts w:asciiTheme="minorHAnsi" w:hAnsiTheme="minorHAnsi"/>
          <w:sz w:val="24"/>
        </w:rPr>
        <w:lastRenderedPageBreak/>
        <w:t>10</w:t>
      </w:r>
      <w:r w:rsidR="006F7A53" w:rsidRPr="0015783A">
        <w:rPr>
          <w:rFonts w:asciiTheme="minorHAnsi" w:hAnsiTheme="minorHAnsi"/>
          <w:sz w:val="24"/>
        </w:rPr>
        <w:t>.</w:t>
      </w:r>
      <w:r w:rsidR="006F7A53" w:rsidRPr="0015783A">
        <w:rPr>
          <w:rFonts w:asciiTheme="minorHAnsi" w:hAnsiTheme="minorHAnsi"/>
          <w:sz w:val="24"/>
        </w:rPr>
        <w:tab/>
      </w:r>
      <w:r w:rsidR="006F7A53" w:rsidRPr="0015783A">
        <w:rPr>
          <w:rFonts w:asciiTheme="minorHAnsi" w:hAnsiTheme="minorHAnsi"/>
          <w:b/>
          <w:sz w:val="24"/>
        </w:rPr>
        <w:t>[Para. 4-a-</w:t>
      </w:r>
      <w:r w:rsidRPr="0015783A">
        <w:rPr>
          <w:rFonts w:asciiTheme="minorHAnsi" w:hAnsiTheme="minorHAnsi"/>
          <w:b/>
          <w:sz w:val="24"/>
        </w:rPr>
        <w:t>10</w:t>
      </w:r>
      <w:r w:rsidR="006F7A53" w:rsidRPr="0015783A">
        <w:rPr>
          <w:rFonts w:asciiTheme="minorHAnsi" w:hAnsiTheme="minorHAnsi"/>
          <w:b/>
          <w:sz w:val="24"/>
        </w:rPr>
        <w:t xml:space="preserve">] </w:t>
      </w:r>
      <w:r w:rsidR="006F7A53" w:rsidRPr="0015783A">
        <w:rPr>
          <w:rFonts w:asciiTheme="minorHAnsi" w:hAnsiTheme="minorHAnsi"/>
          <w:sz w:val="24"/>
        </w:rPr>
        <w:t>The city’s budget for 2017 was legally amended as follows:</w:t>
      </w:r>
    </w:p>
    <w:p w:rsidR="006F7A53" w:rsidRPr="0015783A" w:rsidRDefault="006F7A53" w:rsidP="0015783A">
      <w:pPr>
        <w:tabs>
          <w:tab w:val="left" w:pos="720"/>
        </w:tabs>
        <w:ind w:left="360"/>
        <w:jc w:val="both"/>
        <w:rPr>
          <w:rFonts w:asciiTheme="minorHAnsi" w:hAnsiTheme="minorHAnsi"/>
          <w:b/>
          <w:sz w:val="24"/>
        </w:rPr>
      </w:pPr>
    </w:p>
    <w:p w:rsidR="00D1418A" w:rsidRPr="0015783A" w:rsidRDefault="00D1418A" w:rsidP="00D1418A">
      <w:pPr>
        <w:tabs>
          <w:tab w:val="left" w:pos="720"/>
        </w:tabs>
        <w:ind w:left="720"/>
        <w:jc w:val="both"/>
        <w:rPr>
          <w:rFonts w:asciiTheme="minorHAnsi" w:hAnsiTheme="minorHAnsi"/>
          <w:sz w:val="24"/>
        </w:rPr>
      </w:pPr>
      <w:r w:rsidRPr="0015783A">
        <w:rPr>
          <w:rFonts w:asciiTheme="minorHAnsi" w:hAnsiTheme="minorHAnsi"/>
          <w:b/>
          <w:sz w:val="24"/>
        </w:rPr>
        <w:t>Required:</w:t>
      </w:r>
      <w:r w:rsidRPr="0015783A">
        <w:rPr>
          <w:rFonts w:asciiTheme="minorHAnsi" w:hAnsiTheme="minorHAnsi"/>
          <w:sz w:val="24"/>
        </w:rPr>
        <w:t xml:space="preserve">  Record the budget amendments in the </w:t>
      </w:r>
      <w:r w:rsidR="001A5DA9">
        <w:rPr>
          <w:rFonts w:asciiTheme="minorHAnsi" w:hAnsiTheme="minorHAnsi"/>
          <w:b/>
          <w:sz w:val="24"/>
        </w:rPr>
        <w:t>General Fund General J</w:t>
      </w:r>
      <w:r w:rsidRPr="0015783A">
        <w:rPr>
          <w:rFonts w:asciiTheme="minorHAnsi" w:hAnsiTheme="minorHAnsi"/>
          <w:b/>
          <w:sz w:val="24"/>
        </w:rPr>
        <w:t>ournal</w:t>
      </w:r>
      <w:r w:rsidRPr="0015783A">
        <w:rPr>
          <w:rFonts w:asciiTheme="minorHAnsi" w:hAnsiTheme="minorHAnsi"/>
          <w:sz w:val="24"/>
        </w:rPr>
        <w:t xml:space="preserve"> only.  Budgetary items do not affect the government-wide accounting records. </w:t>
      </w:r>
    </w:p>
    <w:p w:rsidR="00D1418A" w:rsidRDefault="00D1418A" w:rsidP="0015783A">
      <w:pPr>
        <w:keepNext/>
        <w:tabs>
          <w:tab w:val="left" w:pos="720"/>
        </w:tabs>
        <w:ind w:left="720"/>
        <w:jc w:val="both"/>
        <w:rPr>
          <w:rFonts w:asciiTheme="minorHAnsi" w:hAnsiTheme="minorHAnsi"/>
          <w:b/>
          <w:sz w:val="24"/>
        </w:rPr>
      </w:pPr>
    </w:p>
    <w:p w:rsidR="006F7A53" w:rsidRPr="0015783A" w:rsidRDefault="006F7A53" w:rsidP="0015783A">
      <w:pPr>
        <w:keepNext/>
        <w:tabs>
          <w:tab w:val="left" w:pos="720"/>
        </w:tabs>
        <w:ind w:left="720"/>
        <w:jc w:val="both"/>
        <w:rPr>
          <w:rFonts w:asciiTheme="minorHAnsi" w:hAnsiTheme="minorHAnsi"/>
          <w:sz w:val="24"/>
        </w:rPr>
      </w:pPr>
      <w:r w:rsidRPr="0015783A">
        <w:rPr>
          <w:rFonts w:asciiTheme="minorHAnsi" w:hAnsiTheme="minorHAnsi"/>
          <w:b/>
          <w:sz w:val="24"/>
        </w:rPr>
        <w:t>Estimated Revenues</w:t>
      </w:r>
      <w:r w:rsidRPr="0015783A">
        <w:rPr>
          <w:rFonts w:asciiTheme="minorHAnsi" w:hAnsiTheme="minorHAnsi"/>
          <w:sz w:val="24"/>
        </w:rPr>
        <w:t>:</w:t>
      </w:r>
    </w:p>
    <w:p w:rsidR="006F7A53" w:rsidRPr="0015783A" w:rsidRDefault="006F7A53" w:rsidP="0015783A">
      <w:pPr>
        <w:pStyle w:val="Heading9"/>
        <w:tabs>
          <w:tab w:val="clear" w:pos="5310"/>
          <w:tab w:val="center" w:pos="5400"/>
        </w:tabs>
        <w:jc w:val="both"/>
        <w:rPr>
          <w:rFonts w:asciiTheme="minorHAnsi" w:hAnsiTheme="minorHAnsi"/>
          <w:u w:val="single"/>
        </w:rPr>
      </w:pPr>
      <w:r w:rsidRPr="0015783A">
        <w:rPr>
          <w:rFonts w:asciiTheme="minorHAnsi" w:hAnsiTheme="minorHAnsi"/>
        </w:rPr>
        <w:tab/>
      </w:r>
      <w:r w:rsidRPr="0015783A">
        <w:rPr>
          <w:rFonts w:asciiTheme="minorHAnsi" w:hAnsiTheme="minorHAnsi"/>
          <w:u w:val="single"/>
        </w:rPr>
        <w:t>Decreases</w:t>
      </w:r>
      <w:r w:rsidRPr="0015783A">
        <w:rPr>
          <w:rFonts w:asciiTheme="minorHAnsi" w:hAnsiTheme="minorHAnsi"/>
        </w:rPr>
        <w:tab/>
      </w:r>
      <w:r w:rsidRPr="0015783A">
        <w:rPr>
          <w:rFonts w:asciiTheme="minorHAnsi" w:hAnsiTheme="minorHAnsi"/>
          <w:u w:val="single"/>
        </w:rPr>
        <w:t>Increases</w:t>
      </w:r>
    </w:p>
    <w:p w:rsidR="006F7A53" w:rsidRPr="0015783A" w:rsidRDefault="00F148F9" w:rsidP="0015783A">
      <w:pPr>
        <w:tabs>
          <w:tab w:val="left" w:pos="720"/>
          <w:tab w:val="right" w:pos="5760"/>
          <w:tab w:val="right" w:pos="7200"/>
        </w:tabs>
        <w:ind w:left="720"/>
        <w:jc w:val="both"/>
        <w:rPr>
          <w:rFonts w:asciiTheme="minorHAnsi" w:hAnsiTheme="minorHAnsi"/>
          <w:sz w:val="24"/>
        </w:rPr>
      </w:pPr>
      <w:r w:rsidRPr="0015783A">
        <w:rPr>
          <w:rFonts w:asciiTheme="minorHAnsi" w:hAnsiTheme="minorHAnsi"/>
          <w:noProof/>
          <w:sz w:val="24"/>
          <w:lang w:eastAsia="en-US"/>
        </w:rPr>
        <mc:AlternateContent>
          <mc:Choice Requires="wps">
            <w:drawing>
              <wp:anchor distT="0" distB="0" distL="114300" distR="114300" simplePos="0" relativeHeight="251674112" behindDoc="0" locked="0" layoutInCell="1" allowOverlap="1">
                <wp:simplePos x="0" y="0"/>
                <wp:positionH relativeFrom="column">
                  <wp:posOffset>4048125</wp:posOffset>
                </wp:positionH>
                <wp:positionV relativeFrom="paragraph">
                  <wp:posOffset>135255</wp:posOffset>
                </wp:positionV>
                <wp:extent cx="523875" cy="0"/>
                <wp:effectExtent l="0" t="0" r="0" b="0"/>
                <wp:wrapNone/>
                <wp:docPr id="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F9716" id="AutoShape 199" o:spid="_x0000_s1026" type="#_x0000_t32" style="position:absolute;margin-left:318.75pt;margin-top:10.65pt;width:41.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G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bZYhEmNBhXQGCltjb0SI/q1bxo+t0hpauOqJbH8LeTgewsZCTvUsLFGaizGz5rBjEE&#10;KsRxHRvbB0gYBDrGrZxuW+FHjyh8nE4e5o9TjO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"/>
            </w:pict>
          </mc:Fallback>
        </mc:AlternateContent>
      </w:r>
      <w:r w:rsidR="006F7A53" w:rsidRPr="0015783A">
        <w:rPr>
          <w:rFonts w:asciiTheme="minorHAnsi" w:hAnsiTheme="minorHAnsi"/>
          <w:sz w:val="24"/>
        </w:rPr>
        <w:t>Charges for Services</w:t>
      </w:r>
      <w:r w:rsidR="006F7A53" w:rsidRPr="0015783A">
        <w:rPr>
          <w:rFonts w:asciiTheme="minorHAnsi" w:hAnsiTheme="minorHAnsi"/>
          <w:sz w:val="24"/>
        </w:rPr>
        <w:tab/>
      </w:r>
      <w:r w:rsidR="006F7A53" w:rsidRPr="0015783A">
        <w:rPr>
          <w:rFonts w:asciiTheme="minorHAnsi" w:hAnsiTheme="minorHAnsi"/>
          <w:sz w:val="24"/>
          <w:u w:val="single"/>
        </w:rPr>
        <w:t>$   5,000</w:t>
      </w:r>
      <w:r w:rsidR="006F7A53" w:rsidRPr="0015783A">
        <w:rPr>
          <w:rFonts w:asciiTheme="minorHAnsi" w:hAnsiTheme="minorHAnsi"/>
          <w:sz w:val="24"/>
        </w:rPr>
        <w:tab/>
      </w:r>
      <w:r w:rsidR="006F7A53" w:rsidRPr="0015783A">
        <w:rPr>
          <w:rFonts w:asciiTheme="minorHAnsi" w:hAnsiTheme="minorHAnsi"/>
          <w:sz w:val="24"/>
          <w:u w:val="single"/>
        </w:rPr>
        <w:t xml:space="preserve"> </w:t>
      </w:r>
    </w:p>
    <w:p w:rsidR="006F7A53" w:rsidRPr="0015783A" w:rsidRDefault="006F7A53" w:rsidP="0015783A">
      <w:pPr>
        <w:tabs>
          <w:tab w:val="left" w:pos="720"/>
          <w:tab w:val="left" w:pos="4950"/>
          <w:tab w:val="right" w:pos="5760"/>
          <w:tab w:val="right" w:pos="7200"/>
        </w:tabs>
        <w:ind w:left="720"/>
        <w:jc w:val="both"/>
        <w:rPr>
          <w:rFonts w:asciiTheme="minorHAnsi" w:hAnsiTheme="minorHAnsi"/>
          <w:sz w:val="24"/>
        </w:rPr>
      </w:pPr>
      <w:r w:rsidRPr="0015783A">
        <w:rPr>
          <w:rFonts w:asciiTheme="minorHAnsi" w:hAnsiTheme="minorHAnsi"/>
          <w:sz w:val="24"/>
        </w:rPr>
        <w:t xml:space="preserve">    Total</w:t>
      </w:r>
      <w:r w:rsidRPr="0015783A">
        <w:rPr>
          <w:rFonts w:asciiTheme="minorHAnsi" w:hAnsiTheme="minorHAnsi"/>
          <w:sz w:val="24"/>
        </w:rPr>
        <w:tab/>
      </w:r>
      <w:r w:rsidRPr="0015783A">
        <w:rPr>
          <w:rFonts w:asciiTheme="minorHAnsi" w:hAnsiTheme="minorHAnsi"/>
          <w:sz w:val="24"/>
          <w:u w:val="double"/>
        </w:rPr>
        <w:t>$  5,000</w:t>
      </w:r>
      <w:r w:rsidRPr="0015783A">
        <w:rPr>
          <w:rFonts w:asciiTheme="minorHAnsi" w:hAnsiTheme="minorHAnsi"/>
          <w:sz w:val="24"/>
        </w:rPr>
        <w:tab/>
      </w:r>
      <w:r w:rsidRPr="0015783A">
        <w:rPr>
          <w:rFonts w:asciiTheme="minorHAnsi" w:hAnsiTheme="minorHAnsi"/>
          <w:sz w:val="24"/>
        </w:rPr>
        <w:tab/>
      </w:r>
      <w:r w:rsidRPr="0015783A">
        <w:rPr>
          <w:rFonts w:asciiTheme="minorHAnsi" w:hAnsiTheme="minorHAnsi"/>
          <w:sz w:val="24"/>
          <w:u w:val="double"/>
        </w:rPr>
        <w:t xml:space="preserve">$ </w:t>
      </w:r>
      <w:r w:rsidR="00D320C3" w:rsidRPr="0015783A">
        <w:rPr>
          <w:rFonts w:asciiTheme="minorHAnsi" w:hAnsiTheme="minorHAnsi"/>
          <w:sz w:val="24"/>
          <w:u w:val="double"/>
        </w:rPr>
        <w:t xml:space="preserve">         </w:t>
      </w:r>
      <w:r w:rsidRPr="0015783A">
        <w:rPr>
          <w:rFonts w:asciiTheme="minorHAnsi" w:hAnsiTheme="minorHAnsi"/>
          <w:sz w:val="24"/>
          <w:u w:val="double"/>
        </w:rPr>
        <w:t>0</w:t>
      </w:r>
      <w:r w:rsidRPr="0015783A">
        <w:rPr>
          <w:rFonts w:asciiTheme="minorHAnsi" w:hAnsiTheme="minorHAnsi"/>
          <w:sz w:val="24"/>
        </w:rPr>
        <w:tab/>
      </w:r>
    </w:p>
    <w:p w:rsidR="006F7A53" w:rsidRPr="0015783A" w:rsidRDefault="006F7A53" w:rsidP="0015783A">
      <w:pPr>
        <w:tabs>
          <w:tab w:val="left" w:pos="720"/>
        </w:tabs>
        <w:ind w:left="720"/>
        <w:jc w:val="both"/>
        <w:rPr>
          <w:rFonts w:asciiTheme="minorHAnsi" w:hAnsiTheme="minorHAnsi"/>
          <w:sz w:val="24"/>
        </w:rPr>
      </w:pPr>
    </w:p>
    <w:p w:rsidR="006F7A53" w:rsidRPr="0015783A" w:rsidRDefault="006F7A53" w:rsidP="0015783A">
      <w:pPr>
        <w:pStyle w:val="Heading9"/>
        <w:tabs>
          <w:tab w:val="clear" w:pos="5310"/>
          <w:tab w:val="clear" w:pos="6840"/>
          <w:tab w:val="right" w:pos="5760"/>
          <w:tab w:val="right" w:pos="7200"/>
        </w:tabs>
        <w:jc w:val="both"/>
        <w:rPr>
          <w:rFonts w:asciiTheme="minorHAnsi" w:hAnsiTheme="minorHAnsi"/>
        </w:rPr>
      </w:pPr>
      <w:r w:rsidRPr="0015783A">
        <w:rPr>
          <w:rFonts w:asciiTheme="minorHAnsi" w:hAnsiTheme="minorHAnsi"/>
          <w:b/>
        </w:rPr>
        <w:t>Appropriations</w:t>
      </w:r>
      <w:r w:rsidRPr="0015783A">
        <w:rPr>
          <w:rFonts w:asciiTheme="minorHAnsi" w:hAnsiTheme="minorHAnsi"/>
        </w:rPr>
        <w:t>:</w:t>
      </w:r>
    </w:p>
    <w:p w:rsidR="00112133" w:rsidRPr="0015783A" w:rsidRDefault="00112133" w:rsidP="0015783A">
      <w:pPr>
        <w:pStyle w:val="Heading9"/>
        <w:tabs>
          <w:tab w:val="clear" w:pos="5310"/>
          <w:tab w:val="clear" w:pos="6840"/>
          <w:tab w:val="right" w:pos="5760"/>
          <w:tab w:val="right" w:pos="7200"/>
        </w:tabs>
        <w:jc w:val="both"/>
        <w:rPr>
          <w:rFonts w:asciiTheme="minorHAnsi" w:hAnsiTheme="minorHAnsi"/>
        </w:rPr>
      </w:pPr>
      <w:r w:rsidRPr="0015783A">
        <w:rPr>
          <w:rFonts w:asciiTheme="minorHAnsi" w:hAnsiTheme="minorHAnsi"/>
        </w:rPr>
        <w:t>Public Safety</w:t>
      </w:r>
      <w:r w:rsidRPr="0015783A">
        <w:rPr>
          <w:rFonts w:asciiTheme="minorHAnsi" w:hAnsiTheme="minorHAnsi"/>
        </w:rPr>
        <w:tab/>
        <w:t>$</w:t>
      </w:r>
      <w:r w:rsidR="0017377A" w:rsidRPr="0015783A">
        <w:rPr>
          <w:rFonts w:asciiTheme="minorHAnsi" w:hAnsiTheme="minorHAnsi"/>
        </w:rPr>
        <w:t xml:space="preserve"> </w:t>
      </w:r>
      <w:r w:rsidRPr="0015783A">
        <w:rPr>
          <w:rFonts w:asciiTheme="minorHAnsi" w:hAnsiTheme="minorHAnsi"/>
        </w:rPr>
        <w:t>11,000</w:t>
      </w:r>
    </w:p>
    <w:p w:rsidR="006F7A53" w:rsidRPr="0015783A" w:rsidRDefault="006F7A53" w:rsidP="0015783A">
      <w:pPr>
        <w:pStyle w:val="Heading9"/>
        <w:tabs>
          <w:tab w:val="clear" w:pos="5310"/>
          <w:tab w:val="clear" w:pos="6840"/>
          <w:tab w:val="right" w:pos="5760"/>
          <w:tab w:val="right" w:pos="7200"/>
        </w:tabs>
        <w:jc w:val="both"/>
        <w:rPr>
          <w:rFonts w:asciiTheme="minorHAnsi" w:hAnsiTheme="minorHAnsi"/>
        </w:rPr>
      </w:pPr>
      <w:r w:rsidRPr="0015783A">
        <w:rPr>
          <w:rFonts w:asciiTheme="minorHAnsi" w:hAnsiTheme="minorHAnsi"/>
        </w:rPr>
        <w:t>Public Works</w:t>
      </w:r>
      <w:r w:rsidRPr="0015783A" w:rsidDel="005F3D1C">
        <w:rPr>
          <w:rFonts w:asciiTheme="minorHAnsi" w:hAnsiTheme="minorHAnsi"/>
        </w:rPr>
        <w:t xml:space="preserve"> </w:t>
      </w:r>
      <w:r w:rsidRPr="0015783A">
        <w:rPr>
          <w:rFonts w:asciiTheme="minorHAnsi" w:hAnsiTheme="minorHAnsi"/>
        </w:rPr>
        <w:tab/>
      </w:r>
      <w:r w:rsidRPr="0015783A">
        <w:rPr>
          <w:rFonts w:asciiTheme="minorHAnsi" w:hAnsiTheme="minorHAnsi"/>
        </w:rPr>
        <w:tab/>
        <w:t>$</w:t>
      </w:r>
      <w:r w:rsidR="0017377A" w:rsidRPr="0015783A">
        <w:rPr>
          <w:rFonts w:asciiTheme="minorHAnsi" w:hAnsiTheme="minorHAnsi"/>
        </w:rPr>
        <w:t xml:space="preserve"> </w:t>
      </w:r>
      <w:r w:rsidRPr="0015783A">
        <w:rPr>
          <w:rFonts w:asciiTheme="minorHAnsi" w:hAnsiTheme="minorHAnsi"/>
        </w:rPr>
        <w:t xml:space="preserve">  </w:t>
      </w:r>
      <w:r w:rsidR="00112133" w:rsidRPr="0015783A">
        <w:rPr>
          <w:rFonts w:asciiTheme="minorHAnsi" w:hAnsiTheme="minorHAnsi"/>
        </w:rPr>
        <w:t>1</w:t>
      </w:r>
      <w:r w:rsidRPr="0015783A">
        <w:rPr>
          <w:rFonts w:asciiTheme="minorHAnsi" w:hAnsiTheme="minorHAnsi"/>
        </w:rPr>
        <w:t>,</w:t>
      </w:r>
      <w:r w:rsidR="00112133" w:rsidRPr="0015783A">
        <w:rPr>
          <w:rFonts w:asciiTheme="minorHAnsi" w:hAnsiTheme="minorHAnsi"/>
        </w:rPr>
        <w:t>6</w:t>
      </w:r>
      <w:r w:rsidRPr="0015783A">
        <w:rPr>
          <w:rFonts w:asciiTheme="minorHAnsi" w:hAnsiTheme="minorHAnsi"/>
        </w:rPr>
        <w:t>00</w:t>
      </w:r>
    </w:p>
    <w:p w:rsidR="006F7A53" w:rsidRPr="0015783A" w:rsidRDefault="00F148F9" w:rsidP="0015783A">
      <w:pPr>
        <w:pStyle w:val="Heading9"/>
        <w:tabs>
          <w:tab w:val="clear" w:pos="5310"/>
          <w:tab w:val="clear" w:pos="6840"/>
          <w:tab w:val="right" w:pos="5760"/>
          <w:tab w:val="left" w:pos="6390"/>
          <w:tab w:val="right" w:pos="7200"/>
        </w:tabs>
        <w:jc w:val="both"/>
        <w:rPr>
          <w:rFonts w:asciiTheme="minorHAnsi" w:hAnsiTheme="minorHAnsi"/>
          <w:u w:val="single"/>
        </w:rPr>
      </w:pPr>
      <w:r w:rsidRPr="0015783A">
        <w:rPr>
          <w:rFonts w:asciiTheme="minorHAnsi" w:hAnsiTheme="minorHAnsi"/>
          <w:noProof/>
          <w:lang w:eastAsia="en-US"/>
        </w:rPr>
        <mc:AlternateContent>
          <mc:Choice Requires="wps">
            <w:drawing>
              <wp:anchor distT="0" distB="0" distL="114300" distR="114300" simplePos="0" relativeHeight="251675136" behindDoc="0" locked="0" layoutInCell="1" allowOverlap="1">
                <wp:simplePos x="0" y="0"/>
                <wp:positionH relativeFrom="column">
                  <wp:posOffset>3171825</wp:posOffset>
                </wp:positionH>
                <wp:positionV relativeFrom="paragraph">
                  <wp:posOffset>135890</wp:posOffset>
                </wp:positionV>
                <wp:extent cx="504825" cy="635"/>
                <wp:effectExtent l="0" t="0" r="0" b="0"/>
                <wp:wrapNone/>
                <wp:docPr id="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09556" id="AutoShape 210" o:spid="_x0000_s1026" type="#_x0000_t32" style="position:absolute;margin-left:249.75pt;margin-top:10.7pt;width:39.75pt;height:.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"/>
            </w:pict>
          </mc:Fallback>
        </mc:AlternateContent>
      </w:r>
      <w:r w:rsidR="006F7A53" w:rsidRPr="0015783A">
        <w:rPr>
          <w:rFonts w:asciiTheme="minorHAnsi" w:hAnsiTheme="minorHAnsi"/>
        </w:rPr>
        <w:t>Culture and Recreation</w:t>
      </w:r>
      <w:r w:rsidR="006F7A53" w:rsidRPr="0015783A">
        <w:rPr>
          <w:rFonts w:asciiTheme="minorHAnsi" w:hAnsiTheme="minorHAnsi"/>
        </w:rPr>
        <w:tab/>
        <w:t xml:space="preserve"> </w:t>
      </w:r>
      <w:r w:rsidR="00112133" w:rsidRPr="0015783A">
        <w:rPr>
          <w:rFonts w:asciiTheme="minorHAnsi" w:hAnsiTheme="minorHAnsi"/>
        </w:rPr>
        <w:tab/>
      </w:r>
      <w:r w:rsidR="00112133" w:rsidRPr="0015783A">
        <w:rPr>
          <w:rFonts w:asciiTheme="minorHAnsi" w:hAnsiTheme="minorHAnsi"/>
          <w:u w:val="single"/>
        </w:rPr>
        <w:tab/>
        <w:t>37,500</w:t>
      </w:r>
    </w:p>
    <w:p w:rsidR="006F7A53" w:rsidRPr="0015783A" w:rsidRDefault="006F7A53" w:rsidP="0015783A">
      <w:pPr>
        <w:pStyle w:val="Heading9"/>
        <w:tabs>
          <w:tab w:val="clear" w:pos="5310"/>
          <w:tab w:val="clear" w:pos="6840"/>
          <w:tab w:val="right" w:pos="5760"/>
          <w:tab w:val="left" w:pos="6390"/>
          <w:tab w:val="right" w:pos="7200"/>
        </w:tabs>
        <w:jc w:val="both"/>
        <w:rPr>
          <w:rFonts w:asciiTheme="minorHAnsi" w:hAnsiTheme="minorHAnsi"/>
        </w:rPr>
      </w:pPr>
      <w:r w:rsidRPr="0015783A">
        <w:rPr>
          <w:rFonts w:asciiTheme="minorHAnsi" w:hAnsiTheme="minorHAnsi"/>
        </w:rPr>
        <w:tab/>
      </w:r>
      <w:r w:rsidRPr="0015783A">
        <w:rPr>
          <w:rFonts w:asciiTheme="minorHAnsi" w:hAnsiTheme="minorHAnsi"/>
          <w:szCs w:val="24"/>
          <w:u w:val="double"/>
        </w:rPr>
        <w:t xml:space="preserve">$ </w:t>
      </w:r>
      <w:r w:rsidR="0017377A" w:rsidRPr="0015783A">
        <w:rPr>
          <w:rFonts w:asciiTheme="minorHAnsi" w:hAnsiTheme="minorHAnsi"/>
          <w:szCs w:val="24"/>
          <w:u w:val="double"/>
        </w:rPr>
        <w:t>11</w:t>
      </w:r>
      <w:r w:rsidRPr="0015783A">
        <w:rPr>
          <w:rFonts w:asciiTheme="minorHAnsi" w:hAnsiTheme="minorHAnsi"/>
          <w:szCs w:val="24"/>
          <w:u w:val="double"/>
        </w:rPr>
        <w:t>,000</w:t>
      </w:r>
      <w:r w:rsidRPr="0015783A">
        <w:rPr>
          <w:rFonts w:asciiTheme="minorHAnsi" w:hAnsiTheme="minorHAnsi"/>
        </w:rPr>
        <w:tab/>
      </w:r>
      <w:r w:rsidRPr="0015783A">
        <w:rPr>
          <w:rFonts w:asciiTheme="minorHAnsi" w:hAnsiTheme="minorHAnsi"/>
          <w:szCs w:val="24"/>
          <w:u w:val="double"/>
        </w:rPr>
        <w:t xml:space="preserve">$ </w:t>
      </w:r>
      <w:r w:rsidR="0017377A" w:rsidRPr="0015783A">
        <w:rPr>
          <w:rFonts w:asciiTheme="minorHAnsi" w:hAnsiTheme="minorHAnsi"/>
          <w:szCs w:val="24"/>
          <w:u w:val="double"/>
        </w:rPr>
        <w:t>39</w:t>
      </w:r>
      <w:r w:rsidRPr="0015783A">
        <w:rPr>
          <w:rFonts w:asciiTheme="minorHAnsi" w:hAnsiTheme="minorHAnsi"/>
          <w:szCs w:val="24"/>
          <w:u w:val="double"/>
        </w:rPr>
        <w:t>,</w:t>
      </w:r>
      <w:r w:rsidR="0017377A" w:rsidRPr="0015783A">
        <w:rPr>
          <w:rFonts w:asciiTheme="minorHAnsi" w:hAnsiTheme="minorHAnsi"/>
          <w:szCs w:val="24"/>
          <w:u w:val="double"/>
        </w:rPr>
        <w:t>10</w:t>
      </w:r>
      <w:r w:rsidRPr="0015783A">
        <w:rPr>
          <w:rFonts w:asciiTheme="minorHAnsi" w:hAnsiTheme="minorHAnsi"/>
          <w:szCs w:val="24"/>
          <w:u w:val="double"/>
        </w:rPr>
        <w:t>0</w:t>
      </w:r>
    </w:p>
    <w:p w:rsidR="006F7A53" w:rsidRPr="0015783A" w:rsidRDefault="006F7A53" w:rsidP="0015783A">
      <w:pPr>
        <w:tabs>
          <w:tab w:val="left" w:pos="720"/>
        </w:tabs>
        <w:ind w:left="720"/>
        <w:jc w:val="both"/>
        <w:rPr>
          <w:rFonts w:asciiTheme="minorHAnsi" w:hAnsiTheme="minorHAnsi"/>
          <w:b/>
          <w:sz w:val="24"/>
        </w:rPr>
      </w:pPr>
    </w:p>
    <w:p w:rsidR="00351B03" w:rsidRDefault="00413A3B" w:rsidP="0015783A">
      <w:pPr>
        <w:tabs>
          <w:tab w:val="left" w:pos="720"/>
        </w:tabs>
        <w:ind w:left="720"/>
        <w:jc w:val="both"/>
        <w:rPr>
          <w:rFonts w:asciiTheme="minorHAnsi" w:hAnsiTheme="minorHAnsi"/>
          <w:sz w:val="24"/>
        </w:rPr>
      </w:pPr>
      <w:r>
        <w:rPr>
          <w:rFonts w:asciiTheme="minorHAnsi" w:hAnsiTheme="minorHAnsi"/>
          <w:sz w:val="24"/>
        </w:rPr>
        <w:t xml:space="preserve">Estimated Revenues: </w:t>
      </w:r>
      <w:r w:rsidR="00A03D54" w:rsidRPr="0015783A">
        <w:rPr>
          <w:rFonts w:asciiTheme="minorHAnsi" w:hAnsiTheme="minorHAnsi"/>
          <w:sz w:val="24"/>
        </w:rPr>
        <w:t>The charges for services will</w:t>
      </w:r>
      <w:r>
        <w:rPr>
          <w:rFonts w:asciiTheme="minorHAnsi" w:hAnsiTheme="minorHAnsi"/>
          <w:sz w:val="24"/>
        </w:rPr>
        <w:t xml:space="preserve"> decrease by $5,000 so credit this account in the Detail J</w:t>
      </w:r>
      <w:r w:rsidR="00351B03" w:rsidRPr="0015783A">
        <w:rPr>
          <w:rFonts w:asciiTheme="minorHAnsi" w:hAnsiTheme="minorHAnsi"/>
          <w:sz w:val="24"/>
        </w:rPr>
        <w:t>ournal</w:t>
      </w:r>
      <w:r w:rsidR="00A03D54" w:rsidRPr="0015783A">
        <w:rPr>
          <w:rFonts w:asciiTheme="minorHAnsi" w:hAnsiTheme="minorHAnsi"/>
          <w:sz w:val="24"/>
        </w:rPr>
        <w:t xml:space="preserve">. </w:t>
      </w:r>
      <w:r>
        <w:rPr>
          <w:rFonts w:asciiTheme="minorHAnsi" w:hAnsiTheme="minorHAnsi"/>
          <w:sz w:val="24"/>
        </w:rPr>
        <w:t xml:space="preserve">Describe as “Budget Amendment.” </w:t>
      </w:r>
    </w:p>
    <w:p w:rsidR="00413A3B" w:rsidRPr="0015783A" w:rsidRDefault="00413A3B" w:rsidP="0015783A">
      <w:pPr>
        <w:tabs>
          <w:tab w:val="left" w:pos="720"/>
        </w:tabs>
        <w:ind w:left="720"/>
        <w:jc w:val="both"/>
        <w:rPr>
          <w:rFonts w:asciiTheme="minorHAnsi" w:hAnsiTheme="minorHAnsi"/>
          <w:sz w:val="24"/>
        </w:rPr>
      </w:pPr>
    </w:p>
    <w:p w:rsidR="00351B03" w:rsidRPr="0015783A" w:rsidRDefault="00413A3B" w:rsidP="0015783A">
      <w:pPr>
        <w:tabs>
          <w:tab w:val="left" w:pos="720"/>
        </w:tabs>
        <w:ind w:left="720"/>
        <w:jc w:val="both"/>
        <w:rPr>
          <w:rFonts w:asciiTheme="minorHAnsi" w:hAnsiTheme="minorHAnsi"/>
          <w:sz w:val="24"/>
        </w:rPr>
      </w:pPr>
      <w:r>
        <w:rPr>
          <w:rFonts w:asciiTheme="minorHAnsi" w:hAnsiTheme="minorHAnsi"/>
          <w:sz w:val="24"/>
        </w:rPr>
        <w:t>Appropriations: Describe as “Budget Amendment.”</w:t>
      </w:r>
    </w:p>
    <w:p w:rsidR="00351B03" w:rsidRPr="0015783A" w:rsidRDefault="00A03D54" w:rsidP="0015783A">
      <w:pPr>
        <w:tabs>
          <w:tab w:val="left" w:pos="720"/>
        </w:tabs>
        <w:ind w:left="720"/>
        <w:jc w:val="both"/>
        <w:rPr>
          <w:rFonts w:asciiTheme="minorHAnsi" w:hAnsiTheme="minorHAnsi"/>
          <w:sz w:val="24"/>
        </w:rPr>
      </w:pPr>
      <w:r w:rsidRPr="0015783A">
        <w:rPr>
          <w:rFonts w:asciiTheme="minorHAnsi" w:hAnsiTheme="minorHAnsi"/>
          <w:sz w:val="24"/>
        </w:rPr>
        <w:t>The appropriations for Public Safety w</w:t>
      </w:r>
      <w:r w:rsidR="00225AF8" w:rsidRPr="0015783A">
        <w:rPr>
          <w:rFonts w:asciiTheme="minorHAnsi" w:hAnsiTheme="minorHAnsi"/>
          <w:sz w:val="24"/>
        </w:rPr>
        <w:t>ill decrease so debit</w:t>
      </w:r>
      <w:r w:rsidR="00413A3B">
        <w:rPr>
          <w:rFonts w:asciiTheme="minorHAnsi" w:hAnsiTheme="minorHAnsi"/>
          <w:sz w:val="24"/>
        </w:rPr>
        <w:t xml:space="preserve"> this account </w:t>
      </w:r>
      <w:r w:rsidR="003F052B" w:rsidRPr="0015783A">
        <w:rPr>
          <w:rFonts w:asciiTheme="minorHAnsi" w:hAnsiTheme="minorHAnsi"/>
          <w:sz w:val="24"/>
        </w:rPr>
        <w:t xml:space="preserve">for $11,000; Public </w:t>
      </w:r>
      <w:r w:rsidR="00413A3B">
        <w:rPr>
          <w:rFonts w:asciiTheme="minorHAnsi" w:hAnsiTheme="minorHAnsi"/>
          <w:sz w:val="24"/>
        </w:rPr>
        <w:t>Works increases, so credit this account</w:t>
      </w:r>
      <w:r w:rsidR="00225AF8" w:rsidRPr="0015783A">
        <w:rPr>
          <w:rFonts w:asciiTheme="minorHAnsi" w:hAnsiTheme="minorHAnsi"/>
          <w:sz w:val="24"/>
        </w:rPr>
        <w:t xml:space="preserve"> for $1,600 and credit</w:t>
      </w:r>
      <w:r w:rsidR="003F052B" w:rsidRPr="0015783A">
        <w:rPr>
          <w:rFonts w:asciiTheme="minorHAnsi" w:hAnsiTheme="minorHAnsi"/>
          <w:sz w:val="24"/>
        </w:rPr>
        <w:t xml:space="preserve"> Culture and Recreation for $37,500.  </w:t>
      </w:r>
      <w:r w:rsidR="00252627">
        <w:rPr>
          <w:rFonts w:asciiTheme="minorHAnsi" w:hAnsiTheme="minorHAnsi"/>
          <w:sz w:val="24"/>
        </w:rPr>
        <w:t>(Net effect will be $28,100)</w:t>
      </w:r>
    </w:p>
    <w:p w:rsidR="00351B03" w:rsidRPr="0015783A" w:rsidRDefault="00351B03" w:rsidP="0015783A">
      <w:pPr>
        <w:tabs>
          <w:tab w:val="left" w:pos="720"/>
        </w:tabs>
        <w:ind w:left="720"/>
        <w:jc w:val="both"/>
        <w:rPr>
          <w:rFonts w:asciiTheme="minorHAnsi" w:hAnsiTheme="minorHAnsi"/>
          <w:sz w:val="24"/>
        </w:rPr>
      </w:pPr>
    </w:p>
    <w:p w:rsidR="00A170DA" w:rsidRDefault="003F052B" w:rsidP="0015783A">
      <w:pPr>
        <w:tabs>
          <w:tab w:val="left" w:pos="720"/>
        </w:tabs>
        <w:ind w:left="720"/>
        <w:jc w:val="both"/>
        <w:rPr>
          <w:rFonts w:asciiTheme="minorHAnsi" w:hAnsiTheme="minorHAnsi"/>
          <w:sz w:val="24"/>
        </w:rPr>
      </w:pPr>
      <w:r w:rsidRPr="0015783A">
        <w:rPr>
          <w:rFonts w:asciiTheme="minorHAnsi" w:hAnsiTheme="minorHAnsi"/>
          <w:sz w:val="24"/>
        </w:rPr>
        <w:t xml:space="preserve">The net effect of these amendment entries will decrease the balance of the Budgetary Fund Balance account by $33,100 so </w:t>
      </w:r>
      <w:r w:rsidR="00413A3B">
        <w:rPr>
          <w:rFonts w:asciiTheme="minorHAnsi" w:hAnsiTheme="minorHAnsi"/>
          <w:sz w:val="24"/>
        </w:rPr>
        <w:t>debit this account</w:t>
      </w:r>
      <w:r w:rsidRPr="0015783A">
        <w:rPr>
          <w:rFonts w:asciiTheme="minorHAnsi" w:hAnsiTheme="minorHAnsi"/>
          <w:sz w:val="24"/>
        </w:rPr>
        <w:t xml:space="preserve">.  </w:t>
      </w:r>
    </w:p>
    <w:p w:rsidR="001A5DA9" w:rsidRDefault="001A5DA9" w:rsidP="0015783A">
      <w:pPr>
        <w:tabs>
          <w:tab w:val="left" w:pos="720"/>
        </w:tabs>
        <w:ind w:left="720"/>
        <w:jc w:val="both"/>
        <w:rPr>
          <w:rFonts w:asciiTheme="minorHAnsi" w:hAnsiTheme="minorHAnsi"/>
          <w:sz w:val="24"/>
        </w:rPr>
      </w:pPr>
    </w:p>
    <w:p w:rsidR="006F7A53" w:rsidRPr="0015783A" w:rsidRDefault="006F7A53" w:rsidP="0015783A">
      <w:pPr>
        <w:tabs>
          <w:tab w:val="left" w:pos="720"/>
        </w:tabs>
        <w:ind w:left="720"/>
        <w:jc w:val="both"/>
        <w:rPr>
          <w:rFonts w:asciiTheme="minorHAnsi" w:hAnsiTheme="minorHAnsi"/>
          <w:b/>
          <w:sz w:val="24"/>
        </w:rPr>
      </w:pPr>
    </w:p>
    <w:p w:rsidR="001A5DA9" w:rsidRDefault="001A5DA9" w:rsidP="00252627">
      <w:pPr>
        <w:ind w:left="720"/>
        <w:jc w:val="both"/>
        <w:rPr>
          <w:rFonts w:asciiTheme="minorHAnsi" w:hAnsiTheme="minorHAnsi"/>
          <w:b/>
          <w:sz w:val="32"/>
        </w:rPr>
      </w:pPr>
    </w:p>
    <w:p w:rsidR="00252627" w:rsidRPr="006C6861" w:rsidRDefault="00D1418A" w:rsidP="006C6861">
      <w:pPr>
        <w:rPr>
          <w:rFonts w:asciiTheme="minorHAnsi" w:hAnsiTheme="minorHAnsi"/>
          <w:b/>
          <w:sz w:val="32"/>
        </w:rPr>
      </w:pPr>
      <w:r>
        <w:rPr>
          <w:rFonts w:asciiTheme="minorHAnsi" w:hAnsiTheme="minorHAnsi"/>
          <w:b/>
          <w:sz w:val="32"/>
        </w:rPr>
        <w:t>Print out</w:t>
      </w:r>
      <w:r w:rsidRPr="00D1418A">
        <w:rPr>
          <w:rFonts w:asciiTheme="minorHAnsi" w:hAnsiTheme="minorHAnsi"/>
          <w:sz w:val="32"/>
        </w:rPr>
        <w:t xml:space="preserve"> 2017 Pre-Closing Trial Balances</w:t>
      </w:r>
      <w:r w:rsidR="008C0149">
        <w:rPr>
          <w:rFonts w:asciiTheme="minorHAnsi" w:hAnsiTheme="minorHAnsi"/>
          <w:sz w:val="32"/>
        </w:rPr>
        <w:t>, Revenues Subsidiary Ledger and Appropriations Subsidiary Ledger</w:t>
      </w:r>
      <w:r w:rsidRPr="00D1418A">
        <w:rPr>
          <w:rFonts w:asciiTheme="minorHAnsi" w:hAnsiTheme="minorHAnsi"/>
          <w:sz w:val="32"/>
        </w:rPr>
        <w:t xml:space="preserve"> for Gen Fund and before recording the closing entries </w:t>
      </w:r>
      <w:r w:rsidR="00437F13">
        <w:rPr>
          <w:rFonts w:asciiTheme="minorHAnsi" w:hAnsiTheme="minorHAnsi"/>
          <w:sz w:val="32"/>
        </w:rPr>
        <w:t>and financial statements</w:t>
      </w:r>
      <w:r w:rsidR="00437F13" w:rsidRPr="00D1418A">
        <w:rPr>
          <w:rFonts w:asciiTheme="minorHAnsi" w:hAnsiTheme="minorHAnsi"/>
          <w:sz w:val="32"/>
        </w:rPr>
        <w:t xml:space="preserve"> </w:t>
      </w:r>
      <w:r w:rsidRPr="00D1418A">
        <w:rPr>
          <w:rFonts w:asciiTheme="minorHAnsi" w:hAnsiTheme="minorHAnsi"/>
          <w:sz w:val="32"/>
        </w:rPr>
        <w:t>which are next.</w:t>
      </w:r>
      <w:r w:rsidR="00D16775">
        <w:rPr>
          <w:rFonts w:asciiTheme="minorHAnsi" w:hAnsiTheme="minorHAnsi"/>
          <w:sz w:val="32"/>
        </w:rPr>
        <w:t xml:space="preserve">  These documents will be helpful. </w:t>
      </w:r>
      <w:r w:rsidR="00C33E65">
        <w:rPr>
          <w:rFonts w:asciiTheme="minorHAnsi" w:hAnsiTheme="minorHAnsi"/>
          <w:sz w:val="32"/>
        </w:rPr>
        <w:t xml:space="preserve"> </w:t>
      </w:r>
    </w:p>
    <w:p w:rsidR="00A80742" w:rsidRDefault="00A80742" w:rsidP="00252627">
      <w:pPr>
        <w:ind w:left="720"/>
        <w:jc w:val="both"/>
        <w:rPr>
          <w:rFonts w:asciiTheme="minorHAnsi" w:hAnsiTheme="minorHAnsi"/>
          <w:b/>
          <w:sz w:val="24"/>
        </w:rPr>
      </w:pPr>
    </w:p>
    <w:p w:rsidR="00252627" w:rsidRDefault="00252627" w:rsidP="0015783A">
      <w:pPr>
        <w:tabs>
          <w:tab w:val="left" w:pos="720"/>
        </w:tabs>
        <w:ind w:left="720"/>
        <w:jc w:val="both"/>
        <w:rPr>
          <w:rFonts w:asciiTheme="minorHAnsi" w:hAnsiTheme="minorHAnsi"/>
          <w:b/>
          <w:sz w:val="24"/>
        </w:rPr>
      </w:pPr>
    </w:p>
    <w:p w:rsidR="00A170DA" w:rsidRPr="0015783A" w:rsidRDefault="00A170DA" w:rsidP="0015783A">
      <w:pPr>
        <w:tabs>
          <w:tab w:val="left" w:pos="720"/>
        </w:tabs>
        <w:ind w:left="720"/>
        <w:jc w:val="both"/>
        <w:rPr>
          <w:rFonts w:asciiTheme="minorHAnsi" w:hAnsiTheme="minorHAnsi"/>
          <w:sz w:val="24"/>
        </w:rPr>
      </w:pPr>
      <w:r w:rsidRPr="0015783A">
        <w:rPr>
          <w:rFonts w:asciiTheme="minorHAnsi" w:hAnsiTheme="minorHAnsi"/>
          <w:b/>
          <w:sz w:val="24"/>
        </w:rPr>
        <w:br w:type="page"/>
      </w:r>
    </w:p>
    <w:p w:rsidR="0035528D" w:rsidRPr="0015783A" w:rsidRDefault="0035528D" w:rsidP="0015783A">
      <w:pPr>
        <w:tabs>
          <w:tab w:val="left" w:pos="720"/>
        </w:tabs>
        <w:ind w:left="720" w:hanging="720"/>
        <w:jc w:val="both"/>
        <w:rPr>
          <w:rFonts w:asciiTheme="minorHAnsi" w:hAnsiTheme="minorHAnsi"/>
          <w:sz w:val="24"/>
        </w:rPr>
      </w:pPr>
    </w:p>
    <w:p w:rsidR="00003813" w:rsidRPr="00E64790" w:rsidRDefault="0035528D" w:rsidP="0015783A">
      <w:pPr>
        <w:numPr>
          <w:ilvl w:val="0"/>
          <w:numId w:val="20"/>
        </w:numPr>
        <w:ind w:left="720"/>
        <w:jc w:val="both"/>
        <w:rPr>
          <w:rFonts w:asciiTheme="minorHAnsi" w:hAnsiTheme="minorHAnsi"/>
          <w:sz w:val="24"/>
        </w:rPr>
      </w:pPr>
      <w:r w:rsidRPr="0015783A">
        <w:rPr>
          <w:rFonts w:asciiTheme="minorHAnsi" w:hAnsiTheme="minorHAnsi"/>
          <w:b/>
          <w:sz w:val="24"/>
        </w:rPr>
        <w:t>Closing Entry</w:t>
      </w:r>
      <w:r w:rsidR="00003813" w:rsidRPr="0015783A">
        <w:rPr>
          <w:rFonts w:asciiTheme="minorHAnsi" w:hAnsiTheme="minorHAnsi"/>
          <w:b/>
          <w:sz w:val="24"/>
        </w:rPr>
        <w:t xml:space="preserve"> – Make sure to select the entry as a closing entry.</w:t>
      </w:r>
      <w:r w:rsidR="008C0149">
        <w:rPr>
          <w:rFonts w:asciiTheme="minorHAnsi" w:hAnsiTheme="minorHAnsi"/>
          <w:b/>
          <w:sz w:val="24"/>
        </w:rPr>
        <w:t xml:space="preserve"> </w:t>
      </w:r>
    </w:p>
    <w:p w:rsidR="00A35689" w:rsidRDefault="00A35689" w:rsidP="00E64790">
      <w:pPr>
        <w:jc w:val="both"/>
        <w:rPr>
          <w:rFonts w:asciiTheme="minorHAnsi" w:hAnsiTheme="minorHAnsi"/>
          <w:b/>
          <w:sz w:val="24"/>
        </w:rPr>
      </w:pPr>
    </w:p>
    <w:p w:rsidR="00453738" w:rsidRDefault="007516CD" w:rsidP="0015783A">
      <w:pPr>
        <w:tabs>
          <w:tab w:val="left" w:pos="720"/>
        </w:tabs>
        <w:ind w:left="720" w:hanging="360"/>
        <w:jc w:val="both"/>
        <w:rPr>
          <w:rFonts w:asciiTheme="minorHAnsi" w:hAnsiTheme="minorHAnsi"/>
          <w:sz w:val="24"/>
          <w:szCs w:val="22"/>
        </w:rPr>
      </w:pPr>
      <w:r w:rsidRPr="009D33F6">
        <w:rPr>
          <w:rFonts w:asciiTheme="minorHAnsi" w:hAnsiTheme="minorHAnsi"/>
          <w:sz w:val="24"/>
          <w:szCs w:val="22"/>
        </w:rPr>
        <w:tab/>
      </w:r>
      <w:r w:rsidR="009D33F6" w:rsidRPr="008C0149">
        <w:rPr>
          <w:rFonts w:ascii="Calibri" w:hAnsi="Calibri"/>
          <w:b/>
          <w:sz w:val="24"/>
          <w:szCs w:val="22"/>
        </w:rPr>
        <w:t>HINT:</w:t>
      </w:r>
      <w:r w:rsidR="009D33F6" w:rsidRPr="009D33F6">
        <w:rPr>
          <w:rFonts w:ascii="Calibri" w:hAnsi="Calibri"/>
          <w:sz w:val="24"/>
          <w:szCs w:val="22"/>
        </w:rPr>
        <w:t xml:space="preserve"> To prepare the closing entry for appropriations, estimated revenue, revenues and expenditures, use the revenue and appropriations/expenditures, etc. subsidiary ledgers which will provide details for the funds and types associated with each. You will need this detail for your entry into the detail ledger. These ledgers can be found in the reports menu. If you correctly named the type of transaction, it will be easy to figure out the amounts. </w:t>
      </w:r>
      <w:r w:rsidR="00453738" w:rsidRPr="009D33F6">
        <w:rPr>
          <w:rFonts w:asciiTheme="minorHAnsi" w:hAnsiTheme="minorHAnsi"/>
          <w:sz w:val="24"/>
          <w:szCs w:val="22"/>
        </w:rPr>
        <w:t xml:space="preserve"> </w:t>
      </w:r>
    </w:p>
    <w:p w:rsidR="00D16775" w:rsidRDefault="00D16775" w:rsidP="0015783A">
      <w:pPr>
        <w:tabs>
          <w:tab w:val="left" w:pos="720"/>
        </w:tabs>
        <w:ind w:left="720" w:hanging="360"/>
        <w:jc w:val="both"/>
        <w:rPr>
          <w:rFonts w:asciiTheme="minorHAnsi" w:hAnsiTheme="minorHAnsi"/>
          <w:sz w:val="24"/>
          <w:szCs w:val="22"/>
        </w:rPr>
      </w:pPr>
    </w:p>
    <w:p w:rsidR="00A35689" w:rsidRPr="00E64790" w:rsidRDefault="00D16775" w:rsidP="00A35689">
      <w:pPr>
        <w:jc w:val="both"/>
        <w:rPr>
          <w:rFonts w:asciiTheme="minorHAnsi" w:hAnsiTheme="minorHAnsi"/>
          <w:b/>
          <w:sz w:val="24"/>
        </w:rPr>
      </w:pPr>
      <w:r>
        <w:rPr>
          <w:rFonts w:asciiTheme="minorHAnsi" w:hAnsiTheme="minorHAnsi"/>
          <w:sz w:val="24"/>
          <w:szCs w:val="22"/>
        </w:rPr>
        <w:tab/>
      </w:r>
      <w:r w:rsidR="00A35689" w:rsidRPr="00E64790">
        <w:rPr>
          <w:rFonts w:asciiTheme="minorHAnsi" w:hAnsiTheme="minorHAnsi"/>
          <w:b/>
          <w:sz w:val="24"/>
        </w:rPr>
        <w:t>Gen Fund</w:t>
      </w:r>
      <w:r w:rsidR="00A35689">
        <w:rPr>
          <w:rFonts w:asciiTheme="minorHAnsi" w:hAnsiTheme="minorHAnsi"/>
          <w:b/>
          <w:sz w:val="24"/>
        </w:rPr>
        <w:t xml:space="preserve"> – Closing the Budget</w:t>
      </w:r>
    </w:p>
    <w:p w:rsidR="00A35689" w:rsidRPr="0015783A" w:rsidRDefault="00A35689" w:rsidP="00A35689">
      <w:pPr>
        <w:ind w:right="-360"/>
        <w:jc w:val="both"/>
        <w:rPr>
          <w:rFonts w:asciiTheme="minorHAnsi" w:hAnsiTheme="minorHAnsi"/>
          <w:sz w:val="24"/>
        </w:rPr>
      </w:pPr>
      <w:r>
        <w:rPr>
          <w:noProof/>
          <w:lang w:eastAsia="en-US"/>
        </w:rPr>
        <w:drawing>
          <wp:inline distT="0" distB="0" distL="0" distR="0" wp14:anchorId="559B7ACE" wp14:editId="48C31FF4">
            <wp:extent cx="5486400" cy="4464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446405"/>
                    </a:xfrm>
                    <a:prstGeom prst="rect">
                      <a:avLst/>
                    </a:prstGeom>
                  </pic:spPr>
                </pic:pic>
              </a:graphicData>
            </a:graphic>
          </wp:inline>
        </w:drawing>
      </w:r>
    </w:p>
    <w:p w:rsidR="00A35689" w:rsidRPr="0015783A" w:rsidRDefault="00A35689" w:rsidP="00A35689">
      <w:pPr>
        <w:tabs>
          <w:tab w:val="left" w:pos="720"/>
        </w:tabs>
        <w:ind w:left="720" w:hanging="360"/>
        <w:jc w:val="both"/>
        <w:rPr>
          <w:rFonts w:asciiTheme="minorHAnsi" w:hAnsiTheme="minorHAnsi"/>
          <w:sz w:val="24"/>
        </w:rPr>
      </w:pPr>
      <w:r w:rsidRPr="0015783A">
        <w:rPr>
          <w:rFonts w:asciiTheme="minorHAnsi" w:hAnsiTheme="minorHAnsi"/>
          <w:sz w:val="24"/>
        </w:rPr>
        <w:tab/>
      </w:r>
    </w:p>
    <w:p w:rsidR="00D16775" w:rsidRDefault="00A35689" w:rsidP="0015783A">
      <w:pPr>
        <w:tabs>
          <w:tab w:val="left" w:pos="720"/>
        </w:tabs>
        <w:ind w:left="720" w:hanging="360"/>
        <w:jc w:val="both"/>
        <w:rPr>
          <w:rFonts w:asciiTheme="minorHAnsi" w:hAnsiTheme="minorHAnsi"/>
          <w:sz w:val="24"/>
          <w:szCs w:val="22"/>
        </w:rPr>
      </w:pPr>
      <w:r>
        <w:rPr>
          <w:rFonts w:asciiTheme="minorHAnsi" w:hAnsiTheme="minorHAnsi"/>
          <w:b/>
          <w:sz w:val="24"/>
          <w:szCs w:val="22"/>
        </w:rPr>
        <w:tab/>
      </w:r>
      <w:r w:rsidR="00D16775" w:rsidRPr="000A368B">
        <w:rPr>
          <w:rFonts w:asciiTheme="minorHAnsi" w:hAnsiTheme="minorHAnsi"/>
          <w:b/>
          <w:sz w:val="24"/>
          <w:szCs w:val="22"/>
        </w:rPr>
        <w:t>Appropriations:</w:t>
      </w:r>
      <w:r w:rsidR="00D16775">
        <w:rPr>
          <w:rFonts w:asciiTheme="minorHAnsi" w:hAnsiTheme="minorHAnsi"/>
          <w:sz w:val="24"/>
          <w:szCs w:val="22"/>
        </w:rPr>
        <w:t xml:space="preserve"> Pay attention to the column entitled “Appropriations” to determine what amount should be closed to appropriations.  (Appropriations are numbered in 5000’s)</w:t>
      </w:r>
      <w:r w:rsidR="00252627">
        <w:rPr>
          <w:rFonts w:asciiTheme="minorHAnsi" w:hAnsiTheme="minorHAnsi"/>
          <w:sz w:val="24"/>
          <w:szCs w:val="22"/>
        </w:rPr>
        <w:t>. You will manually adjust some of the amounts</w:t>
      </w:r>
      <w:r w:rsidR="00C33E65">
        <w:rPr>
          <w:rFonts w:asciiTheme="minorHAnsi" w:hAnsiTheme="minorHAnsi"/>
          <w:sz w:val="24"/>
          <w:szCs w:val="22"/>
        </w:rPr>
        <w:t xml:space="preserve"> due to budget amendments</w:t>
      </w:r>
      <w:r w:rsidR="00252627">
        <w:rPr>
          <w:rFonts w:asciiTheme="minorHAnsi" w:hAnsiTheme="minorHAnsi"/>
          <w:sz w:val="24"/>
          <w:szCs w:val="22"/>
        </w:rPr>
        <w:t xml:space="preserve">. </w:t>
      </w:r>
    </w:p>
    <w:p w:rsidR="00C33E65" w:rsidRDefault="00C33E65" w:rsidP="0015783A">
      <w:pPr>
        <w:tabs>
          <w:tab w:val="left" w:pos="720"/>
        </w:tabs>
        <w:ind w:left="720" w:hanging="360"/>
        <w:jc w:val="both"/>
        <w:rPr>
          <w:rFonts w:asciiTheme="minorHAnsi" w:hAnsiTheme="minorHAnsi"/>
          <w:sz w:val="24"/>
          <w:szCs w:val="22"/>
        </w:rPr>
      </w:pPr>
    </w:p>
    <w:p w:rsidR="00C33E65" w:rsidRDefault="00C33E65" w:rsidP="0015783A">
      <w:pPr>
        <w:tabs>
          <w:tab w:val="left" w:pos="720"/>
        </w:tabs>
        <w:ind w:left="720" w:hanging="360"/>
        <w:jc w:val="both"/>
        <w:rPr>
          <w:rFonts w:asciiTheme="minorHAnsi" w:hAnsiTheme="minorHAnsi"/>
          <w:sz w:val="24"/>
          <w:szCs w:val="22"/>
        </w:rPr>
      </w:pPr>
      <w:r>
        <w:rPr>
          <w:rFonts w:asciiTheme="minorHAnsi" w:hAnsiTheme="minorHAnsi"/>
          <w:sz w:val="24"/>
          <w:szCs w:val="22"/>
        </w:rPr>
        <w:tab/>
      </w:r>
      <w:r w:rsidRPr="000A368B">
        <w:rPr>
          <w:rFonts w:asciiTheme="minorHAnsi" w:hAnsiTheme="minorHAnsi"/>
          <w:b/>
          <w:sz w:val="24"/>
          <w:szCs w:val="22"/>
        </w:rPr>
        <w:t>Estimated Revenues:</w:t>
      </w:r>
      <w:r>
        <w:rPr>
          <w:rFonts w:asciiTheme="minorHAnsi" w:hAnsiTheme="minorHAnsi"/>
          <w:sz w:val="24"/>
          <w:szCs w:val="22"/>
        </w:rPr>
        <w:t xml:space="preserve"> Pay attention to the column entitled “Estimated Revenues” to determine appropriate closing amounts. </w:t>
      </w:r>
      <w:r w:rsidR="000A368B">
        <w:rPr>
          <w:rFonts w:asciiTheme="minorHAnsi" w:hAnsiTheme="minorHAnsi"/>
          <w:sz w:val="24"/>
          <w:szCs w:val="22"/>
        </w:rPr>
        <w:t>(Appropriations are numbered in 3000’s). You will manually adjust some of the amounts due to budget amendments.</w:t>
      </w:r>
    </w:p>
    <w:p w:rsidR="00E64790" w:rsidRDefault="00E64790" w:rsidP="0015783A">
      <w:pPr>
        <w:tabs>
          <w:tab w:val="left" w:pos="720"/>
        </w:tabs>
        <w:ind w:left="720" w:hanging="360"/>
        <w:jc w:val="both"/>
        <w:rPr>
          <w:rFonts w:asciiTheme="minorHAnsi" w:hAnsiTheme="minorHAnsi"/>
          <w:sz w:val="24"/>
          <w:szCs w:val="22"/>
        </w:rPr>
      </w:pPr>
    </w:p>
    <w:p w:rsidR="00E64790" w:rsidRDefault="00E64790" w:rsidP="0015783A">
      <w:pPr>
        <w:tabs>
          <w:tab w:val="left" w:pos="720"/>
        </w:tabs>
        <w:ind w:left="720" w:hanging="360"/>
        <w:jc w:val="both"/>
        <w:rPr>
          <w:rFonts w:asciiTheme="minorHAnsi" w:hAnsiTheme="minorHAnsi"/>
          <w:sz w:val="24"/>
          <w:szCs w:val="22"/>
        </w:rPr>
      </w:pPr>
      <w:r>
        <w:rPr>
          <w:rFonts w:asciiTheme="minorHAnsi" w:hAnsiTheme="minorHAnsi"/>
          <w:sz w:val="24"/>
          <w:szCs w:val="22"/>
        </w:rPr>
        <w:tab/>
        <w:t xml:space="preserve">The difference between Appropriations and Estimated Revenues should be closed to Acct 2560 Budgetary Fund Balance. </w:t>
      </w:r>
    </w:p>
    <w:p w:rsidR="00232F32" w:rsidRDefault="00232F32">
      <w:pPr>
        <w:rPr>
          <w:rFonts w:asciiTheme="minorHAnsi" w:hAnsiTheme="minorHAnsi"/>
          <w:b/>
          <w:sz w:val="24"/>
          <w:szCs w:val="22"/>
        </w:rPr>
      </w:pPr>
      <w:r>
        <w:rPr>
          <w:rFonts w:asciiTheme="minorHAnsi" w:hAnsiTheme="minorHAnsi"/>
          <w:b/>
          <w:sz w:val="24"/>
          <w:szCs w:val="22"/>
        </w:rPr>
        <w:br w:type="page"/>
      </w:r>
    </w:p>
    <w:p w:rsidR="00232F32" w:rsidRDefault="00232F32">
      <w:pPr>
        <w:rPr>
          <w:rFonts w:asciiTheme="minorHAnsi" w:hAnsiTheme="minorHAnsi"/>
          <w:b/>
          <w:sz w:val="24"/>
          <w:szCs w:val="22"/>
        </w:rPr>
      </w:pPr>
    </w:p>
    <w:p w:rsidR="00A35689" w:rsidRDefault="00A35689" w:rsidP="00A35689">
      <w:pPr>
        <w:tabs>
          <w:tab w:val="left" w:pos="720"/>
        </w:tabs>
        <w:ind w:left="720" w:hanging="360"/>
        <w:jc w:val="both"/>
        <w:rPr>
          <w:rFonts w:asciiTheme="minorHAnsi" w:hAnsiTheme="minorHAnsi"/>
          <w:sz w:val="24"/>
          <w:szCs w:val="22"/>
        </w:rPr>
      </w:pPr>
      <w:r w:rsidRPr="0015783A">
        <w:rPr>
          <w:rFonts w:asciiTheme="minorHAnsi" w:hAnsiTheme="minorHAnsi"/>
          <w:sz w:val="24"/>
        </w:rPr>
        <w:tab/>
      </w:r>
      <w:r w:rsidRPr="008C0149">
        <w:rPr>
          <w:rFonts w:ascii="Calibri" w:hAnsi="Calibri"/>
          <w:b/>
          <w:sz w:val="24"/>
          <w:szCs w:val="22"/>
        </w:rPr>
        <w:t>HINT:</w:t>
      </w:r>
      <w:r w:rsidRPr="009D33F6">
        <w:rPr>
          <w:rFonts w:ascii="Calibri" w:hAnsi="Calibri"/>
          <w:sz w:val="24"/>
          <w:szCs w:val="22"/>
        </w:rPr>
        <w:t xml:space="preserve"> To prepare the closing entry for appropriations, estimated revenue, revenues and expenditures, use the revenue and appropriations/expenditures, etc. subsidiary ledgers which will provide details for the funds and types associated with each. You will need this detail for your entry into the detail ledger. These ledgers can be found in the reports menu. If you correctly named the type of transaction, it will be easy to figure out the amounts. </w:t>
      </w:r>
      <w:r w:rsidRPr="009D33F6">
        <w:rPr>
          <w:rFonts w:asciiTheme="minorHAnsi" w:hAnsiTheme="minorHAnsi"/>
          <w:sz w:val="24"/>
          <w:szCs w:val="22"/>
        </w:rPr>
        <w:t xml:space="preserve"> </w:t>
      </w:r>
    </w:p>
    <w:p w:rsidR="00A35689" w:rsidRDefault="00A35689" w:rsidP="0015783A">
      <w:pPr>
        <w:tabs>
          <w:tab w:val="left" w:pos="720"/>
        </w:tabs>
        <w:ind w:left="720" w:hanging="360"/>
        <w:jc w:val="both"/>
        <w:rPr>
          <w:rFonts w:asciiTheme="minorHAnsi" w:hAnsiTheme="minorHAnsi"/>
          <w:b/>
          <w:sz w:val="24"/>
          <w:szCs w:val="22"/>
        </w:rPr>
      </w:pPr>
    </w:p>
    <w:p w:rsidR="00E64790" w:rsidRPr="00E64790" w:rsidRDefault="00E64790" w:rsidP="0015783A">
      <w:pPr>
        <w:tabs>
          <w:tab w:val="left" w:pos="720"/>
        </w:tabs>
        <w:ind w:left="720" w:hanging="360"/>
        <w:jc w:val="both"/>
        <w:rPr>
          <w:rFonts w:asciiTheme="minorHAnsi" w:hAnsiTheme="minorHAnsi"/>
          <w:b/>
          <w:sz w:val="24"/>
          <w:szCs w:val="22"/>
        </w:rPr>
      </w:pPr>
      <w:r w:rsidRPr="00E64790">
        <w:rPr>
          <w:rFonts w:asciiTheme="minorHAnsi" w:hAnsiTheme="minorHAnsi"/>
          <w:b/>
          <w:sz w:val="24"/>
          <w:szCs w:val="22"/>
        </w:rPr>
        <w:t>Gen Fund</w:t>
      </w:r>
      <w:r w:rsidR="00A35689">
        <w:rPr>
          <w:rFonts w:asciiTheme="minorHAnsi" w:hAnsiTheme="minorHAnsi"/>
          <w:b/>
          <w:sz w:val="24"/>
          <w:szCs w:val="22"/>
        </w:rPr>
        <w:t xml:space="preserve"> – Closing the Revenue and Expenditures</w:t>
      </w:r>
    </w:p>
    <w:p w:rsidR="00C33E65" w:rsidRDefault="00E64790" w:rsidP="0015783A">
      <w:pPr>
        <w:tabs>
          <w:tab w:val="left" w:pos="720"/>
        </w:tabs>
        <w:ind w:left="720" w:hanging="360"/>
        <w:jc w:val="both"/>
        <w:rPr>
          <w:rFonts w:asciiTheme="minorHAnsi" w:hAnsiTheme="minorHAnsi"/>
          <w:sz w:val="24"/>
          <w:szCs w:val="22"/>
        </w:rPr>
      </w:pPr>
      <w:r>
        <w:rPr>
          <w:noProof/>
          <w:lang w:eastAsia="en-US"/>
        </w:rPr>
        <w:drawing>
          <wp:inline distT="0" distB="0" distL="0" distR="0" wp14:anchorId="5A706E7C" wp14:editId="07D8CD50">
            <wp:extent cx="5486400" cy="4387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438785"/>
                    </a:xfrm>
                    <a:prstGeom prst="rect">
                      <a:avLst/>
                    </a:prstGeom>
                  </pic:spPr>
                </pic:pic>
              </a:graphicData>
            </a:graphic>
          </wp:inline>
        </w:drawing>
      </w:r>
    </w:p>
    <w:p w:rsidR="00E64790" w:rsidRPr="009D33F6" w:rsidRDefault="00E64790" w:rsidP="0015783A">
      <w:pPr>
        <w:tabs>
          <w:tab w:val="left" w:pos="720"/>
        </w:tabs>
        <w:ind w:left="720" w:hanging="360"/>
        <w:jc w:val="both"/>
        <w:rPr>
          <w:rFonts w:asciiTheme="minorHAnsi" w:hAnsiTheme="minorHAnsi"/>
          <w:sz w:val="24"/>
          <w:szCs w:val="22"/>
        </w:rPr>
      </w:pPr>
    </w:p>
    <w:p w:rsidR="00232F32" w:rsidRDefault="00232F32" w:rsidP="00232F32">
      <w:pPr>
        <w:tabs>
          <w:tab w:val="left" w:pos="720"/>
        </w:tabs>
        <w:ind w:left="720" w:hanging="360"/>
        <w:jc w:val="both"/>
        <w:rPr>
          <w:rFonts w:asciiTheme="minorHAnsi" w:hAnsiTheme="minorHAnsi"/>
          <w:sz w:val="24"/>
          <w:szCs w:val="22"/>
        </w:rPr>
      </w:pPr>
      <w:r>
        <w:rPr>
          <w:rFonts w:asciiTheme="minorHAnsi" w:hAnsiTheme="minorHAnsi"/>
          <w:sz w:val="24"/>
          <w:szCs w:val="22"/>
        </w:rPr>
        <w:tab/>
      </w:r>
      <w:r>
        <w:rPr>
          <w:rFonts w:asciiTheme="minorHAnsi" w:hAnsiTheme="minorHAnsi"/>
          <w:b/>
          <w:sz w:val="24"/>
          <w:szCs w:val="22"/>
        </w:rPr>
        <w:t>Revenues</w:t>
      </w:r>
      <w:r w:rsidRPr="000A368B">
        <w:rPr>
          <w:rFonts w:asciiTheme="minorHAnsi" w:hAnsiTheme="minorHAnsi"/>
          <w:b/>
          <w:sz w:val="24"/>
          <w:szCs w:val="22"/>
        </w:rPr>
        <w:t>:</w:t>
      </w:r>
      <w:r>
        <w:rPr>
          <w:rFonts w:asciiTheme="minorHAnsi" w:hAnsiTheme="minorHAnsi"/>
          <w:sz w:val="24"/>
          <w:szCs w:val="22"/>
        </w:rPr>
        <w:t xml:space="preserve"> Pay attention to the column entitled “Revenues” to determine appropriate closing amounts. (</w:t>
      </w:r>
      <w:r w:rsidR="00EA3794">
        <w:rPr>
          <w:rFonts w:asciiTheme="minorHAnsi" w:hAnsiTheme="minorHAnsi"/>
          <w:sz w:val="24"/>
          <w:szCs w:val="22"/>
        </w:rPr>
        <w:t xml:space="preserve">Revenues </w:t>
      </w:r>
      <w:r>
        <w:rPr>
          <w:rFonts w:asciiTheme="minorHAnsi" w:hAnsiTheme="minorHAnsi"/>
          <w:sz w:val="24"/>
          <w:szCs w:val="22"/>
        </w:rPr>
        <w:t>are numbered in 4000’s). You will manually adjust some of the amounts.</w:t>
      </w:r>
    </w:p>
    <w:p w:rsidR="00232F32" w:rsidRDefault="00232F32" w:rsidP="00232F32">
      <w:pPr>
        <w:tabs>
          <w:tab w:val="left" w:pos="720"/>
        </w:tabs>
        <w:ind w:left="720" w:hanging="360"/>
        <w:jc w:val="both"/>
        <w:rPr>
          <w:rFonts w:asciiTheme="minorHAnsi" w:hAnsiTheme="minorHAnsi"/>
          <w:sz w:val="24"/>
          <w:szCs w:val="22"/>
        </w:rPr>
      </w:pPr>
    </w:p>
    <w:p w:rsidR="00232F32" w:rsidRDefault="00232F32" w:rsidP="00232F32">
      <w:pPr>
        <w:tabs>
          <w:tab w:val="left" w:pos="720"/>
        </w:tabs>
        <w:ind w:left="720" w:hanging="360"/>
        <w:jc w:val="both"/>
        <w:rPr>
          <w:rFonts w:asciiTheme="minorHAnsi" w:hAnsiTheme="minorHAnsi"/>
          <w:sz w:val="24"/>
          <w:szCs w:val="22"/>
        </w:rPr>
      </w:pPr>
      <w:r>
        <w:rPr>
          <w:rFonts w:asciiTheme="minorHAnsi" w:hAnsiTheme="minorHAnsi"/>
          <w:sz w:val="24"/>
          <w:szCs w:val="22"/>
        </w:rPr>
        <w:tab/>
      </w:r>
      <w:r>
        <w:rPr>
          <w:rFonts w:asciiTheme="minorHAnsi" w:hAnsiTheme="minorHAnsi"/>
          <w:b/>
          <w:sz w:val="24"/>
          <w:szCs w:val="22"/>
        </w:rPr>
        <w:t>Expenditures</w:t>
      </w:r>
      <w:r w:rsidRPr="000A368B">
        <w:rPr>
          <w:rFonts w:asciiTheme="minorHAnsi" w:hAnsiTheme="minorHAnsi"/>
          <w:b/>
          <w:sz w:val="24"/>
          <w:szCs w:val="22"/>
        </w:rPr>
        <w:t>:</w:t>
      </w:r>
      <w:r>
        <w:rPr>
          <w:rFonts w:asciiTheme="minorHAnsi" w:hAnsiTheme="minorHAnsi"/>
          <w:sz w:val="24"/>
          <w:szCs w:val="22"/>
        </w:rPr>
        <w:t xml:space="preserve">  Pay attention to the column entitled “</w:t>
      </w:r>
      <w:r w:rsidR="00EA3794">
        <w:rPr>
          <w:rFonts w:asciiTheme="minorHAnsi" w:hAnsiTheme="minorHAnsi"/>
          <w:sz w:val="24"/>
          <w:szCs w:val="22"/>
        </w:rPr>
        <w:t>Expenditures (Exp) Balance</w:t>
      </w:r>
      <w:r>
        <w:rPr>
          <w:rFonts w:asciiTheme="minorHAnsi" w:hAnsiTheme="minorHAnsi"/>
          <w:sz w:val="24"/>
          <w:szCs w:val="22"/>
        </w:rPr>
        <w:t>” to determine what amount should be closed to appropriations.  (</w:t>
      </w:r>
      <w:r w:rsidR="00EA3794">
        <w:rPr>
          <w:rFonts w:asciiTheme="minorHAnsi" w:hAnsiTheme="minorHAnsi"/>
          <w:sz w:val="24"/>
          <w:szCs w:val="22"/>
        </w:rPr>
        <w:t>Expenditures are numbered in 6</w:t>
      </w:r>
      <w:r>
        <w:rPr>
          <w:rFonts w:asciiTheme="minorHAnsi" w:hAnsiTheme="minorHAnsi"/>
          <w:sz w:val="24"/>
          <w:szCs w:val="22"/>
        </w:rPr>
        <w:t xml:space="preserve">000’s). </w:t>
      </w:r>
    </w:p>
    <w:p w:rsidR="00EA3794" w:rsidRDefault="00EA3794" w:rsidP="00232F32">
      <w:pPr>
        <w:tabs>
          <w:tab w:val="left" w:pos="720"/>
        </w:tabs>
        <w:ind w:left="720" w:hanging="360"/>
        <w:jc w:val="both"/>
        <w:rPr>
          <w:rFonts w:asciiTheme="minorHAnsi" w:hAnsiTheme="minorHAnsi"/>
          <w:sz w:val="24"/>
          <w:szCs w:val="22"/>
        </w:rPr>
      </w:pPr>
    </w:p>
    <w:p w:rsidR="00232F32" w:rsidRDefault="00232F32" w:rsidP="00232F32">
      <w:pPr>
        <w:tabs>
          <w:tab w:val="left" w:pos="720"/>
        </w:tabs>
        <w:ind w:left="720" w:hanging="360"/>
        <w:jc w:val="both"/>
        <w:rPr>
          <w:rFonts w:asciiTheme="minorHAnsi" w:hAnsiTheme="minorHAnsi"/>
          <w:sz w:val="24"/>
          <w:szCs w:val="22"/>
        </w:rPr>
      </w:pPr>
      <w:r>
        <w:rPr>
          <w:rFonts w:asciiTheme="minorHAnsi" w:hAnsiTheme="minorHAnsi"/>
          <w:sz w:val="24"/>
          <w:szCs w:val="22"/>
        </w:rPr>
        <w:tab/>
        <w:t>The difference between Appropriations and Estimated Reven</w:t>
      </w:r>
      <w:r w:rsidR="00BF0C1E">
        <w:rPr>
          <w:rFonts w:asciiTheme="minorHAnsi" w:hAnsiTheme="minorHAnsi"/>
          <w:sz w:val="24"/>
          <w:szCs w:val="22"/>
        </w:rPr>
        <w:t>ues should be closed to Acct 2550</w:t>
      </w:r>
      <w:r>
        <w:rPr>
          <w:rFonts w:asciiTheme="minorHAnsi" w:hAnsiTheme="minorHAnsi"/>
          <w:sz w:val="24"/>
          <w:szCs w:val="22"/>
        </w:rPr>
        <w:t xml:space="preserve"> Fund Balance</w:t>
      </w:r>
      <w:r w:rsidR="00BF0C1E">
        <w:rPr>
          <w:rFonts w:asciiTheme="minorHAnsi" w:hAnsiTheme="minorHAnsi"/>
          <w:sz w:val="24"/>
          <w:szCs w:val="22"/>
        </w:rPr>
        <w:t xml:space="preserve"> - Unassigned</w:t>
      </w:r>
      <w:r>
        <w:rPr>
          <w:rFonts w:asciiTheme="minorHAnsi" w:hAnsiTheme="minorHAnsi"/>
          <w:sz w:val="24"/>
          <w:szCs w:val="22"/>
        </w:rPr>
        <w:t xml:space="preserve">. </w:t>
      </w:r>
    </w:p>
    <w:p w:rsidR="00A35689" w:rsidRDefault="00A35689" w:rsidP="00232F32">
      <w:pPr>
        <w:tabs>
          <w:tab w:val="left" w:pos="720"/>
        </w:tabs>
        <w:ind w:left="720" w:hanging="360"/>
        <w:jc w:val="both"/>
        <w:rPr>
          <w:rFonts w:asciiTheme="minorHAnsi" w:hAnsiTheme="minorHAnsi"/>
          <w:sz w:val="24"/>
          <w:szCs w:val="22"/>
        </w:rPr>
      </w:pPr>
    </w:p>
    <w:p w:rsidR="00A35689" w:rsidRDefault="00A35689" w:rsidP="00232F32">
      <w:pPr>
        <w:tabs>
          <w:tab w:val="left" w:pos="720"/>
        </w:tabs>
        <w:ind w:left="720" w:hanging="360"/>
        <w:jc w:val="both"/>
        <w:rPr>
          <w:rFonts w:asciiTheme="minorHAnsi" w:hAnsiTheme="minorHAnsi"/>
          <w:sz w:val="24"/>
          <w:szCs w:val="22"/>
        </w:rPr>
      </w:pPr>
    </w:p>
    <w:p w:rsidR="00E64790" w:rsidRDefault="00E64790" w:rsidP="0015783A">
      <w:pPr>
        <w:tabs>
          <w:tab w:val="left" w:pos="720"/>
        </w:tabs>
        <w:ind w:left="720" w:hanging="360"/>
        <w:jc w:val="both"/>
        <w:rPr>
          <w:rFonts w:asciiTheme="minorHAnsi" w:hAnsiTheme="minorHAnsi"/>
          <w:sz w:val="24"/>
        </w:rPr>
      </w:pPr>
    </w:p>
    <w:p w:rsidR="00E64790" w:rsidRDefault="00E64790" w:rsidP="00232F32">
      <w:pPr>
        <w:tabs>
          <w:tab w:val="left" w:pos="720"/>
        </w:tabs>
        <w:jc w:val="both"/>
        <w:rPr>
          <w:rFonts w:asciiTheme="minorHAnsi" w:hAnsiTheme="minorHAnsi"/>
          <w:sz w:val="24"/>
        </w:rPr>
      </w:pPr>
    </w:p>
    <w:p w:rsidR="00E64790" w:rsidRDefault="00E64790" w:rsidP="0015783A">
      <w:pPr>
        <w:tabs>
          <w:tab w:val="left" w:pos="720"/>
        </w:tabs>
        <w:ind w:left="720" w:hanging="360"/>
        <w:jc w:val="both"/>
        <w:rPr>
          <w:rFonts w:asciiTheme="minorHAnsi" w:hAnsiTheme="minorHAnsi"/>
          <w:sz w:val="24"/>
        </w:rPr>
      </w:pPr>
    </w:p>
    <w:p w:rsidR="00E64790" w:rsidRDefault="00E64790" w:rsidP="0015783A">
      <w:pPr>
        <w:tabs>
          <w:tab w:val="left" w:pos="720"/>
        </w:tabs>
        <w:ind w:left="720" w:hanging="360"/>
        <w:jc w:val="both"/>
        <w:rPr>
          <w:rFonts w:asciiTheme="minorHAnsi" w:hAnsiTheme="minorHAnsi"/>
          <w:sz w:val="24"/>
        </w:rPr>
      </w:pPr>
    </w:p>
    <w:p w:rsidR="00E64790" w:rsidRDefault="00E64790" w:rsidP="0015783A">
      <w:pPr>
        <w:tabs>
          <w:tab w:val="left" w:pos="720"/>
        </w:tabs>
        <w:ind w:left="720" w:hanging="360"/>
        <w:jc w:val="both"/>
        <w:rPr>
          <w:rFonts w:asciiTheme="minorHAnsi" w:hAnsiTheme="minorHAnsi"/>
          <w:sz w:val="24"/>
        </w:rPr>
      </w:pPr>
    </w:p>
    <w:p w:rsidR="00E64790" w:rsidRDefault="00E64790" w:rsidP="0015783A">
      <w:pPr>
        <w:tabs>
          <w:tab w:val="left" w:pos="720"/>
        </w:tabs>
        <w:ind w:left="720" w:hanging="360"/>
        <w:jc w:val="both"/>
        <w:rPr>
          <w:rFonts w:asciiTheme="minorHAnsi" w:hAnsiTheme="minorHAnsi"/>
          <w:sz w:val="24"/>
        </w:rPr>
      </w:pPr>
    </w:p>
    <w:p w:rsidR="00A35689" w:rsidRDefault="00232F32" w:rsidP="0015783A">
      <w:pPr>
        <w:tabs>
          <w:tab w:val="left" w:pos="720"/>
        </w:tabs>
        <w:ind w:left="720" w:hanging="360"/>
        <w:jc w:val="both"/>
        <w:rPr>
          <w:rFonts w:asciiTheme="minorHAnsi" w:hAnsiTheme="minorHAnsi"/>
          <w:sz w:val="24"/>
        </w:rPr>
      </w:pPr>
      <w:r>
        <w:rPr>
          <w:rFonts w:asciiTheme="minorHAnsi" w:hAnsiTheme="minorHAnsi"/>
          <w:sz w:val="24"/>
        </w:rPr>
        <w:tab/>
      </w:r>
    </w:p>
    <w:p w:rsidR="00A35689" w:rsidRDefault="00A35689">
      <w:pPr>
        <w:rPr>
          <w:rFonts w:asciiTheme="minorHAnsi" w:hAnsiTheme="minorHAnsi"/>
          <w:sz w:val="24"/>
        </w:rPr>
      </w:pPr>
      <w:r>
        <w:rPr>
          <w:rFonts w:asciiTheme="minorHAnsi" w:hAnsiTheme="minorHAnsi"/>
          <w:sz w:val="24"/>
        </w:rPr>
        <w:br w:type="page"/>
      </w:r>
    </w:p>
    <w:p w:rsidR="006A7784" w:rsidRPr="006A7784" w:rsidRDefault="006A7784" w:rsidP="0015783A">
      <w:pPr>
        <w:tabs>
          <w:tab w:val="left" w:pos="720"/>
        </w:tabs>
        <w:ind w:left="720" w:hanging="360"/>
        <w:jc w:val="both"/>
        <w:rPr>
          <w:rFonts w:asciiTheme="minorHAnsi" w:hAnsiTheme="minorHAnsi"/>
          <w:b/>
          <w:sz w:val="24"/>
        </w:rPr>
      </w:pPr>
      <w:r w:rsidRPr="006A7784">
        <w:rPr>
          <w:rFonts w:asciiTheme="minorHAnsi" w:hAnsiTheme="minorHAnsi"/>
          <w:b/>
          <w:sz w:val="24"/>
        </w:rPr>
        <w:lastRenderedPageBreak/>
        <w:t>Gen Fund – Closing and reclassifying fund balances</w:t>
      </w:r>
    </w:p>
    <w:p w:rsidR="006A7784" w:rsidRDefault="006A7784" w:rsidP="0015783A">
      <w:pPr>
        <w:tabs>
          <w:tab w:val="left" w:pos="720"/>
        </w:tabs>
        <w:ind w:left="720" w:hanging="360"/>
        <w:jc w:val="both"/>
        <w:rPr>
          <w:rFonts w:asciiTheme="minorHAnsi" w:hAnsiTheme="minorHAnsi"/>
          <w:sz w:val="24"/>
        </w:rPr>
      </w:pPr>
      <w:r>
        <w:rPr>
          <w:noProof/>
          <w:lang w:eastAsia="en-US"/>
        </w:rPr>
        <w:drawing>
          <wp:inline distT="0" distB="0" distL="0" distR="0" wp14:anchorId="4C827F11" wp14:editId="455188DD">
            <wp:extent cx="5486400" cy="6902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690245"/>
                    </a:xfrm>
                    <a:prstGeom prst="rect">
                      <a:avLst/>
                    </a:prstGeom>
                  </pic:spPr>
                </pic:pic>
              </a:graphicData>
            </a:graphic>
          </wp:inline>
        </w:drawing>
      </w:r>
    </w:p>
    <w:p w:rsidR="006A7784" w:rsidRDefault="006A7784" w:rsidP="0015783A">
      <w:pPr>
        <w:tabs>
          <w:tab w:val="left" w:pos="720"/>
        </w:tabs>
        <w:ind w:left="720" w:hanging="360"/>
        <w:jc w:val="both"/>
        <w:rPr>
          <w:rFonts w:asciiTheme="minorHAnsi" w:hAnsiTheme="minorHAnsi"/>
          <w:sz w:val="24"/>
        </w:rPr>
      </w:pPr>
    </w:p>
    <w:p w:rsidR="006A7784" w:rsidRDefault="006A7784" w:rsidP="0015783A">
      <w:pPr>
        <w:tabs>
          <w:tab w:val="left" w:pos="720"/>
        </w:tabs>
        <w:ind w:left="720" w:hanging="360"/>
        <w:jc w:val="both"/>
        <w:rPr>
          <w:rFonts w:asciiTheme="minorHAnsi" w:hAnsiTheme="minorHAnsi"/>
          <w:sz w:val="24"/>
        </w:rPr>
      </w:pPr>
      <w:r>
        <w:rPr>
          <w:rFonts w:asciiTheme="minorHAnsi" w:hAnsiTheme="minorHAnsi"/>
          <w:sz w:val="24"/>
        </w:rPr>
        <w:tab/>
      </w:r>
      <w:r w:rsidR="007516CD" w:rsidRPr="0015783A">
        <w:rPr>
          <w:rFonts w:asciiTheme="minorHAnsi" w:hAnsiTheme="minorHAnsi"/>
          <w:sz w:val="24"/>
        </w:rPr>
        <w:t xml:space="preserve">At year-end, an analysis by the city’s finance department determined the following constraints on fund balances in the General Fund.  Prepare the appropriate closing/reclassification journal entry in the General Fund to reclassify amounts between Fund Balance—Unassigned and the fund balance accounts corresponding to the constraints shown below. </w:t>
      </w:r>
    </w:p>
    <w:p w:rsidR="0012312C" w:rsidRDefault="006A7784" w:rsidP="0012312C">
      <w:pPr>
        <w:tabs>
          <w:tab w:val="left" w:pos="720"/>
        </w:tabs>
        <w:ind w:left="720" w:hanging="360"/>
        <w:jc w:val="both"/>
        <w:rPr>
          <w:rFonts w:asciiTheme="minorHAnsi" w:hAnsiTheme="minorHAnsi"/>
          <w:sz w:val="24"/>
        </w:rPr>
      </w:pPr>
      <w:r>
        <w:rPr>
          <w:rFonts w:asciiTheme="minorHAnsi" w:hAnsiTheme="minorHAnsi"/>
          <w:sz w:val="24"/>
        </w:rPr>
        <w:tab/>
      </w:r>
    </w:p>
    <w:p w:rsidR="0012312C" w:rsidRDefault="0012312C" w:rsidP="0012312C">
      <w:pPr>
        <w:tabs>
          <w:tab w:val="left" w:pos="720"/>
        </w:tabs>
        <w:ind w:left="720" w:hanging="360"/>
        <w:jc w:val="both"/>
        <w:rPr>
          <w:rFonts w:asciiTheme="minorHAnsi" w:hAnsiTheme="minorHAnsi"/>
          <w:sz w:val="24"/>
        </w:rPr>
      </w:pPr>
      <w:r>
        <w:rPr>
          <w:rFonts w:asciiTheme="minorHAnsi" w:hAnsiTheme="minorHAnsi"/>
          <w:b/>
          <w:sz w:val="24"/>
        </w:rPr>
        <w:tab/>
      </w:r>
      <w:r w:rsidR="006A7784" w:rsidRPr="006A7784">
        <w:rPr>
          <w:rFonts w:asciiTheme="minorHAnsi" w:hAnsiTheme="minorHAnsi"/>
          <w:b/>
          <w:sz w:val="24"/>
        </w:rPr>
        <w:t>HINT:</w:t>
      </w:r>
      <w:r w:rsidR="006A7784">
        <w:rPr>
          <w:rFonts w:asciiTheme="minorHAnsi" w:hAnsiTheme="minorHAnsi"/>
          <w:sz w:val="24"/>
        </w:rPr>
        <w:t xml:space="preserve"> Use the Pre-Closing Trial Balance to help you.</w:t>
      </w:r>
      <w:r>
        <w:rPr>
          <w:rFonts w:asciiTheme="minorHAnsi" w:hAnsiTheme="minorHAnsi"/>
          <w:sz w:val="24"/>
        </w:rPr>
        <w:t xml:space="preserve">  (Be careful to distinguish between committed, restricted and assigned.) </w:t>
      </w:r>
      <w:r w:rsidRPr="0015783A">
        <w:rPr>
          <w:rFonts w:asciiTheme="minorHAnsi" w:hAnsiTheme="minorHAnsi"/>
          <w:sz w:val="24"/>
        </w:rPr>
        <w:t xml:space="preserve">You should consider the beginning of year balances in fund balance accounts in calculating the amounts to be reclassified.  </w:t>
      </w:r>
      <w:r>
        <w:rPr>
          <w:rFonts w:asciiTheme="minorHAnsi" w:hAnsiTheme="minorHAnsi"/>
          <w:sz w:val="24"/>
        </w:rPr>
        <w:t xml:space="preserve">The difference between these debits and credits will go to 2550 – Fund Balance – Unassigned. </w:t>
      </w:r>
    </w:p>
    <w:p w:rsidR="006A7784" w:rsidRPr="0015783A" w:rsidRDefault="006A7784" w:rsidP="0015783A">
      <w:pPr>
        <w:tabs>
          <w:tab w:val="left" w:pos="720"/>
        </w:tabs>
        <w:ind w:left="720" w:hanging="360"/>
        <w:jc w:val="both"/>
        <w:rPr>
          <w:rFonts w:asciiTheme="minorHAnsi" w:hAnsiTheme="minorHAnsi"/>
          <w:sz w:val="24"/>
        </w:rPr>
      </w:pPr>
    </w:p>
    <w:p w:rsidR="007516CD" w:rsidRPr="0015783A" w:rsidRDefault="007516CD" w:rsidP="0015783A">
      <w:pPr>
        <w:tabs>
          <w:tab w:val="left" w:pos="720"/>
        </w:tabs>
        <w:ind w:left="720" w:hanging="360"/>
        <w:jc w:val="both"/>
        <w:rPr>
          <w:rFonts w:asciiTheme="minorHAnsi" w:hAnsiTheme="minorHAnsi"/>
          <w:sz w:val="24"/>
        </w:rPr>
      </w:pPr>
    </w:p>
    <w:p w:rsidR="007516CD" w:rsidRPr="0015783A" w:rsidRDefault="007516CD" w:rsidP="0015783A">
      <w:pPr>
        <w:tabs>
          <w:tab w:val="left" w:pos="720"/>
          <w:tab w:val="center" w:pos="2160"/>
          <w:tab w:val="center" w:pos="4860"/>
          <w:tab w:val="right" w:pos="7200"/>
        </w:tabs>
        <w:ind w:left="720" w:hanging="360"/>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r>
      <w:r w:rsidRPr="0015783A">
        <w:rPr>
          <w:rFonts w:asciiTheme="minorHAnsi" w:hAnsiTheme="minorHAnsi"/>
          <w:sz w:val="24"/>
          <w:u w:val="single"/>
        </w:rPr>
        <w:t>Account</w:t>
      </w:r>
      <w:r w:rsidRPr="0015783A">
        <w:rPr>
          <w:rFonts w:asciiTheme="minorHAnsi" w:hAnsiTheme="minorHAnsi"/>
          <w:sz w:val="24"/>
        </w:rPr>
        <w:tab/>
      </w:r>
      <w:r w:rsidRPr="0015783A">
        <w:rPr>
          <w:rFonts w:asciiTheme="minorHAnsi" w:hAnsiTheme="minorHAnsi"/>
          <w:sz w:val="24"/>
        </w:rPr>
        <w:tab/>
      </w:r>
      <w:r w:rsidRPr="0015783A">
        <w:rPr>
          <w:rFonts w:asciiTheme="minorHAnsi" w:hAnsiTheme="minorHAnsi"/>
          <w:sz w:val="24"/>
          <w:u w:val="single"/>
        </w:rPr>
        <w:t>Ending Balance</w:t>
      </w:r>
      <w:r w:rsidR="00827B43">
        <w:rPr>
          <w:rFonts w:asciiTheme="minorHAnsi" w:hAnsiTheme="minorHAnsi"/>
          <w:sz w:val="24"/>
          <w:u w:val="single"/>
        </w:rPr>
        <w:t xml:space="preserve"> Should Be:</w:t>
      </w:r>
    </w:p>
    <w:p w:rsidR="007516CD" w:rsidRPr="0015783A" w:rsidRDefault="007516CD" w:rsidP="0015783A">
      <w:pPr>
        <w:tabs>
          <w:tab w:val="left" w:pos="1080"/>
          <w:tab w:val="left" w:pos="1440"/>
          <w:tab w:val="right" w:pos="6840"/>
        </w:tabs>
        <w:ind w:left="720"/>
        <w:jc w:val="both"/>
        <w:rPr>
          <w:rFonts w:asciiTheme="minorHAnsi" w:hAnsiTheme="minorHAnsi"/>
          <w:sz w:val="24"/>
        </w:rPr>
      </w:pPr>
      <w:r w:rsidRPr="0015783A">
        <w:rPr>
          <w:rFonts w:asciiTheme="minorHAnsi" w:hAnsiTheme="minorHAnsi"/>
          <w:sz w:val="24"/>
        </w:rPr>
        <w:t>Fund Balance—Committed—General Government</w:t>
      </w:r>
      <w:r w:rsidRPr="0015783A">
        <w:rPr>
          <w:rFonts w:asciiTheme="minorHAnsi" w:hAnsiTheme="minorHAnsi"/>
          <w:sz w:val="24"/>
        </w:rPr>
        <w:tab/>
        <w:t>$30,000</w:t>
      </w:r>
    </w:p>
    <w:p w:rsidR="007516CD" w:rsidRPr="0015783A" w:rsidRDefault="007516CD" w:rsidP="0015783A">
      <w:pPr>
        <w:tabs>
          <w:tab w:val="left" w:pos="1080"/>
          <w:tab w:val="left" w:pos="1440"/>
          <w:tab w:val="right" w:pos="6840"/>
        </w:tabs>
        <w:ind w:left="720"/>
        <w:jc w:val="both"/>
        <w:rPr>
          <w:rFonts w:asciiTheme="minorHAnsi" w:hAnsiTheme="minorHAnsi"/>
          <w:sz w:val="24"/>
        </w:rPr>
      </w:pPr>
      <w:r w:rsidRPr="0015783A">
        <w:rPr>
          <w:rFonts w:asciiTheme="minorHAnsi" w:hAnsiTheme="minorHAnsi"/>
          <w:sz w:val="24"/>
        </w:rPr>
        <w:t>Fund Balance—Restricted—Public Safety</w:t>
      </w:r>
      <w:r w:rsidRPr="0015783A">
        <w:rPr>
          <w:rFonts w:asciiTheme="minorHAnsi" w:hAnsiTheme="minorHAnsi"/>
          <w:sz w:val="24"/>
        </w:rPr>
        <w:tab/>
        <w:t>36,000</w:t>
      </w:r>
    </w:p>
    <w:p w:rsidR="007516CD" w:rsidRPr="0015783A" w:rsidRDefault="007516CD" w:rsidP="0015783A">
      <w:pPr>
        <w:tabs>
          <w:tab w:val="left" w:pos="720"/>
          <w:tab w:val="left" w:pos="1440"/>
          <w:tab w:val="right" w:pos="6840"/>
        </w:tabs>
        <w:jc w:val="both"/>
        <w:rPr>
          <w:rFonts w:asciiTheme="minorHAnsi" w:hAnsiTheme="minorHAnsi"/>
          <w:sz w:val="24"/>
        </w:rPr>
      </w:pPr>
      <w:r w:rsidRPr="0015783A">
        <w:rPr>
          <w:rFonts w:asciiTheme="minorHAnsi" w:hAnsiTheme="minorHAnsi"/>
          <w:sz w:val="24"/>
        </w:rPr>
        <w:tab/>
        <w:t>Fund Balance—Committed—Public Works</w:t>
      </w:r>
      <w:r w:rsidRPr="0015783A">
        <w:rPr>
          <w:rFonts w:asciiTheme="minorHAnsi" w:hAnsiTheme="minorHAnsi"/>
          <w:sz w:val="24"/>
        </w:rPr>
        <w:tab/>
        <w:t>12,700</w:t>
      </w:r>
    </w:p>
    <w:p w:rsidR="007516CD" w:rsidRPr="0015783A" w:rsidRDefault="007516CD" w:rsidP="0015783A">
      <w:pPr>
        <w:tabs>
          <w:tab w:val="left" w:pos="720"/>
          <w:tab w:val="left" w:pos="1440"/>
          <w:tab w:val="right" w:pos="6840"/>
        </w:tabs>
        <w:jc w:val="both"/>
        <w:rPr>
          <w:rFonts w:asciiTheme="minorHAnsi" w:hAnsiTheme="minorHAnsi"/>
          <w:sz w:val="24"/>
        </w:rPr>
      </w:pPr>
      <w:r w:rsidRPr="0015783A">
        <w:rPr>
          <w:rFonts w:asciiTheme="minorHAnsi" w:hAnsiTheme="minorHAnsi"/>
          <w:sz w:val="24"/>
        </w:rPr>
        <w:tab/>
        <w:t>Fund Balance—Assigned—Culture and Recreation</w:t>
      </w:r>
      <w:r w:rsidRPr="0015783A">
        <w:rPr>
          <w:rFonts w:asciiTheme="minorHAnsi" w:hAnsiTheme="minorHAnsi"/>
          <w:sz w:val="24"/>
        </w:rPr>
        <w:tab/>
        <w:t>0</w:t>
      </w:r>
    </w:p>
    <w:p w:rsidR="007516CD" w:rsidRPr="0015783A" w:rsidRDefault="007516CD" w:rsidP="0015783A">
      <w:pPr>
        <w:tabs>
          <w:tab w:val="left" w:pos="1080"/>
          <w:tab w:val="left" w:pos="1440"/>
          <w:tab w:val="right" w:pos="5760"/>
        </w:tabs>
        <w:ind w:left="720"/>
        <w:jc w:val="both"/>
        <w:rPr>
          <w:rFonts w:asciiTheme="minorHAnsi" w:hAnsiTheme="minorHAnsi"/>
          <w:sz w:val="24"/>
        </w:rPr>
      </w:pPr>
    </w:p>
    <w:p w:rsidR="007516CD" w:rsidRPr="0015783A" w:rsidRDefault="007516CD" w:rsidP="0015783A">
      <w:pPr>
        <w:tabs>
          <w:tab w:val="left" w:pos="720"/>
        </w:tabs>
        <w:ind w:left="360"/>
        <w:jc w:val="both"/>
        <w:rPr>
          <w:rFonts w:asciiTheme="minorHAnsi" w:hAnsiTheme="minorHAnsi"/>
          <w:sz w:val="24"/>
        </w:rPr>
      </w:pPr>
    </w:p>
    <w:p w:rsidR="0035528D" w:rsidRDefault="0035528D" w:rsidP="000A12A0">
      <w:pPr>
        <w:tabs>
          <w:tab w:val="left" w:pos="720"/>
        </w:tabs>
        <w:ind w:left="360"/>
        <w:jc w:val="both"/>
        <w:rPr>
          <w:rFonts w:asciiTheme="minorHAnsi" w:hAnsiTheme="minorHAnsi"/>
          <w:sz w:val="24"/>
        </w:rPr>
      </w:pPr>
      <w:r w:rsidRPr="0015783A">
        <w:rPr>
          <w:rFonts w:asciiTheme="minorHAnsi" w:hAnsiTheme="minorHAnsi"/>
          <w:sz w:val="24"/>
        </w:rPr>
        <w:t xml:space="preserve">Note: </w:t>
      </w:r>
      <w:r w:rsidRPr="0015783A">
        <w:rPr>
          <w:rFonts w:asciiTheme="minorHAnsi" w:hAnsiTheme="minorHAnsi"/>
          <w:b/>
          <w:sz w:val="24"/>
        </w:rPr>
        <w:t>DO NOT PREPARE CLOSING ENTRIES FOR GOVERNMENTAL ACTIVITIES AT THIS TIME</w:t>
      </w:r>
      <w:r w:rsidR="0012312C">
        <w:rPr>
          <w:rFonts w:asciiTheme="minorHAnsi" w:hAnsiTheme="minorHAnsi"/>
          <w:sz w:val="24"/>
        </w:rPr>
        <w:t xml:space="preserve">.  The </w:t>
      </w:r>
      <w:r w:rsidRPr="0015783A">
        <w:rPr>
          <w:rFonts w:asciiTheme="minorHAnsi" w:hAnsiTheme="minorHAnsi"/>
          <w:sz w:val="24"/>
        </w:rPr>
        <w:t xml:space="preserve">governmental activities will not be closed until Chapter 9, after the capital projects fund (Chapter 5) and debt service fund (Chapter 6) transactions affecting governmental activities at the government-wide level have been recorded. </w:t>
      </w:r>
    </w:p>
    <w:p w:rsidR="006A7784" w:rsidRDefault="006A7784" w:rsidP="000A12A0">
      <w:pPr>
        <w:tabs>
          <w:tab w:val="left" w:pos="720"/>
        </w:tabs>
        <w:ind w:left="360"/>
        <w:jc w:val="both"/>
        <w:rPr>
          <w:rFonts w:asciiTheme="minorHAnsi" w:hAnsiTheme="minorHAnsi"/>
          <w:sz w:val="24"/>
        </w:rPr>
      </w:pPr>
    </w:p>
    <w:p w:rsidR="006A7784" w:rsidRDefault="006A7784">
      <w:pPr>
        <w:rPr>
          <w:rFonts w:asciiTheme="minorHAnsi" w:hAnsiTheme="minorHAnsi"/>
          <w:sz w:val="24"/>
        </w:rPr>
      </w:pPr>
      <w:r>
        <w:rPr>
          <w:rFonts w:asciiTheme="minorHAnsi" w:hAnsiTheme="minorHAnsi"/>
          <w:sz w:val="24"/>
        </w:rPr>
        <w:br w:type="page"/>
      </w:r>
    </w:p>
    <w:p w:rsidR="006A7784" w:rsidRPr="000A12A0" w:rsidRDefault="006A7784" w:rsidP="000A12A0">
      <w:pPr>
        <w:tabs>
          <w:tab w:val="left" w:pos="720"/>
        </w:tabs>
        <w:ind w:left="360"/>
        <w:jc w:val="both"/>
        <w:rPr>
          <w:rFonts w:asciiTheme="minorHAnsi" w:hAnsiTheme="minorHAnsi"/>
          <w:sz w:val="24"/>
        </w:rPr>
      </w:pPr>
    </w:p>
    <w:p w:rsidR="0035528D" w:rsidRDefault="0035528D" w:rsidP="0015783A">
      <w:pPr>
        <w:numPr>
          <w:ilvl w:val="0"/>
          <w:numId w:val="4"/>
        </w:numPr>
        <w:tabs>
          <w:tab w:val="left" w:pos="360"/>
        </w:tabs>
        <w:jc w:val="both"/>
        <w:rPr>
          <w:rFonts w:asciiTheme="minorHAnsi" w:hAnsiTheme="minorHAnsi"/>
          <w:sz w:val="24"/>
        </w:rPr>
      </w:pPr>
      <w:r w:rsidRPr="0015783A">
        <w:rPr>
          <w:rFonts w:asciiTheme="minorHAnsi" w:hAnsiTheme="minorHAnsi"/>
          <w:sz w:val="24"/>
        </w:rPr>
        <w:t xml:space="preserve">Select </w:t>
      </w:r>
      <w:r w:rsidR="00731523" w:rsidRPr="0015783A">
        <w:rPr>
          <w:rFonts w:asciiTheme="minorHAnsi" w:hAnsiTheme="minorHAnsi"/>
          <w:sz w:val="24"/>
        </w:rPr>
        <w:t>[</w:t>
      </w:r>
      <w:r w:rsidRPr="0015783A">
        <w:rPr>
          <w:rFonts w:asciiTheme="minorHAnsi" w:hAnsiTheme="minorHAnsi"/>
          <w:b/>
          <w:sz w:val="24"/>
        </w:rPr>
        <w:t>Export</w:t>
      </w:r>
      <w:r w:rsidR="00731523" w:rsidRPr="0015783A">
        <w:rPr>
          <w:rFonts w:asciiTheme="minorHAnsi" w:hAnsiTheme="minorHAnsi"/>
          <w:sz w:val="24"/>
        </w:rPr>
        <w:t>]</w:t>
      </w:r>
      <w:r w:rsidRPr="0015783A">
        <w:rPr>
          <w:rFonts w:asciiTheme="minorHAnsi" w:hAnsiTheme="minorHAnsi"/>
          <w:sz w:val="24"/>
        </w:rPr>
        <w:t xml:space="preserve"> from the drop down </w:t>
      </w:r>
      <w:r w:rsidRPr="0015783A">
        <w:rPr>
          <w:rFonts w:asciiTheme="minorHAnsi" w:hAnsiTheme="minorHAnsi"/>
          <w:b/>
          <w:sz w:val="24"/>
        </w:rPr>
        <w:t>[File]</w:t>
      </w:r>
      <w:r w:rsidRPr="0015783A">
        <w:rPr>
          <w:rFonts w:asciiTheme="minorHAnsi" w:hAnsiTheme="minorHAnsi"/>
          <w:sz w:val="24"/>
        </w:rPr>
        <w:t xml:space="preserve"> menu to create an Excel worksheet of the </w:t>
      </w:r>
      <w:r w:rsidRPr="00F60F80">
        <w:rPr>
          <w:rFonts w:asciiTheme="minorHAnsi" w:hAnsiTheme="minorHAnsi"/>
          <w:b/>
          <w:sz w:val="24"/>
        </w:rPr>
        <w:t xml:space="preserve">General Fund post-closing trial balance as of December 31, </w:t>
      </w:r>
      <w:r w:rsidR="005F4472" w:rsidRPr="00F60F80">
        <w:rPr>
          <w:rFonts w:asciiTheme="minorHAnsi" w:hAnsiTheme="minorHAnsi"/>
          <w:b/>
          <w:sz w:val="24"/>
        </w:rPr>
        <w:t>2017</w:t>
      </w:r>
      <w:r w:rsidRPr="00F60F80">
        <w:rPr>
          <w:rFonts w:asciiTheme="minorHAnsi" w:hAnsiTheme="minorHAnsi"/>
          <w:b/>
          <w:sz w:val="24"/>
        </w:rPr>
        <w:t>.</w:t>
      </w:r>
      <w:r w:rsidR="00076D54">
        <w:rPr>
          <w:rFonts w:asciiTheme="minorHAnsi" w:hAnsiTheme="minorHAnsi"/>
          <w:sz w:val="24"/>
        </w:rPr>
        <w:t xml:space="preserve">  </w:t>
      </w:r>
      <w:r w:rsidR="00076D54" w:rsidRPr="00076D54">
        <w:rPr>
          <w:rFonts w:asciiTheme="minorHAnsi" w:hAnsiTheme="minorHAnsi"/>
          <w:b/>
          <w:sz w:val="24"/>
        </w:rPr>
        <w:t>Or</w:t>
      </w:r>
      <w:r w:rsidR="00076D54">
        <w:rPr>
          <w:rFonts w:asciiTheme="minorHAnsi" w:hAnsiTheme="minorHAnsi"/>
          <w:sz w:val="24"/>
        </w:rPr>
        <w:t xml:space="preserve"> u</w:t>
      </w:r>
      <w:r w:rsidRPr="0015783A">
        <w:rPr>
          <w:rFonts w:asciiTheme="minorHAnsi" w:hAnsiTheme="minorHAnsi"/>
          <w:sz w:val="24"/>
        </w:rPr>
        <w:t xml:space="preserve">se Excel to prepare in good form a balance sheet for the General Fund as of December 31, </w:t>
      </w:r>
      <w:r w:rsidR="005F4472" w:rsidRPr="0015783A">
        <w:rPr>
          <w:rFonts w:asciiTheme="minorHAnsi" w:hAnsiTheme="minorHAnsi"/>
          <w:sz w:val="24"/>
        </w:rPr>
        <w:t>2017</w:t>
      </w:r>
      <w:r w:rsidRPr="0015783A">
        <w:rPr>
          <w:rFonts w:asciiTheme="minorHAnsi" w:hAnsiTheme="minorHAnsi"/>
          <w:sz w:val="24"/>
        </w:rPr>
        <w:t xml:space="preserve">.  </w:t>
      </w:r>
    </w:p>
    <w:p w:rsidR="0012312C" w:rsidRDefault="0012312C" w:rsidP="0012312C">
      <w:pPr>
        <w:tabs>
          <w:tab w:val="left" w:pos="360"/>
        </w:tabs>
        <w:jc w:val="both"/>
        <w:rPr>
          <w:rFonts w:asciiTheme="minorHAnsi" w:hAnsiTheme="minorHAnsi"/>
          <w:sz w:val="24"/>
        </w:rPr>
      </w:pPr>
    </w:p>
    <w:p w:rsidR="0012312C" w:rsidRPr="0015783A" w:rsidRDefault="0012312C" w:rsidP="0012312C">
      <w:pPr>
        <w:tabs>
          <w:tab w:val="left" w:pos="360"/>
        </w:tabs>
        <w:ind w:left="450"/>
        <w:jc w:val="both"/>
        <w:rPr>
          <w:rFonts w:asciiTheme="minorHAnsi" w:hAnsiTheme="minorHAnsi"/>
          <w:sz w:val="24"/>
        </w:rPr>
      </w:pPr>
      <w:r>
        <w:rPr>
          <w:rFonts w:asciiTheme="minorHAnsi" w:hAnsiTheme="minorHAnsi"/>
          <w:sz w:val="24"/>
        </w:rPr>
        <w:t xml:space="preserve">See the Bingham prototype below. </w:t>
      </w:r>
    </w:p>
    <w:p w:rsidR="00003813" w:rsidRPr="0015783A" w:rsidRDefault="00003813" w:rsidP="0015783A">
      <w:pPr>
        <w:tabs>
          <w:tab w:val="left" w:pos="360"/>
        </w:tabs>
        <w:jc w:val="both"/>
        <w:rPr>
          <w:rFonts w:asciiTheme="minorHAnsi" w:hAnsiTheme="minorHAnsi"/>
          <w:sz w:val="24"/>
        </w:rPr>
      </w:pPr>
    </w:p>
    <w:p w:rsidR="00003813" w:rsidRPr="0015783A" w:rsidRDefault="000A12A0" w:rsidP="0015783A">
      <w:pPr>
        <w:tabs>
          <w:tab w:val="left" w:pos="360"/>
        </w:tabs>
        <w:jc w:val="both"/>
        <w:rPr>
          <w:rFonts w:asciiTheme="minorHAnsi" w:hAnsiTheme="minorHAnsi"/>
          <w:sz w:val="24"/>
        </w:rPr>
      </w:pPr>
      <w:r>
        <w:rPr>
          <w:noProof/>
          <w:lang w:eastAsia="en-US"/>
        </w:rPr>
        <w:drawing>
          <wp:inline distT="0" distB="0" distL="0" distR="0" wp14:anchorId="7D6146B8" wp14:editId="17E2EADF">
            <wp:extent cx="5486400" cy="360651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606510"/>
                    </a:xfrm>
                    <a:prstGeom prst="rect">
                      <a:avLst/>
                    </a:prstGeom>
                  </pic:spPr>
                </pic:pic>
              </a:graphicData>
            </a:graphic>
          </wp:inline>
        </w:drawing>
      </w:r>
    </w:p>
    <w:p w:rsidR="000A12A0" w:rsidRDefault="00C165AE">
      <w:pPr>
        <w:rPr>
          <w:rFonts w:asciiTheme="minorHAnsi" w:hAnsiTheme="minorHAnsi"/>
          <w:sz w:val="24"/>
        </w:rPr>
      </w:pPr>
      <w:r>
        <w:rPr>
          <w:rFonts w:asciiTheme="minorHAnsi" w:hAnsiTheme="minorHAnsi"/>
          <w:sz w:val="24"/>
        </w:rPr>
        <w:t xml:space="preserve"> </w:t>
      </w:r>
      <w:r w:rsidR="000A12A0">
        <w:rPr>
          <w:rFonts w:asciiTheme="minorHAnsi" w:hAnsiTheme="minorHAnsi"/>
          <w:sz w:val="24"/>
        </w:rPr>
        <w:br w:type="page"/>
      </w:r>
    </w:p>
    <w:p w:rsidR="00003813" w:rsidRPr="0015783A" w:rsidRDefault="00003813" w:rsidP="0015783A">
      <w:pPr>
        <w:tabs>
          <w:tab w:val="left" w:pos="720"/>
        </w:tabs>
        <w:ind w:left="720"/>
        <w:jc w:val="both"/>
        <w:rPr>
          <w:rFonts w:asciiTheme="minorHAnsi" w:hAnsiTheme="minorHAnsi"/>
          <w:sz w:val="24"/>
        </w:rPr>
      </w:pPr>
    </w:p>
    <w:p w:rsidR="00F148F9" w:rsidRPr="0015783A" w:rsidRDefault="0035528D" w:rsidP="0015783A">
      <w:pPr>
        <w:numPr>
          <w:ilvl w:val="0"/>
          <w:numId w:val="4"/>
        </w:numPr>
        <w:tabs>
          <w:tab w:val="left" w:pos="0"/>
        </w:tabs>
        <w:jc w:val="both"/>
        <w:rPr>
          <w:rFonts w:asciiTheme="minorHAnsi" w:hAnsiTheme="minorHAnsi"/>
          <w:sz w:val="24"/>
        </w:rPr>
      </w:pPr>
      <w:r w:rsidRPr="0015783A">
        <w:rPr>
          <w:rFonts w:asciiTheme="minorHAnsi" w:hAnsiTheme="minorHAnsi"/>
          <w:sz w:val="24"/>
        </w:rPr>
        <w:t xml:space="preserve">Select </w:t>
      </w:r>
      <w:r w:rsidR="00731523" w:rsidRPr="0015783A">
        <w:rPr>
          <w:rFonts w:asciiTheme="minorHAnsi" w:hAnsiTheme="minorHAnsi"/>
          <w:sz w:val="24"/>
        </w:rPr>
        <w:t>[</w:t>
      </w:r>
      <w:r w:rsidRPr="0015783A">
        <w:rPr>
          <w:rFonts w:asciiTheme="minorHAnsi" w:hAnsiTheme="minorHAnsi"/>
          <w:b/>
          <w:sz w:val="24"/>
        </w:rPr>
        <w:t>Export</w:t>
      </w:r>
      <w:r w:rsidR="00731523" w:rsidRPr="0015783A">
        <w:rPr>
          <w:rFonts w:asciiTheme="minorHAnsi" w:hAnsiTheme="minorHAnsi"/>
          <w:sz w:val="24"/>
        </w:rPr>
        <w:t>]</w:t>
      </w:r>
      <w:r w:rsidRPr="0015783A">
        <w:rPr>
          <w:rFonts w:asciiTheme="minorHAnsi" w:hAnsiTheme="minorHAnsi"/>
          <w:sz w:val="24"/>
        </w:rPr>
        <w:t xml:space="preserve"> from the drop down </w:t>
      </w:r>
      <w:r w:rsidRPr="0015783A">
        <w:rPr>
          <w:rFonts w:asciiTheme="minorHAnsi" w:hAnsiTheme="minorHAnsi"/>
          <w:b/>
          <w:sz w:val="24"/>
        </w:rPr>
        <w:t>[File]</w:t>
      </w:r>
      <w:r w:rsidRPr="0015783A">
        <w:rPr>
          <w:rFonts w:asciiTheme="minorHAnsi" w:hAnsiTheme="minorHAnsi"/>
          <w:sz w:val="24"/>
        </w:rPr>
        <w:t xml:space="preserve"> menu to create an Excel worksheet of the </w:t>
      </w:r>
      <w:r w:rsidRPr="00F60F80">
        <w:rPr>
          <w:rFonts w:asciiTheme="minorHAnsi" w:hAnsiTheme="minorHAnsi"/>
          <w:b/>
          <w:sz w:val="24"/>
        </w:rPr>
        <w:t xml:space="preserve">General Fund </w:t>
      </w:r>
      <w:r w:rsidR="009D10F2" w:rsidRPr="00F60F80">
        <w:rPr>
          <w:rFonts w:asciiTheme="minorHAnsi" w:hAnsiTheme="minorHAnsi"/>
          <w:b/>
          <w:sz w:val="24"/>
        </w:rPr>
        <w:t>p</w:t>
      </w:r>
      <w:r w:rsidRPr="00F60F80">
        <w:rPr>
          <w:rFonts w:asciiTheme="minorHAnsi" w:hAnsiTheme="minorHAnsi"/>
          <w:b/>
          <w:sz w:val="24"/>
        </w:rPr>
        <w:t>re-</w:t>
      </w:r>
      <w:r w:rsidR="009D10F2" w:rsidRPr="00F60F80">
        <w:rPr>
          <w:rFonts w:asciiTheme="minorHAnsi" w:hAnsiTheme="minorHAnsi"/>
          <w:b/>
          <w:sz w:val="24"/>
        </w:rPr>
        <w:t>c</w:t>
      </w:r>
      <w:r w:rsidRPr="00F60F80">
        <w:rPr>
          <w:rFonts w:asciiTheme="minorHAnsi" w:hAnsiTheme="minorHAnsi"/>
          <w:b/>
          <w:sz w:val="24"/>
        </w:rPr>
        <w:t xml:space="preserve">losing </w:t>
      </w:r>
      <w:r w:rsidR="009D10F2" w:rsidRPr="00F60F80">
        <w:rPr>
          <w:rFonts w:asciiTheme="minorHAnsi" w:hAnsiTheme="minorHAnsi"/>
          <w:b/>
          <w:sz w:val="24"/>
        </w:rPr>
        <w:t>s</w:t>
      </w:r>
      <w:r w:rsidR="005512FE" w:rsidRPr="00F60F80">
        <w:rPr>
          <w:rFonts w:asciiTheme="minorHAnsi" w:hAnsiTheme="minorHAnsi"/>
          <w:b/>
          <w:sz w:val="24"/>
        </w:rPr>
        <w:t xml:space="preserve">ubsidiary </w:t>
      </w:r>
      <w:r w:rsidR="009D10F2" w:rsidRPr="00F60F80">
        <w:rPr>
          <w:rFonts w:asciiTheme="minorHAnsi" w:hAnsiTheme="minorHAnsi"/>
          <w:b/>
          <w:sz w:val="24"/>
        </w:rPr>
        <w:t>l</w:t>
      </w:r>
      <w:r w:rsidR="005512FE" w:rsidRPr="00F60F80">
        <w:rPr>
          <w:rFonts w:asciiTheme="minorHAnsi" w:hAnsiTheme="minorHAnsi"/>
          <w:b/>
          <w:sz w:val="24"/>
        </w:rPr>
        <w:t xml:space="preserve">edger </w:t>
      </w:r>
      <w:r w:rsidR="009D10F2" w:rsidRPr="00F60F80">
        <w:rPr>
          <w:rFonts w:asciiTheme="minorHAnsi" w:hAnsiTheme="minorHAnsi"/>
          <w:b/>
          <w:sz w:val="24"/>
        </w:rPr>
        <w:t>a</w:t>
      </w:r>
      <w:r w:rsidRPr="00F60F80">
        <w:rPr>
          <w:rFonts w:asciiTheme="minorHAnsi" w:hAnsiTheme="minorHAnsi"/>
          <w:b/>
          <w:sz w:val="24"/>
        </w:rPr>
        <w:t xml:space="preserve">ccount </w:t>
      </w:r>
      <w:r w:rsidR="009D10F2" w:rsidRPr="00F60F80">
        <w:rPr>
          <w:rFonts w:asciiTheme="minorHAnsi" w:hAnsiTheme="minorHAnsi"/>
          <w:b/>
          <w:sz w:val="24"/>
        </w:rPr>
        <w:t>b</w:t>
      </w:r>
      <w:r w:rsidRPr="00F60F80">
        <w:rPr>
          <w:rFonts w:asciiTheme="minorHAnsi" w:hAnsiTheme="minorHAnsi"/>
          <w:b/>
          <w:sz w:val="24"/>
        </w:rPr>
        <w:t xml:space="preserve">alances for the year </w:t>
      </w:r>
      <w:r w:rsidR="005F4472" w:rsidRPr="00F60F80">
        <w:rPr>
          <w:rFonts w:asciiTheme="minorHAnsi" w:hAnsiTheme="minorHAnsi"/>
          <w:b/>
          <w:sz w:val="24"/>
        </w:rPr>
        <w:t>2017</w:t>
      </w:r>
      <w:r w:rsidRPr="00F60F80">
        <w:rPr>
          <w:rFonts w:asciiTheme="minorHAnsi" w:hAnsiTheme="minorHAnsi"/>
          <w:b/>
          <w:sz w:val="24"/>
        </w:rPr>
        <w:t>.</w:t>
      </w:r>
      <w:r w:rsidR="00736AD4">
        <w:rPr>
          <w:rFonts w:asciiTheme="minorHAnsi" w:hAnsiTheme="minorHAnsi"/>
          <w:sz w:val="24"/>
        </w:rPr>
        <w:t xml:space="preserve">  </w:t>
      </w:r>
      <w:r w:rsidR="00736AD4" w:rsidRPr="00736AD4">
        <w:rPr>
          <w:rFonts w:asciiTheme="minorHAnsi" w:hAnsiTheme="minorHAnsi"/>
          <w:b/>
          <w:sz w:val="24"/>
        </w:rPr>
        <w:t xml:space="preserve">Or </w:t>
      </w:r>
      <w:r w:rsidR="00736AD4">
        <w:rPr>
          <w:rFonts w:asciiTheme="minorHAnsi" w:hAnsiTheme="minorHAnsi"/>
          <w:sz w:val="24"/>
        </w:rPr>
        <w:t>u</w:t>
      </w:r>
      <w:r w:rsidRPr="0015783A">
        <w:rPr>
          <w:rFonts w:asciiTheme="minorHAnsi" w:hAnsiTheme="minorHAnsi"/>
          <w:sz w:val="24"/>
        </w:rPr>
        <w:t xml:space="preserve">se Excel to prepare in good form a statement of revenues, expenditures, and changes in fund balance for the General Fund for the year ended December 31, </w:t>
      </w:r>
      <w:r w:rsidR="005F4472" w:rsidRPr="0015783A">
        <w:rPr>
          <w:rFonts w:asciiTheme="minorHAnsi" w:hAnsiTheme="minorHAnsi"/>
          <w:sz w:val="24"/>
        </w:rPr>
        <w:t>2017</w:t>
      </w:r>
      <w:r w:rsidR="00EE3395" w:rsidRPr="0015783A">
        <w:rPr>
          <w:rFonts w:asciiTheme="minorHAnsi" w:hAnsiTheme="minorHAnsi"/>
          <w:sz w:val="24"/>
        </w:rPr>
        <w:t xml:space="preserve">. </w:t>
      </w:r>
    </w:p>
    <w:p w:rsidR="00393EC9" w:rsidRDefault="00393EC9" w:rsidP="0015783A">
      <w:pPr>
        <w:tabs>
          <w:tab w:val="left" w:pos="0"/>
        </w:tabs>
        <w:ind w:left="450"/>
        <w:jc w:val="both"/>
        <w:rPr>
          <w:rFonts w:asciiTheme="minorHAnsi" w:hAnsiTheme="minorHAnsi"/>
          <w:sz w:val="24"/>
        </w:rPr>
      </w:pPr>
    </w:p>
    <w:p w:rsidR="0012312C" w:rsidRPr="0015783A" w:rsidRDefault="0012312C" w:rsidP="0012312C">
      <w:pPr>
        <w:tabs>
          <w:tab w:val="left" w:pos="360"/>
        </w:tabs>
        <w:ind w:left="450"/>
        <w:jc w:val="both"/>
        <w:rPr>
          <w:rFonts w:asciiTheme="minorHAnsi" w:hAnsiTheme="minorHAnsi"/>
          <w:sz w:val="24"/>
        </w:rPr>
      </w:pPr>
      <w:r>
        <w:rPr>
          <w:rFonts w:asciiTheme="minorHAnsi" w:hAnsiTheme="minorHAnsi"/>
          <w:sz w:val="24"/>
        </w:rPr>
        <w:t xml:space="preserve">See the Bingham prototype below. </w:t>
      </w:r>
    </w:p>
    <w:p w:rsidR="0012312C" w:rsidRPr="0015783A" w:rsidRDefault="0012312C" w:rsidP="0015783A">
      <w:pPr>
        <w:tabs>
          <w:tab w:val="left" w:pos="0"/>
        </w:tabs>
        <w:ind w:left="450"/>
        <w:jc w:val="both"/>
        <w:rPr>
          <w:rFonts w:asciiTheme="minorHAnsi" w:hAnsiTheme="minorHAnsi"/>
          <w:sz w:val="24"/>
        </w:rPr>
      </w:pPr>
    </w:p>
    <w:p w:rsidR="00003813" w:rsidRPr="0015783A" w:rsidRDefault="000A12A0" w:rsidP="0015783A">
      <w:pPr>
        <w:tabs>
          <w:tab w:val="left" w:pos="720"/>
        </w:tabs>
        <w:jc w:val="both"/>
        <w:rPr>
          <w:rFonts w:asciiTheme="minorHAnsi" w:hAnsiTheme="minorHAnsi"/>
        </w:rPr>
      </w:pPr>
      <w:r>
        <w:rPr>
          <w:noProof/>
          <w:lang w:eastAsia="en-US"/>
        </w:rPr>
        <w:drawing>
          <wp:inline distT="0" distB="0" distL="0" distR="0" wp14:anchorId="18B92173" wp14:editId="1D1F75F1">
            <wp:extent cx="5486400" cy="5676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5676265"/>
                    </a:xfrm>
                    <a:prstGeom prst="rect">
                      <a:avLst/>
                    </a:prstGeom>
                  </pic:spPr>
                </pic:pic>
              </a:graphicData>
            </a:graphic>
          </wp:inline>
        </w:drawing>
      </w:r>
    </w:p>
    <w:p w:rsidR="0035528D" w:rsidRPr="0015783A" w:rsidRDefault="0035528D" w:rsidP="000A12A0">
      <w:pPr>
        <w:tabs>
          <w:tab w:val="left" w:pos="720"/>
        </w:tabs>
        <w:jc w:val="both"/>
        <w:rPr>
          <w:rFonts w:asciiTheme="minorHAnsi" w:hAnsiTheme="minorHAnsi"/>
          <w:sz w:val="24"/>
        </w:rPr>
      </w:pPr>
    </w:p>
    <w:p w:rsidR="0035528D" w:rsidRPr="0015783A" w:rsidRDefault="0035528D" w:rsidP="0015783A">
      <w:pPr>
        <w:tabs>
          <w:tab w:val="left" w:pos="720"/>
        </w:tabs>
        <w:ind w:left="720"/>
        <w:jc w:val="both"/>
        <w:rPr>
          <w:rFonts w:asciiTheme="minorHAnsi" w:hAnsiTheme="minorHAnsi"/>
          <w:sz w:val="24"/>
        </w:rPr>
      </w:pPr>
    </w:p>
    <w:p w:rsidR="000E721C" w:rsidRPr="0015783A" w:rsidRDefault="000E721C" w:rsidP="000E721C">
      <w:pPr>
        <w:jc w:val="both"/>
        <w:rPr>
          <w:rFonts w:asciiTheme="minorHAnsi" w:hAnsiTheme="minorHAnsi"/>
          <w:sz w:val="24"/>
        </w:rPr>
      </w:pPr>
    </w:p>
    <w:p w:rsidR="000E721C" w:rsidRPr="008C0149" w:rsidRDefault="000E721C" w:rsidP="000E721C">
      <w:pPr>
        <w:ind w:left="360"/>
        <w:jc w:val="both"/>
        <w:rPr>
          <w:rFonts w:asciiTheme="minorHAnsi" w:hAnsiTheme="minorHAnsi"/>
          <w:b/>
          <w:sz w:val="28"/>
        </w:rPr>
      </w:pPr>
      <w:r w:rsidRPr="008C0149">
        <w:rPr>
          <w:rFonts w:asciiTheme="minorHAnsi" w:hAnsiTheme="minorHAnsi"/>
          <w:b/>
          <w:sz w:val="28"/>
        </w:rPr>
        <w:t xml:space="preserve">Refer to the document listing for all reports required to be turned in for grading. </w:t>
      </w:r>
    </w:p>
    <w:p w:rsidR="00F148F9" w:rsidRPr="0015783A" w:rsidRDefault="00F148F9" w:rsidP="0015783A">
      <w:pPr>
        <w:tabs>
          <w:tab w:val="left" w:pos="360"/>
        </w:tabs>
        <w:jc w:val="both"/>
        <w:rPr>
          <w:rFonts w:asciiTheme="minorHAnsi" w:hAnsiTheme="minorHAnsi"/>
          <w:b/>
          <w:sz w:val="24"/>
          <w:szCs w:val="24"/>
        </w:rPr>
      </w:pPr>
    </w:p>
    <w:p w:rsidR="0012312C" w:rsidRDefault="0012312C">
      <w:pPr>
        <w:rPr>
          <w:rFonts w:asciiTheme="minorHAnsi" w:hAnsiTheme="minorHAnsi"/>
          <w:b/>
          <w:sz w:val="28"/>
          <w:szCs w:val="24"/>
        </w:rPr>
      </w:pPr>
      <w:r>
        <w:rPr>
          <w:rFonts w:asciiTheme="minorHAnsi" w:hAnsiTheme="minorHAnsi"/>
          <w:b/>
          <w:sz w:val="28"/>
          <w:szCs w:val="24"/>
        </w:rPr>
        <w:br w:type="page"/>
      </w:r>
    </w:p>
    <w:p w:rsidR="00FB207D" w:rsidRPr="008C0149" w:rsidRDefault="00C71F27" w:rsidP="00C71F27">
      <w:pPr>
        <w:tabs>
          <w:tab w:val="left" w:pos="360"/>
        </w:tabs>
        <w:ind w:left="360" w:firstLine="4"/>
        <w:jc w:val="both"/>
        <w:rPr>
          <w:rFonts w:asciiTheme="minorHAnsi" w:hAnsiTheme="minorHAnsi"/>
          <w:sz w:val="32"/>
          <w:szCs w:val="28"/>
        </w:rPr>
      </w:pPr>
      <w:r w:rsidRPr="008C0149">
        <w:rPr>
          <w:rFonts w:asciiTheme="minorHAnsi" w:hAnsiTheme="minorHAnsi"/>
          <w:b/>
          <w:sz w:val="28"/>
          <w:szCs w:val="24"/>
        </w:rPr>
        <w:lastRenderedPageBreak/>
        <w:t xml:space="preserve">Before closing the </w:t>
      </w:r>
      <w:r w:rsidRPr="008C0149">
        <w:rPr>
          <w:rFonts w:asciiTheme="minorHAnsi" w:hAnsiTheme="minorHAnsi"/>
          <w:b/>
          <w:i/>
          <w:sz w:val="28"/>
          <w:szCs w:val="24"/>
        </w:rPr>
        <w:t>City of Smithville,</w:t>
      </w:r>
      <w:r w:rsidRPr="008C0149">
        <w:rPr>
          <w:rFonts w:asciiTheme="minorHAnsi" w:hAnsiTheme="minorHAnsi"/>
          <w:b/>
          <w:sz w:val="28"/>
          <w:szCs w:val="24"/>
        </w:rPr>
        <w:t xml:space="preserve"> click on [File], and [Save/Save As] to save your work.  </w:t>
      </w:r>
      <w:r w:rsidRPr="008C0149">
        <w:rPr>
          <w:rFonts w:asciiTheme="minorHAnsi" w:hAnsiTheme="minorHAnsi"/>
          <w:sz w:val="28"/>
          <w:szCs w:val="24"/>
        </w:rPr>
        <w:t>If you close the file by clicking on the [</w:t>
      </w:r>
      <w:r w:rsidRPr="008C0149">
        <w:rPr>
          <w:rFonts w:asciiTheme="minorHAnsi" w:hAnsiTheme="minorHAnsi"/>
          <w:b/>
          <w:sz w:val="28"/>
          <w:szCs w:val="24"/>
        </w:rPr>
        <w:t>X</w:t>
      </w:r>
      <w:r w:rsidRPr="008C0149">
        <w:rPr>
          <w:rFonts w:asciiTheme="minorHAnsi" w:hAnsiTheme="minorHAnsi"/>
          <w:sz w:val="28"/>
          <w:szCs w:val="24"/>
        </w:rPr>
        <w:t xml:space="preserve">] box you will be asked if you want to save your changes before closing.  I suggest saving each chapter as a version of the project so you can go back to an original version if needed for corrections and re-submissions. </w:t>
      </w:r>
    </w:p>
    <w:sectPr w:rsidR="00FB207D" w:rsidRPr="008C0149" w:rsidSect="000E721C">
      <w:footerReference w:type="even" r:id="rId14"/>
      <w:footerReference w:type="default" r:id="rId15"/>
      <w:type w:val="continuous"/>
      <w:pgSz w:w="12240" w:h="15840"/>
      <w:pgMar w:top="900" w:right="1800" w:bottom="270" w:left="180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59" w:rsidRDefault="00D25159">
      <w:r>
        <w:separator/>
      </w:r>
    </w:p>
  </w:endnote>
  <w:endnote w:type="continuationSeparator" w:id="0">
    <w:p w:rsidR="00D25159" w:rsidRDefault="00D2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EE" w:rsidRDefault="0047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49EE" w:rsidRDefault="00474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EE" w:rsidRDefault="0047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3A1">
      <w:rPr>
        <w:rStyle w:val="PageNumber"/>
        <w:noProof/>
      </w:rPr>
      <w:t>1</w:t>
    </w:r>
    <w:r>
      <w:rPr>
        <w:rStyle w:val="PageNumber"/>
      </w:rPr>
      <w:fldChar w:fldCharType="end"/>
    </w:r>
  </w:p>
  <w:p w:rsidR="004749EE" w:rsidRDefault="00474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59" w:rsidRDefault="00D25159">
      <w:r>
        <w:separator/>
      </w:r>
    </w:p>
  </w:footnote>
  <w:footnote w:type="continuationSeparator" w:id="0">
    <w:p w:rsidR="00D25159" w:rsidRDefault="00D25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AA4"/>
    <w:multiLevelType w:val="hybridMultilevel"/>
    <w:tmpl w:val="C6F05C74"/>
    <w:lvl w:ilvl="0" w:tplc="A3740A3C">
      <w:start w:val="4"/>
      <w:numFmt w:val="decimal"/>
      <w:lvlText w:val="%1."/>
      <w:lvlJc w:val="left"/>
      <w:pPr>
        <w:tabs>
          <w:tab w:val="num" w:pos="810"/>
        </w:tabs>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54A4D"/>
    <w:multiLevelType w:val="hybridMultilevel"/>
    <w:tmpl w:val="5CF0C53C"/>
    <w:lvl w:ilvl="0" w:tplc="A4D8A234">
      <w:start w:val="3"/>
      <w:numFmt w:val="decimal"/>
      <w:lvlText w:val="%1."/>
      <w:lvlJc w:val="left"/>
      <w:pPr>
        <w:tabs>
          <w:tab w:val="num" w:pos="810"/>
        </w:tabs>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02E2B"/>
    <w:multiLevelType w:val="singleLevel"/>
    <w:tmpl w:val="D7E4FABA"/>
    <w:lvl w:ilvl="0">
      <w:start w:val="3"/>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3" w15:restartNumberingAfterBreak="0">
    <w:nsid w:val="32692B22"/>
    <w:multiLevelType w:val="hybridMultilevel"/>
    <w:tmpl w:val="B25034B0"/>
    <w:lvl w:ilvl="0" w:tplc="629C6DD0">
      <w:start w:val="5"/>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092CC7"/>
    <w:multiLevelType w:val="singleLevel"/>
    <w:tmpl w:val="178489DE"/>
    <w:lvl w:ilvl="0">
      <w:start w:val="1"/>
      <w:numFmt w:val="lowerLetter"/>
      <w:lvlText w:val="%1."/>
      <w:lvlJc w:val="left"/>
      <w:pPr>
        <w:tabs>
          <w:tab w:val="num" w:pos="360"/>
        </w:tabs>
        <w:ind w:left="360" w:hanging="360"/>
      </w:pPr>
      <w:rPr>
        <w:rFonts w:hint="default"/>
        <w:b/>
      </w:rPr>
    </w:lvl>
  </w:abstractNum>
  <w:abstractNum w:abstractNumId="5" w15:restartNumberingAfterBreak="0">
    <w:nsid w:val="33FC0FE1"/>
    <w:multiLevelType w:val="hybridMultilevel"/>
    <w:tmpl w:val="CABAEC30"/>
    <w:lvl w:ilvl="0" w:tplc="B9800D58">
      <w:start w:val="5"/>
      <w:numFmt w:val="decimal"/>
      <w:lvlText w:val="%1."/>
      <w:lvlJc w:val="left"/>
      <w:pPr>
        <w:tabs>
          <w:tab w:val="num" w:pos="810"/>
        </w:tabs>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818FD"/>
    <w:multiLevelType w:val="hybridMultilevel"/>
    <w:tmpl w:val="983466E8"/>
    <w:lvl w:ilvl="0" w:tplc="737A81DC">
      <w:start w:val="1"/>
      <w:numFmt w:val="lowerLetter"/>
      <w:lvlText w:val="%1. "/>
      <w:lvlJc w:val="left"/>
      <w:pPr>
        <w:ind w:left="45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12D48"/>
    <w:multiLevelType w:val="singleLevel"/>
    <w:tmpl w:val="AE26804C"/>
    <w:lvl w:ilvl="0">
      <w:start w:val="3"/>
      <w:numFmt w:val="lowerLetter"/>
      <w:lvlText w:val="%1. "/>
      <w:lvlJc w:val="left"/>
      <w:pPr>
        <w:tabs>
          <w:tab w:val="num" w:pos="360"/>
        </w:tabs>
        <w:ind w:left="360" w:hanging="360"/>
      </w:pPr>
      <w:rPr>
        <w:rFonts w:ascii="Times New Roman" w:hAnsi="Times New Roman" w:hint="default"/>
        <w:b/>
        <w:i w:val="0"/>
        <w:sz w:val="24"/>
        <w:u w:val="none"/>
      </w:rPr>
    </w:lvl>
  </w:abstractNum>
  <w:abstractNum w:abstractNumId="8" w15:restartNumberingAfterBreak="0">
    <w:nsid w:val="446213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5F4CC8"/>
    <w:multiLevelType w:val="singleLevel"/>
    <w:tmpl w:val="E1A62434"/>
    <w:lvl w:ilvl="0">
      <w:start w:val="1"/>
      <w:numFmt w:val="lowerLetter"/>
      <w:lvlText w:val="%1. "/>
      <w:legacy w:legacy="1" w:legacySpace="0" w:legacyIndent="360"/>
      <w:lvlJc w:val="left"/>
      <w:pPr>
        <w:ind w:left="450" w:hanging="360"/>
      </w:pPr>
      <w:rPr>
        <w:rFonts w:ascii="Times New Roman" w:hAnsi="Times New Roman" w:cs="Times New Roman" w:hint="default"/>
        <w:b/>
        <w:i w:val="0"/>
        <w:sz w:val="24"/>
        <w:u w:val="none"/>
      </w:rPr>
    </w:lvl>
  </w:abstractNum>
  <w:abstractNum w:abstractNumId="10" w15:restartNumberingAfterBreak="0">
    <w:nsid w:val="4B5134E8"/>
    <w:multiLevelType w:val="singleLevel"/>
    <w:tmpl w:val="82F8E83E"/>
    <w:lvl w:ilvl="0">
      <w:start w:val="2"/>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11" w15:restartNumberingAfterBreak="0">
    <w:nsid w:val="51BB3FEC"/>
    <w:multiLevelType w:val="hybridMultilevel"/>
    <w:tmpl w:val="40D231AC"/>
    <w:lvl w:ilvl="0" w:tplc="7CECFA82">
      <w:start w:val="3"/>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EF053F"/>
    <w:multiLevelType w:val="hybridMultilevel"/>
    <w:tmpl w:val="551432FA"/>
    <w:lvl w:ilvl="0" w:tplc="185CF494">
      <w:start w:val="1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FF3089"/>
    <w:multiLevelType w:val="hybridMultilevel"/>
    <w:tmpl w:val="FB3CE906"/>
    <w:lvl w:ilvl="0" w:tplc="19C8634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9E3391"/>
    <w:multiLevelType w:val="singleLevel"/>
    <w:tmpl w:val="7D8005EC"/>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5" w15:restartNumberingAfterBreak="0">
    <w:nsid w:val="5BE369CD"/>
    <w:multiLevelType w:val="hybridMultilevel"/>
    <w:tmpl w:val="16A62184"/>
    <w:lvl w:ilvl="0" w:tplc="51CECA22">
      <w:start w:val="5"/>
      <w:numFmt w:val="lowerLetter"/>
      <w:lvlText w:val="%1."/>
      <w:lvlJc w:val="left"/>
      <w:pPr>
        <w:ind w:left="1170" w:hanging="360"/>
      </w:pPr>
      <w:rPr>
        <w:rFonts w:hint="default"/>
        <w:b/>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DF429BE"/>
    <w:multiLevelType w:val="singleLevel"/>
    <w:tmpl w:val="4D229502"/>
    <w:lvl w:ilvl="0">
      <w:start w:val="1"/>
      <w:numFmt w:val="decimal"/>
      <w:lvlText w:val="%1."/>
      <w:lvlJc w:val="left"/>
      <w:pPr>
        <w:tabs>
          <w:tab w:val="num" w:pos="720"/>
        </w:tabs>
        <w:ind w:left="720" w:hanging="360"/>
      </w:pPr>
      <w:rPr>
        <w:rFonts w:hint="default"/>
      </w:rPr>
    </w:lvl>
  </w:abstractNum>
  <w:abstractNum w:abstractNumId="17" w15:restartNumberingAfterBreak="0">
    <w:nsid w:val="70F64E60"/>
    <w:multiLevelType w:val="singleLevel"/>
    <w:tmpl w:val="6B62FC68"/>
    <w:lvl w:ilvl="0">
      <w:start w:val="1"/>
      <w:numFmt w:val="lowerLetter"/>
      <w:lvlText w:val="%1. "/>
      <w:legacy w:legacy="1" w:legacySpace="0" w:legacyIndent="360"/>
      <w:lvlJc w:val="left"/>
      <w:pPr>
        <w:ind w:left="450" w:hanging="360"/>
      </w:pPr>
      <w:rPr>
        <w:rFonts w:ascii="Times New Roman" w:hAnsi="Times New Roman" w:hint="default"/>
        <w:b/>
        <w:i w:val="0"/>
        <w:sz w:val="24"/>
        <w:u w:val="none"/>
      </w:rPr>
    </w:lvl>
  </w:abstractNum>
  <w:abstractNum w:abstractNumId="18" w15:restartNumberingAfterBreak="0">
    <w:nsid w:val="75297F4B"/>
    <w:multiLevelType w:val="hybridMultilevel"/>
    <w:tmpl w:val="612E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C6678E"/>
    <w:multiLevelType w:val="singleLevel"/>
    <w:tmpl w:val="63A88E42"/>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20" w15:restartNumberingAfterBreak="0">
    <w:nsid w:val="79311A62"/>
    <w:multiLevelType w:val="hybridMultilevel"/>
    <w:tmpl w:val="CE1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25FAA"/>
    <w:multiLevelType w:val="singleLevel"/>
    <w:tmpl w:val="531A7FC2"/>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num w:numId="1">
    <w:abstractNumId w:val="8"/>
  </w:num>
  <w:num w:numId="2">
    <w:abstractNumId w:val="14"/>
  </w:num>
  <w:num w:numId="3">
    <w:abstractNumId w:val="21"/>
  </w:num>
  <w:num w:numId="4">
    <w:abstractNumId w:val="17"/>
  </w:num>
  <w:num w:numId="5">
    <w:abstractNumId w:val="9"/>
  </w:num>
  <w:num w:numId="6">
    <w:abstractNumId w:val="10"/>
  </w:num>
  <w:num w:numId="7">
    <w:abstractNumId w:val="2"/>
  </w:num>
  <w:num w:numId="8">
    <w:abstractNumId w:val="16"/>
  </w:num>
  <w:num w:numId="9">
    <w:abstractNumId w:val="19"/>
  </w:num>
  <w:num w:numId="10">
    <w:abstractNumId w:val="7"/>
  </w:num>
  <w:num w:numId="11">
    <w:abstractNumId w:val="4"/>
  </w:num>
  <w:num w:numId="12">
    <w:abstractNumId w:val="3"/>
  </w:num>
  <w:num w:numId="13">
    <w:abstractNumId w:val="11"/>
  </w:num>
  <w:num w:numId="14">
    <w:abstractNumId w:val="13"/>
  </w:num>
  <w:num w:numId="15">
    <w:abstractNumId w:val="0"/>
  </w:num>
  <w:num w:numId="16">
    <w:abstractNumId w:val="6"/>
  </w:num>
  <w:num w:numId="17">
    <w:abstractNumId w:val="1"/>
  </w:num>
  <w:num w:numId="18">
    <w:abstractNumId w:val="5"/>
  </w:num>
  <w:num w:numId="19">
    <w:abstractNumId w:val="15"/>
  </w:num>
  <w:num w:numId="20">
    <w:abstractNumId w:val="12"/>
  </w:num>
  <w:num w:numId="21">
    <w:abstractNumId w:val="18"/>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DC"/>
    <w:rsid w:val="00002E13"/>
    <w:rsid w:val="000030DB"/>
    <w:rsid w:val="000034C7"/>
    <w:rsid w:val="00003813"/>
    <w:rsid w:val="00003C84"/>
    <w:rsid w:val="00015D24"/>
    <w:rsid w:val="000206F1"/>
    <w:rsid w:val="000272EF"/>
    <w:rsid w:val="00031909"/>
    <w:rsid w:val="00031BE6"/>
    <w:rsid w:val="000361D2"/>
    <w:rsid w:val="00036DE0"/>
    <w:rsid w:val="00037752"/>
    <w:rsid w:val="00037C21"/>
    <w:rsid w:val="00041697"/>
    <w:rsid w:val="000440A5"/>
    <w:rsid w:val="00044DC6"/>
    <w:rsid w:val="00045F7B"/>
    <w:rsid w:val="00047437"/>
    <w:rsid w:val="00047ED9"/>
    <w:rsid w:val="00050498"/>
    <w:rsid w:val="00052550"/>
    <w:rsid w:val="000560DF"/>
    <w:rsid w:val="000562E4"/>
    <w:rsid w:val="000565F8"/>
    <w:rsid w:val="00056781"/>
    <w:rsid w:val="00057E57"/>
    <w:rsid w:val="00062169"/>
    <w:rsid w:val="000644A7"/>
    <w:rsid w:val="00065D9B"/>
    <w:rsid w:val="00065E2C"/>
    <w:rsid w:val="00065F6B"/>
    <w:rsid w:val="000744AD"/>
    <w:rsid w:val="00076D54"/>
    <w:rsid w:val="000804B3"/>
    <w:rsid w:val="00080E15"/>
    <w:rsid w:val="000835D1"/>
    <w:rsid w:val="0008466A"/>
    <w:rsid w:val="000925DF"/>
    <w:rsid w:val="00093102"/>
    <w:rsid w:val="00094D02"/>
    <w:rsid w:val="0009650B"/>
    <w:rsid w:val="00097A38"/>
    <w:rsid w:val="000A12A0"/>
    <w:rsid w:val="000A2B16"/>
    <w:rsid w:val="000A2DCC"/>
    <w:rsid w:val="000A3608"/>
    <w:rsid w:val="000A368B"/>
    <w:rsid w:val="000A4525"/>
    <w:rsid w:val="000B17F3"/>
    <w:rsid w:val="000B297E"/>
    <w:rsid w:val="000B2A8E"/>
    <w:rsid w:val="000B3A8D"/>
    <w:rsid w:val="000B4473"/>
    <w:rsid w:val="000B56D6"/>
    <w:rsid w:val="000B7248"/>
    <w:rsid w:val="000B7458"/>
    <w:rsid w:val="000C115B"/>
    <w:rsid w:val="000C3055"/>
    <w:rsid w:val="000C472C"/>
    <w:rsid w:val="000C6EF6"/>
    <w:rsid w:val="000D03C1"/>
    <w:rsid w:val="000D0DB7"/>
    <w:rsid w:val="000D1212"/>
    <w:rsid w:val="000D5A74"/>
    <w:rsid w:val="000D6486"/>
    <w:rsid w:val="000D691A"/>
    <w:rsid w:val="000E259E"/>
    <w:rsid w:val="000E2643"/>
    <w:rsid w:val="000E721C"/>
    <w:rsid w:val="000F0E0A"/>
    <w:rsid w:val="000F1EEC"/>
    <w:rsid w:val="000F470A"/>
    <w:rsid w:val="000F5E93"/>
    <w:rsid w:val="000F7C87"/>
    <w:rsid w:val="001031BA"/>
    <w:rsid w:val="00103382"/>
    <w:rsid w:val="00104EB7"/>
    <w:rsid w:val="00106630"/>
    <w:rsid w:val="00110919"/>
    <w:rsid w:val="0011152C"/>
    <w:rsid w:val="00111852"/>
    <w:rsid w:val="00112133"/>
    <w:rsid w:val="00113CAF"/>
    <w:rsid w:val="0011702F"/>
    <w:rsid w:val="0012312C"/>
    <w:rsid w:val="00126D53"/>
    <w:rsid w:val="0012709F"/>
    <w:rsid w:val="0012799F"/>
    <w:rsid w:val="00131F92"/>
    <w:rsid w:val="00132B4F"/>
    <w:rsid w:val="001353E1"/>
    <w:rsid w:val="00137EB5"/>
    <w:rsid w:val="00142EC9"/>
    <w:rsid w:val="0014377E"/>
    <w:rsid w:val="00144330"/>
    <w:rsid w:val="00145064"/>
    <w:rsid w:val="00146A21"/>
    <w:rsid w:val="00146DB7"/>
    <w:rsid w:val="00146FDD"/>
    <w:rsid w:val="001505B0"/>
    <w:rsid w:val="001539E7"/>
    <w:rsid w:val="00155FDC"/>
    <w:rsid w:val="0015783A"/>
    <w:rsid w:val="001604DE"/>
    <w:rsid w:val="00161CBE"/>
    <w:rsid w:val="0016294F"/>
    <w:rsid w:val="00162D6A"/>
    <w:rsid w:val="00164787"/>
    <w:rsid w:val="00164ED8"/>
    <w:rsid w:val="00166906"/>
    <w:rsid w:val="00170409"/>
    <w:rsid w:val="0017377A"/>
    <w:rsid w:val="0017768F"/>
    <w:rsid w:val="00182F54"/>
    <w:rsid w:val="00190127"/>
    <w:rsid w:val="00192515"/>
    <w:rsid w:val="0019288F"/>
    <w:rsid w:val="001A1C76"/>
    <w:rsid w:val="001A2D9B"/>
    <w:rsid w:val="001A5DA9"/>
    <w:rsid w:val="001A6825"/>
    <w:rsid w:val="001A73A1"/>
    <w:rsid w:val="001A77BF"/>
    <w:rsid w:val="001B116E"/>
    <w:rsid w:val="001B2411"/>
    <w:rsid w:val="001B31EE"/>
    <w:rsid w:val="001C229C"/>
    <w:rsid w:val="001C27F5"/>
    <w:rsid w:val="001C311F"/>
    <w:rsid w:val="001C3681"/>
    <w:rsid w:val="001C5216"/>
    <w:rsid w:val="001C6310"/>
    <w:rsid w:val="001C63C5"/>
    <w:rsid w:val="001C63DB"/>
    <w:rsid w:val="001C670B"/>
    <w:rsid w:val="001C6ABE"/>
    <w:rsid w:val="001D1EEF"/>
    <w:rsid w:val="001D34F7"/>
    <w:rsid w:val="001E02A1"/>
    <w:rsid w:val="001E0FDE"/>
    <w:rsid w:val="001E261E"/>
    <w:rsid w:val="001E2AC0"/>
    <w:rsid w:val="001E2B9C"/>
    <w:rsid w:val="001E6F0F"/>
    <w:rsid w:val="001F0548"/>
    <w:rsid w:val="001F1FAA"/>
    <w:rsid w:val="001F22C9"/>
    <w:rsid w:val="001F3D0C"/>
    <w:rsid w:val="001F4720"/>
    <w:rsid w:val="001F48BD"/>
    <w:rsid w:val="001F5F3D"/>
    <w:rsid w:val="001F74CD"/>
    <w:rsid w:val="001F74D0"/>
    <w:rsid w:val="001F77BA"/>
    <w:rsid w:val="00200555"/>
    <w:rsid w:val="00200557"/>
    <w:rsid w:val="00202478"/>
    <w:rsid w:val="00202E0A"/>
    <w:rsid w:val="00203240"/>
    <w:rsid w:val="00206866"/>
    <w:rsid w:val="00207A85"/>
    <w:rsid w:val="00207FC4"/>
    <w:rsid w:val="00211886"/>
    <w:rsid w:val="0021188D"/>
    <w:rsid w:val="002132DC"/>
    <w:rsid w:val="00214B38"/>
    <w:rsid w:val="0021657B"/>
    <w:rsid w:val="002200E5"/>
    <w:rsid w:val="00221B01"/>
    <w:rsid w:val="00221E78"/>
    <w:rsid w:val="00223D93"/>
    <w:rsid w:val="00225AF8"/>
    <w:rsid w:val="0022601C"/>
    <w:rsid w:val="002311D2"/>
    <w:rsid w:val="00231B2A"/>
    <w:rsid w:val="00231C51"/>
    <w:rsid w:val="0023224B"/>
    <w:rsid w:val="00232E45"/>
    <w:rsid w:val="00232F32"/>
    <w:rsid w:val="00235E12"/>
    <w:rsid w:val="00237156"/>
    <w:rsid w:val="00237744"/>
    <w:rsid w:val="00237B4B"/>
    <w:rsid w:val="00237ED6"/>
    <w:rsid w:val="00241FF1"/>
    <w:rsid w:val="002420A4"/>
    <w:rsid w:val="00243B9B"/>
    <w:rsid w:val="00244DC8"/>
    <w:rsid w:val="00247495"/>
    <w:rsid w:val="00247AB2"/>
    <w:rsid w:val="00251C24"/>
    <w:rsid w:val="00252359"/>
    <w:rsid w:val="00252627"/>
    <w:rsid w:val="00252DD1"/>
    <w:rsid w:val="0025447E"/>
    <w:rsid w:val="0025678C"/>
    <w:rsid w:val="00256C0B"/>
    <w:rsid w:val="002574A4"/>
    <w:rsid w:val="002616B0"/>
    <w:rsid w:val="00262623"/>
    <w:rsid w:val="00270C80"/>
    <w:rsid w:val="0027691D"/>
    <w:rsid w:val="00277B89"/>
    <w:rsid w:val="002813EA"/>
    <w:rsid w:val="00282263"/>
    <w:rsid w:val="0029044F"/>
    <w:rsid w:val="00290621"/>
    <w:rsid w:val="00290C01"/>
    <w:rsid w:val="00294D49"/>
    <w:rsid w:val="0029711C"/>
    <w:rsid w:val="00297DCC"/>
    <w:rsid w:val="002A2E75"/>
    <w:rsid w:val="002A5783"/>
    <w:rsid w:val="002A6B46"/>
    <w:rsid w:val="002B3009"/>
    <w:rsid w:val="002B773D"/>
    <w:rsid w:val="002C31F8"/>
    <w:rsid w:val="002C5814"/>
    <w:rsid w:val="002C69A0"/>
    <w:rsid w:val="002D51D8"/>
    <w:rsid w:val="002D51DE"/>
    <w:rsid w:val="002E03FD"/>
    <w:rsid w:val="002E1313"/>
    <w:rsid w:val="002E26F0"/>
    <w:rsid w:val="002E3296"/>
    <w:rsid w:val="002E4197"/>
    <w:rsid w:val="002E49FF"/>
    <w:rsid w:val="002E4D64"/>
    <w:rsid w:val="002E5429"/>
    <w:rsid w:val="002E75C2"/>
    <w:rsid w:val="002E7632"/>
    <w:rsid w:val="002E7F91"/>
    <w:rsid w:val="002F200C"/>
    <w:rsid w:val="002F5EFE"/>
    <w:rsid w:val="002F5F5E"/>
    <w:rsid w:val="002F6582"/>
    <w:rsid w:val="00303189"/>
    <w:rsid w:val="00304A11"/>
    <w:rsid w:val="0030648F"/>
    <w:rsid w:val="00306633"/>
    <w:rsid w:val="00313143"/>
    <w:rsid w:val="00313EB9"/>
    <w:rsid w:val="003140D4"/>
    <w:rsid w:val="00314284"/>
    <w:rsid w:val="003179CB"/>
    <w:rsid w:val="00320D92"/>
    <w:rsid w:val="0032124A"/>
    <w:rsid w:val="00324295"/>
    <w:rsid w:val="0032494A"/>
    <w:rsid w:val="00325A07"/>
    <w:rsid w:val="003275D0"/>
    <w:rsid w:val="00333205"/>
    <w:rsid w:val="0033501E"/>
    <w:rsid w:val="00336CD9"/>
    <w:rsid w:val="00340ABD"/>
    <w:rsid w:val="00343B78"/>
    <w:rsid w:val="00343CA8"/>
    <w:rsid w:val="00343EF6"/>
    <w:rsid w:val="00344518"/>
    <w:rsid w:val="00345ED2"/>
    <w:rsid w:val="003466F9"/>
    <w:rsid w:val="00351B03"/>
    <w:rsid w:val="00352A2A"/>
    <w:rsid w:val="00354FEA"/>
    <w:rsid w:val="0035528D"/>
    <w:rsid w:val="00355460"/>
    <w:rsid w:val="00355B98"/>
    <w:rsid w:val="00360778"/>
    <w:rsid w:val="00360A53"/>
    <w:rsid w:val="00364AC1"/>
    <w:rsid w:val="003652E7"/>
    <w:rsid w:val="00365E5F"/>
    <w:rsid w:val="00366A48"/>
    <w:rsid w:val="003751B2"/>
    <w:rsid w:val="003767DF"/>
    <w:rsid w:val="00377A4F"/>
    <w:rsid w:val="00380A6E"/>
    <w:rsid w:val="0038580D"/>
    <w:rsid w:val="00386D94"/>
    <w:rsid w:val="003875CD"/>
    <w:rsid w:val="00392EAF"/>
    <w:rsid w:val="00393CD9"/>
    <w:rsid w:val="00393EC9"/>
    <w:rsid w:val="003944AD"/>
    <w:rsid w:val="003A19B9"/>
    <w:rsid w:val="003A5273"/>
    <w:rsid w:val="003A5A1F"/>
    <w:rsid w:val="003A5A60"/>
    <w:rsid w:val="003A6CB7"/>
    <w:rsid w:val="003B3218"/>
    <w:rsid w:val="003B3EA9"/>
    <w:rsid w:val="003C22C3"/>
    <w:rsid w:val="003C34CF"/>
    <w:rsid w:val="003C362C"/>
    <w:rsid w:val="003C4945"/>
    <w:rsid w:val="003C4B7B"/>
    <w:rsid w:val="003D123E"/>
    <w:rsid w:val="003D1C40"/>
    <w:rsid w:val="003D23A3"/>
    <w:rsid w:val="003D32E7"/>
    <w:rsid w:val="003D405D"/>
    <w:rsid w:val="003D63C0"/>
    <w:rsid w:val="003E2D80"/>
    <w:rsid w:val="003E3FCF"/>
    <w:rsid w:val="003E5043"/>
    <w:rsid w:val="003F052B"/>
    <w:rsid w:val="003F51C5"/>
    <w:rsid w:val="00400228"/>
    <w:rsid w:val="00404058"/>
    <w:rsid w:val="00405438"/>
    <w:rsid w:val="004067FA"/>
    <w:rsid w:val="0040704D"/>
    <w:rsid w:val="004131D8"/>
    <w:rsid w:val="00413A3B"/>
    <w:rsid w:val="00415B49"/>
    <w:rsid w:val="004172E3"/>
    <w:rsid w:val="00421D7E"/>
    <w:rsid w:val="00424741"/>
    <w:rsid w:val="00424B28"/>
    <w:rsid w:val="0042667F"/>
    <w:rsid w:val="0043097E"/>
    <w:rsid w:val="00432AC9"/>
    <w:rsid w:val="004342DF"/>
    <w:rsid w:val="00436153"/>
    <w:rsid w:val="00437F13"/>
    <w:rsid w:val="004420A6"/>
    <w:rsid w:val="004432B7"/>
    <w:rsid w:val="00446505"/>
    <w:rsid w:val="00447333"/>
    <w:rsid w:val="00451130"/>
    <w:rsid w:val="00451E47"/>
    <w:rsid w:val="00452691"/>
    <w:rsid w:val="004530CA"/>
    <w:rsid w:val="00453738"/>
    <w:rsid w:val="004537A2"/>
    <w:rsid w:val="004544AB"/>
    <w:rsid w:val="00454C90"/>
    <w:rsid w:val="00455B6E"/>
    <w:rsid w:val="00455DBC"/>
    <w:rsid w:val="004561D2"/>
    <w:rsid w:val="0045681F"/>
    <w:rsid w:val="00457B3B"/>
    <w:rsid w:val="00460017"/>
    <w:rsid w:val="00460BFB"/>
    <w:rsid w:val="00465967"/>
    <w:rsid w:val="00467E67"/>
    <w:rsid w:val="004723CE"/>
    <w:rsid w:val="004749EE"/>
    <w:rsid w:val="004751A6"/>
    <w:rsid w:val="004810F0"/>
    <w:rsid w:val="0048233C"/>
    <w:rsid w:val="00482397"/>
    <w:rsid w:val="00482A88"/>
    <w:rsid w:val="00482B2B"/>
    <w:rsid w:val="00484EFF"/>
    <w:rsid w:val="0048564D"/>
    <w:rsid w:val="00485E4A"/>
    <w:rsid w:val="00486A50"/>
    <w:rsid w:val="004902A2"/>
    <w:rsid w:val="00493422"/>
    <w:rsid w:val="00494685"/>
    <w:rsid w:val="004A1585"/>
    <w:rsid w:val="004A1EBF"/>
    <w:rsid w:val="004A21A4"/>
    <w:rsid w:val="004A23F2"/>
    <w:rsid w:val="004A4122"/>
    <w:rsid w:val="004A5D38"/>
    <w:rsid w:val="004B116F"/>
    <w:rsid w:val="004B1E4C"/>
    <w:rsid w:val="004B3215"/>
    <w:rsid w:val="004B329E"/>
    <w:rsid w:val="004B3778"/>
    <w:rsid w:val="004B4B5F"/>
    <w:rsid w:val="004B5B5E"/>
    <w:rsid w:val="004C07F2"/>
    <w:rsid w:val="004C141F"/>
    <w:rsid w:val="004C24E5"/>
    <w:rsid w:val="004C335E"/>
    <w:rsid w:val="004C36A3"/>
    <w:rsid w:val="004C3B6E"/>
    <w:rsid w:val="004C61CD"/>
    <w:rsid w:val="004C6B7B"/>
    <w:rsid w:val="004C6F93"/>
    <w:rsid w:val="004D04C0"/>
    <w:rsid w:val="004D05AA"/>
    <w:rsid w:val="004D4EC7"/>
    <w:rsid w:val="004D658D"/>
    <w:rsid w:val="004E18AA"/>
    <w:rsid w:val="004E637D"/>
    <w:rsid w:val="004E6B7D"/>
    <w:rsid w:val="004F03E0"/>
    <w:rsid w:val="004F285E"/>
    <w:rsid w:val="004F2BAA"/>
    <w:rsid w:val="004F3B19"/>
    <w:rsid w:val="004F65B6"/>
    <w:rsid w:val="00501124"/>
    <w:rsid w:val="00501CE7"/>
    <w:rsid w:val="005027DE"/>
    <w:rsid w:val="00503743"/>
    <w:rsid w:val="00503CFE"/>
    <w:rsid w:val="005057E5"/>
    <w:rsid w:val="0050593D"/>
    <w:rsid w:val="005102A0"/>
    <w:rsid w:val="005103FD"/>
    <w:rsid w:val="0051139D"/>
    <w:rsid w:val="005139E1"/>
    <w:rsid w:val="00514D54"/>
    <w:rsid w:val="005212F6"/>
    <w:rsid w:val="005218A0"/>
    <w:rsid w:val="005235BC"/>
    <w:rsid w:val="0052507D"/>
    <w:rsid w:val="005340A6"/>
    <w:rsid w:val="00535803"/>
    <w:rsid w:val="00537E69"/>
    <w:rsid w:val="00540F95"/>
    <w:rsid w:val="00542054"/>
    <w:rsid w:val="005420B1"/>
    <w:rsid w:val="00543249"/>
    <w:rsid w:val="00550050"/>
    <w:rsid w:val="005512FE"/>
    <w:rsid w:val="0055198D"/>
    <w:rsid w:val="005530EC"/>
    <w:rsid w:val="005602F4"/>
    <w:rsid w:val="0056407A"/>
    <w:rsid w:val="00564C7E"/>
    <w:rsid w:val="005738CB"/>
    <w:rsid w:val="005766ED"/>
    <w:rsid w:val="005779D0"/>
    <w:rsid w:val="00581AD0"/>
    <w:rsid w:val="005830B9"/>
    <w:rsid w:val="005831B8"/>
    <w:rsid w:val="00591147"/>
    <w:rsid w:val="00591702"/>
    <w:rsid w:val="00594DDB"/>
    <w:rsid w:val="005962BB"/>
    <w:rsid w:val="005971DF"/>
    <w:rsid w:val="005A164C"/>
    <w:rsid w:val="005A1A85"/>
    <w:rsid w:val="005A48BF"/>
    <w:rsid w:val="005A7471"/>
    <w:rsid w:val="005B025E"/>
    <w:rsid w:val="005B15C2"/>
    <w:rsid w:val="005B7EE4"/>
    <w:rsid w:val="005C2151"/>
    <w:rsid w:val="005C2BC3"/>
    <w:rsid w:val="005C32C2"/>
    <w:rsid w:val="005C4D65"/>
    <w:rsid w:val="005C5075"/>
    <w:rsid w:val="005C6257"/>
    <w:rsid w:val="005C6BF3"/>
    <w:rsid w:val="005D3B02"/>
    <w:rsid w:val="005D3E0A"/>
    <w:rsid w:val="005E0396"/>
    <w:rsid w:val="005E0B19"/>
    <w:rsid w:val="005E2338"/>
    <w:rsid w:val="005E2E7C"/>
    <w:rsid w:val="005E2F98"/>
    <w:rsid w:val="005E6BDD"/>
    <w:rsid w:val="005E6E74"/>
    <w:rsid w:val="005F3BDC"/>
    <w:rsid w:val="005F4472"/>
    <w:rsid w:val="005F4B8A"/>
    <w:rsid w:val="005F5336"/>
    <w:rsid w:val="005F6845"/>
    <w:rsid w:val="00603580"/>
    <w:rsid w:val="00603A6A"/>
    <w:rsid w:val="00605850"/>
    <w:rsid w:val="006073F4"/>
    <w:rsid w:val="00607ED4"/>
    <w:rsid w:val="006113A9"/>
    <w:rsid w:val="00611893"/>
    <w:rsid w:val="00611BB0"/>
    <w:rsid w:val="00614C7D"/>
    <w:rsid w:val="00615789"/>
    <w:rsid w:val="00616CAE"/>
    <w:rsid w:val="00621E75"/>
    <w:rsid w:val="006255AC"/>
    <w:rsid w:val="00630C27"/>
    <w:rsid w:val="00636B3C"/>
    <w:rsid w:val="006372F0"/>
    <w:rsid w:val="0064047C"/>
    <w:rsid w:val="00642C67"/>
    <w:rsid w:val="00645FC0"/>
    <w:rsid w:val="00650C6F"/>
    <w:rsid w:val="00651A39"/>
    <w:rsid w:val="00660AD1"/>
    <w:rsid w:val="00661FE4"/>
    <w:rsid w:val="006623DB"/>
    <w:rsid w:val="006658F3"/>
    <w:rsid w:val="00666461"/>
    <w:rsid w:val="00667D02"/>
    <w:rsid w:val="00670729"/>
    <w:rsid w:val="00672D12"/>
    <w:rsid w:val="00673053"/>
    <w:rsid w:val="006751F4"/>
    <w:rsid w:val="00676F8A"/>
    <w:rsid w:val="00677D91"/>
    <w:rsid w:val="00681E6C"/>
    <w:rsid w:val="00681F10"/>
    <w:rsid w:val="00684B71"/>
    <w:rsid w:val="00687A71"/>
    <w:rsid w:val="00692540"/>
    <w:rsid w:val="00694598"/>
    <w:rsid w:val="00694D3E"/>
    <w:rsid w:val="00697843"/>
    <w:rsid w:val="006A42BA"/>
    <w:rsid w:val="006A6F6F"/>
    <w:rsid w:val="006A7784"/>
    <w:rsid w:val="006B0278"/>
    <w:rsid w:val="006B1AAA"/>
    <w:rsid w:val="006B1E0E"/>
    <w:rsid w:val="006B4D23"/>
    <w:rsid w:val="006B74D8"/>
    <w:rsid w:val="006B79C4"/>
    <w:rsid w:val="006B7EA2"/>
    <w:rsid w:val="006C1582"/>
    <w:rsid w:val="006C31B6"/>
    <w:rsid w:val="006C361E"/>
    <w:rsid w:val="006C4024"/>
    <w:rsid w:val="006C6861"/>
    <w:rsid w:val="006C6AA2"/>
    <w:rsid w:val="006C7143"/>
    <w:rsid w:val="006D23CC"/>
    <w:rsid w:val="006D3B39"/>
    <w:rsid w:val="006D4283"/>
    <w:rsid w:val="006D5B71"/>
    <w:rsid w:val="006D657F"/>
    <w:rsid w:val="006D6B94"/>
    <w:rsid w:val="006D73E8"/>
    <w:rsid w:val="006E29CA"/>
    <w:rsid w:val="006E3690"/>
    <w:rsid w:val="006E3A67"/>
    <w:rsid w:val="006E7362"/>
    <w:rsid w:val="006F1C69"/>
    <w:rsid w:val="006F3361"/>
    <w:rsid w:val="006F4907"/>
    <w:rsid w:val="006F4F4F"/>
    <w:rsid w:val="006F7A53"/>
    <w:rsid w:val="0070039F"/>
    <w:rsid w:val="007038F9"/>
    <w:rsid w:val="0070628C"/>
    <w:rsid w:val="00711492"/>
    <w:rsid w:val="00717ED1"/>
    <w:rsid w:val="007212AE"/>
    <w:rsid w:val="00722806"/>
    <w:rsid w:val="00731523"/>
    <w:rsid w:val="0073430C"/>
    <w:rsid w:val="00734E20"/>
    <w:rsid w:val="00736AD4"/>
    <w:rsid w:val="00736F37"/>
    <w:rsid w:val="00737656"/>
    <w:rsid w:val="00740CBC"/>
    <w:rsid w:val="00740FCA"/>
    <w:rsid w:val="007432F5"/>
    <w:rsid w:val="0074619C"/>
    <w:rsid w:val="007468AC"/>
    <w:rsid w:val="007516CD"/>
    <w:rsid w:val="007520B6"/>
    <w:rsid w:val="0075401F"/>
    <w:rsid w:val="00754526"/>
    <w:rsid w:val="00756D8B"/>
    <w:rsid w:val="00761276"/>
    <w:rsid w:val="00761C31"/>
    <w:rsid w:val="007622D9"/>
    <w:rsid w:val="007703F1"/>
    <w:rsid w:val="0077078C"/>
    <w:rsid w:val="00770879"/>
    <w:rsid w:val="007708AA"/>
    <w:rsid w:val="00770F1A"/>
    <w:rsid w:val="00772553"/>
    <w:rsid w:val="00772A2D"/>
    <w:rsid w:val="00775B1F"/>
    <w:rsid w:val="00775BE2"/>
    <w:rsid w:val="00777FC7"/>
    <w:rsid w:val="00780A6B"/>
    <w:rsid w:val="00781664"/>
    <w:rsid w:val="00782589"/>
    <w:rsid w:val="007825C8"/>
    <w:rsid w:val="00787CED"/>
    <w:rsid w:val="00791E67"/>
    <w:rsid w:val="0079214B"/>
    <w:rsid w:val="00795303"/>
    <w:rsid w:val="00795D35"/>
    <w:rsid w:val="00795E54"/>
    <w:rsid w:val="007A0D55"/>
    <w:rsid w:val="007A17DF"/>
    <w:rsid w:val="007A2712"/>
    <w:rsid w:val="007A3610"/>
    <w:rsid w:val="007A380C"/>
    <w:rsid w:val="007A425F"/>
    <w:rsid w:val="007A5953"/>
    <w:rsid w:val="007B0AE4"/>
    <w:rsid w:val="007B2772"/>
    <w:rsid w:val="007B2C26"/>
    <w:rsid w:val="007B3720"/>
    <w:rsid w:val="007B3BB0"/>
    <w:rsid w:val="007B4E34"/>
    <w:rsid w:val="007B4F4C"/>
    <w:rsid w:val="007B5CF8"/>
    <w:rsid w:val="007B68BE"/>
    <w:rsid w:val="007B69E2"/>
    <w:rsid w:val="007B6F92"/>
    <w:rsid w:val="007B79E3"/>
    <w:rsid w:val="007C16E6"/>
    <w:rsid w:val="007C3DBA"/>
    <w:rsid w:val="007C419E"/>
    <w:rsid w:val="007C5F1A"/>
    <w:rsid w:val="007C6A8C"/>
    <w:rsid w:val="007C73B6"/>
    <w:rsid w:val="007C73FE"/>
    <w:rsid w:val="007D17F8"/>
    <w:rsid w:val="007D459A"/>
    <w:rsid w:val="007E1738"/>
    <w:rsid w:val="007E1B48"/>
    <w:rsid w:val="007E2BD5"/>
    <w:rsid w:val="007E5411"/>
    <w:rsid w:val="007E5582"/>
    <w:rsid w:val="007E71C8"/>
    <w:rsid w:val="007F1B78"/>
    <w:rsid w:val="007F4880"/>
    <w:rsid w:val="007F4AB6"/>
    <w:rsid w:val="007F4D4F"/>
    <w:rsid w:val="007F6008"/>
    <w:rsid w:val="007F73CC"/>
    <w:rsid w:val="00800A50"/>
    <w:rsid w:val="008027B7"/>
    <w:rsid w:val="00803BCC"/>
    <w:rsid w:val="00804117"/>
    <w:rsid w:val="0080595E"/>
    <w:rsid w:val="008075A4"/>
    <w:rsid w:val="00810C15"/>
    <w:rsid w:val="00812B95"/>
    <w:rsid w:val="008143B2"/>
    <w:rsid w:val="00817C6C"/>
    <w:rsid w:val="0082000F"/>
    <w:rsid w:val="00820413"/>
    <w:rsid w:val="00820A56"/>
    <w:rsid w:val="00822838"/>
    <w:rsid w:val="00825072"/>
    <w:rsid w:val="00825FC8"/>
    <w:rsid w:val="00827B43"/>
    <w:rsid w:val="00830A45"/>
    <w:rsid w:val="008331D9"/>
    <w:rsid w:val="00835AA0"/>
    <w:rsid w:val="00840085"/>
    <w:rsid w:val="008401ED"/>
    <w:rsid w:val="00846200"/>
    <w:rsid w:val="008468E5"/>
    <w:rsid w:val="0084748E"/>
    <w:rsid w:val="008475BC"/>
    <w:rsid w:val="00850E10"/>
    <w:rsid w:val="00852090"/>
    <w:rsid w:val="00853109"/>
    <w:rsid w:val="00853C35"/>
    <w:rsid w:val="00857FDD"/>
    <w:rsid w:val="00860527"/>
    <w:rsid w:val="008643D1"/>
    <w:rsid w:val="008644D7"/>
    <w:rsid w:val="00866968"/>
    <w:rsid w:val="00866DAC"/>
    <w:rsid w:val="0086761D"/>
    <w:rsid w:val="00870EDC"/>
    <w:rsid w:val="00873F1B"/>
    <w:rsid w:val="00881246"/>
    <w:rsid w:val="00886229"/>
    <w:rsid w:val="0088625D"/>
    <w:rsid w:val="0088728F"/>
    <w:rsid w:val="0089096F"/>
    <w:rsid w:val="008912D8"/>
    <w:rsid w:val="00891CAC"/>
    <w:rsid w:val="00892610"/>
    <w:rsid w:val="00894C34"/>
    <w:rsid w:val="00897581"/>
    <w:rsid w:val="008A1438"/>
    <w:rsid w:val="008A23C1"/>
    <w:rsid w:val="008A2B56"/>
    <w:rsid w:val="008A5352"/>
    <w:rsid w:val="008A5B8F"/>
    <w:rsid w:val="008A7161"/>
    <w:rsid w:val="008B114F"/>
    <w:rsid w:val="008B127D"/>
    <w:rsid w:val="008B1695"/>
    <w:rsid w:val="008B25D1"/>
    <w:rsid w:val="008B375E"/>
    <w:rsid w:val="008B3CFD"/>
    <w:rsid w:val="008B445C"/>
    <w:rsid w:val="008B4B82"/>
    <w:rsid w:val="008B53AD"/>
    <w:rsid w:val="008B6533"/>
    <w:rsid w:val="008B754E"/>
    <w:rsid w:val="008B7A25"/>
    <w:rsid w:val="008B7C02"/>
    <w:rsid w:val="008C0149"/>
    <w:rsid w:val="008C0181"/>
    <w:rsid w:val="008C2B18"/>
    <w:rsid w:val="008C3644"/>
    <w:rsid w:val="008C4FA3"/>
    <w:rsid w:val="008C5A37"/>
    <w:rsid w:val="008C67A1"/>
    <w:rsid w:val="008D1C13"/>
    <w:rsid w:val="008E0233"/>
    <w:rsid w:val="008E053B"/>
    <w:rsid w:val="008E1BB6"/>
    <w:rsid w:val="008E1E52"/>
    <w:rsid w:val="008E3B4C"/>
    <w:rsid w:val="008E5D1A"/>
    <w:rsid w:val="008E71BD"/>
    <w:rsid w:val="008E7F48"/>
    <w:rsid w:val="008F0403"/>
    <w:rsid w:val="008F1B81"/>
    <w:rsid w:val="008F31C9"/>
    <w:rsid w:val="008F59A8"/>
    <w:rsid w:val="008F5B17"/>
    <w:rsid w:val="008F6426"/>
    <w:rsid w:val="008F6DDE"/>
    <w:rsid w:val="008F75F0"/>
    <w:rsid w:val="009008B6"/>
    <w:rsid w:val="00904D29"/>
    <w:rsid w:val="00910E19"/>
    <w:rsid w:val="0091745B"/>
    <w:rsid w:val="009175D5"/>
    <w:rsid w:val="00922ABB"/>
    <w:rsid w:val="009245F3"/>
    <w:rsid w:val="0092721C"/>
    <w:rsid w:val="00930A41"/>
    <w:rsid w:val="00933ED9"/>
    <w:rsid w:val="00942F37"/>
    <w:rsid w:val="009439CE"/>
    <w:rsid w:val="009460BD"/>
    <w:rsid w:val="009461B4"/>
    <w:rsid w:val="00947A3D"/>
    <w:rsid w:val="00951E36"/>
    <w:rsid w:val="0095274B"/>
    <w:rsid w:val="00953891"/>
    <w:rsid w:val="00957C18"/>
    <w:rsid w:val="009626C4"/>
    <w:rsid w:val="009627CB"/>
    <w:rsid w:val="00962C96"/>
    <w:rsid w:val="00971118"/>
    <w:rsid w:val="00973837"/>
    <w:rsid w:val="0097415D"/>
    <w:rsid w:val="009744D3"/>
    <w:rsid w:val="0097457D"/>
    <w:rsid w:val="00977463"/>
    <w:rsid w:val="009809C2"/>
    <w:rsid w:val="0098158F"/>
    <w:rsid w:val="00984132"/>
    <w:rsid w:val="009845AD"/>
    <w:rsid w:val="00985F47"/>
    <w:rsid w:val="009876D8"/>
    <w:rsid w:val="009926B8"/>
    <w:rsid w:val="0099470B"/>
    <w:rsid w:val="009974A7"/>
    <w:rsid w:val="009A04A3"/>
    <w:rsid w:val="009A0710"/>
    <w:rsid w:val="009A12FA"/>
    <w:rsid w:val="009A3C52"/>
    <w:rsid w:val="009A592D"/>
    <w:rsid w:val="009B32A6"/>
    <w:rsid w:val="009B3675"/>
    <w:rsid w:val="009B557A"/>
    <w:rsid w:val="009B5CB0"/>
    <w:rsid w:val="009B5CD2"/>
    <w:rsid w:val="009B66F4"/>
    <w:rsid w:val="009B7B97"/>
    <w:rsid w:val="009C2DE5"/>
    <w:rsid w:val="009C406C"/>
    <w:rsid w:val="009C69B2"/>
    <w:rsid w:val="009D10F2"/>
    <w:rsid w:val="009D33F6"/>
    <w:rsid w:val="009D4387"/>
    <w:rsid w:val="009D4AAB"/>
    <w:rsid w:val="009D585E"/>
    <w:rsid w:val="009D5C54"/>
    <w:rsid w:val="009D5F5C"/>
    <w:rsid w:val="009E0C26"/>
    <w:rsid w:val="009E265B"/>
    <w:rsid w:val="009E4223"/>
    <w:rsid w:val="009E47D5"/>
    <w:rsid w:val="009E66D6"/>
    <w:rsid w:val="009F0B59"/>
    <w:rsid w:val="009F1D15"/>
    <w:rsid w:val="009F215A"/>
    <w:rsid w:val="009F21C2"/>
    <w:rsid w:val="009F4B71"/>
    <w:rsid w:val="009F4C40"/>
    <w:rsid w:val="009F4FBD"/>
    <w:rsid w:val="009F5A52"/>
    <w:rsid w:val="009F668F"/>
    <w:rsid w:val="009F69CF"/>
    <w:rsid w:val="00A00FC6"/>
    <w:rsid w:val="00A012ED"/>
    <w:rsid w:val="00A01D6D"/>
    <w:rsid w:val="00A01D72"/>
    <w:rsid w:val="00A02D19"/>
    <w:rsid w:val="00A03D54"/>
    <w:rsid w:val="00A10732"/>
    <w:rsid w:val="00A1224C"/>
    <w:rsid w:val="00A12D56"/>
    <w:rsid w:val="00A1556C"/>
    <w:rsid w:val="00A15AAD"/>
    <w:rsid w:val="00A16205"/>
    <w:rsid w:val="00A170DA"/>
    <w:rsid w:val="00A2148B"/>
    <w:rsid w:val="00A2212E"/>
    <w:rsid w:val="00A2477B"/>
    <w:rsid w:val="00A2566A"/>
    <w:rsid w:val="00A260BA"/>
    <w:rsid w:val="00A2628D"/>
    <w:rsid w:val="00A274EA"/>
    <w:rsid w:val="00A31A9F"/>
    <w:rsid w:val="00A334A7"/>
    <w:rsid w:val="00A35331"/>
    <w:rsid w:val="00A35689"/>
    <w:rsid w:val="00A35C16"/>
    <w:rsid w:val="00A365EC"/>
    <w:rsid w:val="00A40FA5"/>
    <w:rsid w:val="00A411E4"/>
    <w:rsid w:val="00A45659"/>
    <w:rsid w:val="00A47BF7"/>
    <w:rsid w:val="00A51BC2"/>
    <w:rsid w:val="00A52FB8"/>
    <w:rsid w:val="00A564B4"/>
    <w:rsid w:val="00A57939"/>
    <w:rsid w:val="00A601C1"/>
    <w:rsid w:val="00A60CC4"/>
    <w:rsid w:val="00A65A37"/>
    <w:rsid w:val="00A65EAE"/>
    <w:rsid w:val="00A67F19"/>
    <w:rsid w:val="00A702F5"/>
    <w:rsid w:val="00A7166F"/>
    <w:rsid w:val="00A72766"/>
    <w:rsid w:val="00A73A9E"/>
    <w:rsid w:val="00A76275"/>
    <w:rsid w:val="00A77D83"/>
    <w:rsid w:val="00A80742"/>
    <w:rsid w:val="00A8151E"/>
    <w:rsid w:val="00A83746"/>
    <w:rsid w:val="00A83FA4"/>
    <w:rsid w:val="00A842F3"/>
    <w:rsid w:val="00A85962"/>
    <w:rsid w:val="00A86483"/>
    <w:rsid w:val="00A865DF"/>
    <w:rsid w:val="00A912CA"/>
    <w:rsid w:val="00A94556"/>
    <w:rsid w:val="00A951E0"/>
    <w:rsid w:val="00A95D36"/>
    <w:rsid w:val="00A971C9"/>
    <w:rsid w:val="00AA1033"/>
    <w:rsid w:val="00AA2CC9"/>
    <w:rsid w:val="00AA35D1"/>
    <w:rsid w:val="00AA41AF"/>
    <w:rsid w:val="00AA43EF"/>
    <w:rsid w:val="00AA46C4"/>
    <w:rsid w:val="00AA5D11"/>
    <w:rsid w:val="00AA64F4"/>
    <w:rsid w:val="00AB0CDF"/>
    <w:rsid w:val="00AB31E1"/>
    <w:rsid w:val="00AB31EB"/>
    <w:rsid w:val="00AB3B3E"/>
    <w:rsid w:val="00AB5884"/>
    <w:rsid w:val="00AB7E75"/>
    <w:rsid w:val="00AC28C4"/>
    <w:rsid w:val="00AC588D"/>
    <w:rsid w:val="00AC73E8"/>
    <w:rsid w:val="00AD1F0E"/>
    <w:rsid w:val="00AD43BC"/>
    <w:rsid w:val="00AD5634"/>
    <w:rsid w:val="00AD6AB2"/>
    <w:rsid w:val="00AD7E82"/>
    <w:rsid w:val="00AE1254"/>
    <w:rsid w:val="00AE329A"/>
    <w:rsid w:val="00AE3851"/>
    <w:rsid w:val="00AE4697"/>
    <w:rsid w:val="00AE79E9"/>
    <w:rsid w:val="00AF0D69"/>
    <w:rsid w:val="00AF32F0"/>
    <w:rsid w:val="00AF3307"/>
    <w:rsid w:val="00AF521A"/>
    <w:rsid w:val="00AF7399"/>
    <w:rsid w:val="00B01204"/>
    <w:rsid w:val="00B02EFA"/>
    <w:rsid w:val="00B0362E"/>
    <w:rsid w:val="00B041B9"/>
    <w:rsid w:val="00B04328"/>
    <w:rsid w:val="00B053EB"/>
    <w:rsid w:val="00B07003"/>
    <w:rsid w:val="00B07F2F"/>
    <w:rsid w:val="00B12C8B"/>
    <w:rsid w:val="00B2457F"/>
    <w:rsid w:val="00B24720"/>
    <w:rsid w:val="00B27074"/>
    <w:rsid w:val="00B3129B"/>
    <w:rsid w:val="00B325A3"/>
    <w:rsid w:val="00B33533"/>
    <w:rsid w:val="00B34631"/>
    <w:rsid w:val="00B36650"/>
    <w:rsid w:val="00B3782C"/>
    <w:rsid w:val="00B40A6B"/>
    <w:rsid w:val="00B41AC1"/>
    <w:rsid w:val="00B41DAA"/>
    <w:rsid w:val="00B42ACF"/>
    <w:rsid w:val="00B469FB"/>
    <w:rsid w:val="00B52020"/>
    <w:rsid w:val="00B54F74"/>
    <w:rsid w:val="00B55652"/>
    <w:rsid w:val="00B55E9B"/>
    <w:rsid w:val="00B5725F"/>
    <w:rsid w:val="00B57D96"/>
    <w:rsid w:val="00B604A4"/>
    <w:rsid w:val="00B612CA"/>
    <w:rsid w:val="00B62384"/>
    <w:rsid w:val="00B6380A"/>
    <w:rsid w:val="00B6507D"/>
    <w:rsid w:val="00B65170"/>
    <w:rsid w:val="00B65217"/>
    <w:rsid w:val="00B65B32"/>
    <w:rsid w:val="00B67022"/>
    <w:rsid w:val="00B73673"/>
    <w:rsid w:val="00B7407A"/>
    <w:rsid w:val="00B74CB9"/>
    <w:rsid w:val="00B76138"/>
    <w:rsid w:val="00B80E19"/>
    <w:rsid w:val="00B8263F"/>
    <w:rsid w:val="00B82FD2"/>
    <w:rsid w:val="00B84ADB"/>
    <w:rsid w:val="00B86406"/>
    <w:rsid w:val="00B86410"/>
    <w:rsid w:val="00B867CB"/>
    <w:rsid w:val="00B86F07"/>
    <w:rsid w:val="00B8752E"/>
    <w:rsid w:val="00B90909"/>
    <w:rsid w:val="00B9114F"/>
    <w:rsid w:val="00B9124B"/>
    <w:rsid w:val="00B93946"/>
    <w:rsid w:val="00B9504F"/>
    <w:rsid w:val="00BA4A38"/>
    <w:rsid w:val="00BA4F93"/>
    <w:rsid w:val="00BA6B2C"/>
    <w:rsid w:val="00BC0B0C"/>
    <w:rsid w:val="00BC2401"/>
    <w:rsid w:val="00BC50BD"/>
    <w:rsid w:val="00BC7B19"/>
    <w:rsid w:val="00BD3AB5"/>
    <w:rsid w:val="00BD53D2"/>
    <w:rsid w:val="00BD6AAE"/>
    <w:rsid w:val="00BD7E25"/>
    <w:rsid w:val="00BE1A72"/>
    <w:rsid w:val="00BE2970"/>
    <w:rsid w:val="00BE4700"/>
    <w:rsid w:val="00BE5BED"/>
    <w:rsid w:val="00BE7754"/>
    <w:rsid w:val="00BF08E9"/>
    <w:rsid w:val="00BF0B9E"/>
    <w:rsid w:val="00BF0C1E"/>
    <w:rsid w:val="00BF1D17"/>
    <w:rsid w:val="00BF2FB8"/>
    <w:rsid w:val="00BF3835"/>
    <w:rsid w:val="00BF3C6D"/>
    <w:rsid w:val="00BF3D5F"/>
    <w:rsid w:val="00BF44E3"/>
    <w:rsid w:val="00BF55DD"/>
    <w:rsid w:val="00BF67CF"/>
    <w:rsid w:val="00C00C87"/>
    <w:rsid w:val="00C03694"/>
    <w:rsid w:val="00C036F2"/>
    <w:rsid w:val="00C050F3"/>
    <w:rsid w:val="00C075EE"/>
    <w:rsid w:val="00C07F21"/>
    <w:rsid w:val="00C127BE"/>
    <w:rsid w:val="00C129CB"/>
    <w:rsid w:val="00C12CC0"/>
    <w:rsid w:val="00C165AE"/>
    <w:rsid w:val="00C1729B"/>
    <w:rsid w:val="00C17911"/>
    <w:rsid w:val="00C22DE9"/>
    <w:rsid w:val="00C22EB2"/>
    <w:rsid w:val="00C23EC2"/>
    <w:rsid w:val="00C25BE3"/>
    <w:rsid w:val="00C33E65"/>
    <w:rsid w:val="00C35C57"/>
    <w:rsid w:val="00C36489"/>
    <w:rsid w:val="00C372AA"/>
    <w:rsid w:val="00C401D7"/>
    <w:rsid w:val="00C40CEF"/>
    <w:rsid w:val="00C4172B"/>
    <w:rsid w:val="00C419EE"/>
    <w:rsid w:val="00C4337C"/>
    <w:rsid w:val="00C458FC"/>
    <w:rsid w:val="00C46581"/>
    <w:rsid w:val="00C46801"/>
    <w:rsid w:val="00C476C5"/>
    <w:rsid w:val="00C516AB"/>
    <w:rsid w:val="00C52039"/>
    <w:rsid w:val="00C52576"/>
    <w:rsid w:val="00C564B0"/>
    <w:rsid w:val="00C56C87"/>
    <w:rsid w:val="00C56F8D"/>
    <w:rsid w:val="00C6386A"/>
    <w:rsid w:val="00C647BC"/>
    <w:rsid w:val="00C6492E"/>
    <w:rsid w:val="00C65781"/>
    <w:rsid w:val="00C664A8"/>
    <w:rsid w:val="00C70530"/>
    <w:rsid w:val="00C71F27"/>
    <w:rsid w:val="00C73A00"/>
    <w:rsid w:val="00C73CEA"/>
    <w:rsid w:val="00C74367"/>
    <w:rsid w:val="00C7626E"/>
    <w:rsid w:val="00C84826"/>
    <w:rsid w:val="00C84D7D"/>
    <w:rsid w:val="00C86C7D"/>
    <w:rsid w:val="00C878BC"/>
    <w:rsid w:val="00C92FF9"/>
    <w:rsid w:val="00C93C49"/>
    <w:rsid w:val="00C95324"/>
    <w:rsid w:val="00C958FA"/>
    <w:rsid w:val="00CA0398"/>
    <w:rsid w:val="00CA1C94"/>
    <w:rsid w:val="00CA3B79"/>
    <w:rsid w:val="00CA44D8"/>
    <w:rsid w:val="00CA7E91"/>
    <w:rsid w:val="00CB23E2"/>
    <w:rsid w:val="00CB3495"/>
    <w:rsid w:val="00CB4692"/>
    <w:rsid w:val="00CB5D8F"/>
    <w:rsid w:val="00CB7AB6"/>
    <w:rsid w:val="00CC0BE8"/>
    <w:rsid w:val="00CC1779"/>
    <w:rsid w:val="00CC2520"/>
    <w:rsid w:val="00CC2E14"/>
    <w:rsid w:val="00CC3F45"/>
    <w:rsid w:val="00CC5BDE"/>
    <w:rsid w:val="00CD1277"/>
    <w:rsid w:val="00CD3123"/>
    <w:rsid w:val="00CE12A4"/>
    <w:rsid w:val="00CE190A"/>
    <w:rsid w:val="00CE32A8"/>
    <w:rsid w:val="00CE3524"/>
    <w:rsid w:val="00CE4D34"/>
    <w:rsid w:val="00CE7529"/>
    <w:rsid w:val="00CE7D6B"/>
    <w:rsid w:val="00CF2B32"/>
    <w:rsid w:val="00CF36D6"/>
    <w:rsid w:val="00CF3CDD"/>
    <w:rsid w:val="00CF635E"/>
    <w:rsid w:val="00CF6E43"/>
    <w:rsid w:val="00D01B86"/>
    <w:rsid w:val="00D05540"/>
    <w:rsid w:val="00D10E5C"/>
    <w:rsid w:val="00D11206"/>
    <w:rsid w:val="00D132F4"/>
    <w:rsid w:val="00D1418A"/>
    <w:rsid w:val="00D158AC"/>
    <w:rsid w:val="00D15CAF"/>
    <w:rsid w:val="00D16775"/>
    <w:rsid w:val="00D174E1"/>
    <w:rsid w:val="00D20031"/>
    <w:rsid w:val="00D2250E"/>
    <w:rsid w:val="00D22A00"/>
    <w:rsid w:val="00D23360"/>
    <w:rsid w:val="00D2360C"/>
    <w:rsid w:val="00D25159"/>
    <w:rsid w:val="00D268BB"/>
    <w:rsid w:val="00D27291"/>
    <w:rsid w:val="00D27C38"/>
    <w:rsid w:val="00D27D53"/>
    <w:rsid w:val="00D304DD"/>
    <w:rsid w:val="00D30B07"/>
    <w:rsid w:val="00D320C3"/>
    <w:rsid w:val="00D320EB"/>
    <w:rsid w:val="00D37ED8"/>
    <w:rsid w:val="00D43CA4"/>
    <w:rsid w:val="00D44ECD"/>
    <w:rsid w:val="00D45CDF"/>
    <w:rsid w:val="00D46FC2"/>
    <w:rsid w:val="00D51EC8"/>
    <w:rsid w:val="00D52017"/>
    <w:rsid w:val="00D52CAF"/>
    <w:rsid w:val="00D5319C"/>
    <w:rsid w:val="00D53C4A"/>
    <w:rsid w:val="00D56D16"/>
    <w:rsid w:val="00D57E36"/>
    <w:rsid w:val="00D628E2"/>
    <w:rsid w:val="00D644EE"/>
    <w:rsid w:val="00D64BF3"/>
    <w:rsid w:val="00D65346"/>
    <w:rsid w:val="00D666EE"/>
    <w:rsid w:val="00D6796F"/>
    <w:rsid w:val="00D7073B"/>
    <w:rsid w:val="00D730F4"/>
    <w:rsid w:val="00D74D15"/>
    <w:rsid w:val="00D75759"/>
    <w:rsid w:val="00D7769F"/>
    <w:rsid w:val="00D80290"/>
    <w:rsid w:val="00D82466"/>
    <w:rsid w:val="00D86CB6"/>
    <w:rsid w:val="00D87B58"/>
    <w:rsid w:val="00D91D0B"/>
    <w:rsid w:val="00D925DC"/>
    <w:rsid w:val="00D9377A"/>
    <w:rsid w:val="00D950DA"/>
    <w:rsid w:val="00D952D2"/>
    <w:rsid w:val="00D9612D"/>
    <w:rsid w:val="00D97562"/>
    <w:rsid w:val="00DA4234"/>
    <w:rsid w:val="00DA62C2"/>
    <w:rsid w:val="00DA66D0"/>
    <w:rsid w:val="00DA7F51"/>
    <w:rsid w:val="00DB0B29"/>
    <w:rsid w:val="00DB2AAE"/>
    <w:rsid w:val="00DB3549"/>
    <w:rsid w:val="00DB40E4"/>
    <w:rsid w:val="00DB7180"/>
    <w:rsid w:val="00DC19DA"/>
    <w:rsid w:val="00DC2EBC"/>
    <w:rsid w:val="00DC3668"/>
    <w:rsid w:val="00DC6C98"/>
    <w:rsid w:val="00DD1E43"/>
    <w:rsid w:val="00DD4B73"/>
    <w:rsid w:val="00DD56BC"/>
    <w:rsid w:val="00DD7AB4"/>
    <w:rsid w:val="00DD7C64"/>
    <w:rsid w:val="00DD7DA8"/>
    <w:rsid w:val="00DE0015"/>
    <w:rsid w:val="00DE1B3B"/>
    <w:rsid w:val="00DE54F9"/>
    <w:rsid w:val="00DF0AA0"/>
    <w:rsid w:val="00DF4FAC"/>
    <w:rsid w:val="00DF5335"/>
    <w:rsid w:val="00DF5AB3"/>
    <w:rsid w:val="00DF6206"/>
    <w:rsid w:val="00DF6330"/>
    <w:rsid w:val="00DF7B14"/>
    <w:rsid w:val="00DF7D69"/>
    <w:rsid w:val="00E00C9A"/>
    <w:rsid w:val="00E01625"/>
    <w:rsid w:val="00E046E3"/>
    <w:rsid w:val="00E05B29"/>
    <w:rsid w:val="00E0668D"/>
    <w:rsid w:val="00E0798B"/>
    <w:rsid w:val="00E07A1F"/>
    <w:rsid w:val="00E1115F"/>
    <w:rsid w:val="00E13750"/>
    <w:rsid w:val="00E16C47"/>
    <w:rsid w:val="00E178C5"/>
    <w:rsid w:val="00E20401"/>
    <w:rsid w:val="00E20967"/>
    <w:rsid w:val="00E211A0"/>
    <w:rsid w:val="00E2159D"/>
    <w:rsid w:val="00E22B82"/>
    <w:rsid w:val="00E246E2"/>
    <w:rsid w:val="00E24883"/>
    <w:rsid w:val="00E252B3"/>
    <w:rsid w:val="00E2599D"/>
    <w:rsid w:val="00E27540"/>
    <w:rsid w:val="00E346E8"/>
    <w:rsid w:val="00E407DC"/>
    <w:rsid w:val="00E409EC"/>
    <w:rsid w:val="00E4155C"/>
    <w:rsid w:val="00E45E51"/>
    <w:rsid w:val="00E460A1"/>
    <w:rsid w:val="00E5139B"/>
    <w:rsid w:val="00E52EE1"/>
    <w:rsid w:val="00E533C4"/>
    <w:rsid w:val="00E54C3E"/>
    <w:rsid w:val="00E56B81"/>
    <w:rsid w:val="00E61775"/>
    <w:rsid w:val="00E64609"/>
    <w:rsid w:val="00E64790"/>
    <w:rsid w:val="00E64C34"/>
    <w:rsid w:val="00E66B51"/>
    <w:rsid w:val="00E67AD9"/>
    <w:rsid w:val="00E71FD1"/>
    <w:rsid w:val="00E747ED"/>
    <w:rsid w:val="00E77064"/>
    <w:rsid w:val="00E77423"/>
    <w:rsid w:val="00E8097B"/>
    <w:rsid w:val="00E820C3"/>
    <w:rsid w:val="00E82F35"/>
    <w:rsid w:val="00E831D7"/>
    <w:rsid w:val="00E838DD"/>
    <w:rsid w:val="00E878E7"/>
    <w:rsid w:val="00E96206"/>
    <w:rsid w:val="00E973B0"/>
    <w:rsid w:val="00E97C96"/>
    <w:rsid w:val="00EA25B0"/>
    <w:rsid w:val="00EA2E2C"/>
    <w:rsid w:val="00EA2F01"/>
    <w:rsid w:val="00EA3794"/>
    <w:rsid w:val="00EB0881"/>
    <w:rsid w:val="00EB19EB"/>
    <w:rsid w:val="00EB1A1A"/>
    <w:rsid w:val="00EB4786"/>
    <w:rsid w:val="00EB4D83"/>
    <w:rsid w:val="00EB5D38"/>
    <w:rsid w:val="00EC0E62"/>
    <w:rsid w:val="00EC3D53"/>
    <w:rsid w:val="00EC59AC"/>
    <w:rsid w:val="00EC6A15"/>
    <w:rsid w:val="00EC73CB"/>
    <w:rsid w:val="00EC78E4"/>
    <w:rsid w:val="00ED1CB7"/>
    <w:rsid w:val="00ED1F53"/>
    <w:rsid w:val="00ED32ED"/>
    <w:rsid w:val="00ED63F8"/>
    <w:rsid w:val="00EE185D"/>
    <w:rsid w:val="00EE3395"/>
    <w:rsid w:val="00EE57C1"/>
    <w:rsid w:val="00EF0DD8"/>
    <w:rsid w:val="00EF6514"/>
    <w:rsid w:val="00F022BA"/>
    <w:rsid w:val="00F0257E"/>
    <w:rsid w:val="00F02FAD"/>
    <w:rsid w:val="00F0310C"/>
    <w:rsid w:val="00F035A8"/>
    <w:rsid w:val="00F060B1"/>
    <w:rsid w:val="00F10434"/>
    <w:rsid w:val="00F11372"/>
    <w:rsid w:val="00F1139A"/>
    <w:rsid w:val="00F148F9"/>
    <w:rsid w:val="00F20ABC"/>
    <w:rsid w:val="00F2171A"/>
    <w:rsid w:val="00F23C32"/>
    <w:rsid w:val="00F240F7"/>
    <w:rsid w:val="00F25C23"/>
    <w:rsid w:val="00F2769C"/>
    <w:rsid w:val="00F32073"/>
    <w:rsid w:val="00F34406"/>
    <w:rsid w:val="00F35BC9"/>
    <w:rsid w:val="00F36566"/>
    <w:rsid w:val="00F47D4B"/>
    <w:rsid w:val="00F50F9A"/>
    <w:rsid w:val="00F51592"/>
    <w:rsid w:val="00F52F81"/>
    <w:rsid w:val="00F556F5"/>
    <w:rsid w:val="00F55BED"/>
    <w:rsid w:val="00F56CBD"/>
    <w:rsid w:val="00F575A6"/>
    <w:rsid w:val="00F60F80"/>
    <w:rsid w:val="00F617F4"/>
    <w:rsid w:val="00F656BA"/>
    <w:rsid w:val="00F65C6D"/>
    <w:rsid w:val="00F66D45"/>
    <w:rsid w:val="00F67C82"/>
    <w:rsid w:val="00F67E19"/>
    <w:rsid w:val="00F67E4C"/>
    <w:rsid w:val="00F72180"/>
    <w:rsid w:val="00F72A5C"/>
    <w:rsid w:val="00F74A65"/>
    <w:rsid w:val="00F77487"/>
    <w:rsid w:val="00F777E2"/>
    <w:rsid w:val="00F80B2B"/>
    <w:rsid w:val="00F80F20"/>
    <w:rsid w:val="00F8223E"/>
    <w:rsid w:val="00F83884"/>
    <w:rsid w:val="00F84F3E"/>
    <w:rsid w:val="00F901CC"/>
    <w:rsid w:val="00F9042F"/>
    <w:rsid w:val="00F90E45"/>
    <w:rsid w:val="00F91BE5"/>
    <w:rsid w:val="00F9251D"/>
    <w:rsid w:val="00F92FEC"/>
    <w:rsid w:val="00F95491"/>
    <w:rsid w:val="00F967B4"/>
    <w:rsid w:val="00F96982"/>
    <w:rsid w:val="00F96D7F"/>
    <w:rsid w:val="00F97076"/>
    <w:rsid w:val="00F97BAE"/>
    <w:rsid w:val="00FA31AA"/>
    <w:rsid w:val="00FA5A26"/>
    <w:rsid w:val="00FA6B58"/>
    <w:rsid w:val="00FA7C84"/>
    <w:rsid w:val="00FB188D"/>
    <w:rsid w:val="00FB1C33"/>
    <w:rsid w:val="00FB207D"/>
    <w:rsid w:val="00FB6114"/>
    <w:rsid w:val="00FB73C0"/>
    <w:rsid w:val="00FC15A2"/>
    <w:rsid w:val="00FC1A15"/>
    <w:rsid w:val="00FC2954"/>
    <w:rsid w:val="00FC2CB7"/>
    <w:rsid w:val="00FC61D5"/>
    <w:rsid w:val="00FC6995"/>
    <w:rsid w:val="00FD0587"/>
    <w:rsid w:val="00FD0AB9"/>
    <w:rsid w:val="00FD0DFE"/>
    <w:rsid w:val="00FD414E"/>
    <w:rsid w:val="00FD45C9"/>
    <w:rsid w:val="00FD497D"/>
    <w:rsid w:val="00FD6A11"/>
    <w:rsid w:val="00FD78E9"/>
    <w:rsid w:val="00FD7E71"/>
    <w:rsid w:val="00FE0777"/>
    <w:rsid w:val="00FE0C05"/>
    <w:rsid w:val="00FE3CFA"/>
    <w:rsid w:val="00FE4D02"/>
    <w:rsid w:val="00FE5150"/>
    <w:rsid w:val="00FF271D"/>
    <w:rsid w:val="00FF47BF"/>
    <w:rsid w:val="00FF659B"/>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5F6AE2-C371-4996-B6A1-5D2BDB61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pBdr>
        <w:top w:val="thickThinSmallGap" w:sz="24" w:space="1" w:color="auto"/>
      </w:pBdr>
      <w:outlineLvl w:val="0"/>
    </w:pPr>
    <w:rPr>
      <w:sz w:val="4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990"/>
        <w:tab w:val="right" w:leader="dot" w:pos="7110"/>
      </w:tabs>
      <w:outlineLvl w:val="3"/>
    </w:pPr>
    <w:rPr>
      <w:b/>
      <w:sz w:val="28"/>
    </w:rPr>
  </w:style>
  <w:style w:type="paragraph" w:styleId="Heading5">
    <w:name w:val="heading 5"/>
    <w:basedOn w:val="Normal"/>
    <w:next w:val="Normal"/>
    <w:qFormat/>
    <w:pPr>
      <w:keepNext/>
      <w:jc w:val="center"/>
      <w:outlineLvl w:val="4"/>
    </w:pPr>
    <w:rPr>
      <w:rFonts w:ascii="Arial Rounded MT Bold" w:hAnsi="Arial Rounded MT Bold"/>
      <w:sz w:val="72"/>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990"/>
        <w:tab w:val="right" w:leader="dot" w:pos="7110"/>
      </w:tabs>
      <w:jc w:val="center"/>
      <w:outlineLvl w:val="7"/>
    </w:pPr>
    <w:rPr>
      <w:b/>
      <w:sz w:val="28"/>
    </w:rPr>
  </w:style>
  <w:style w:type="paragraph" w:styleId="Heading9">
    <w:name w:val="heading 9"/>
    <w:basedOn w:val="Normal"/>
    <w:next w:val="Normal"/>
    <w:qFormat/>
    <w:pPr>
      <w:keepNext/>
      <w:tabs>
        <w:tab w:val="left" w:pos="720"/>
        <w:tab w:val="center" w:pos="5310"/>
        <w:tab w:val="center" w:pos="6840"/>
      </w:tabs>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990"/>
        <w:tab w:val="right" w:leader="dot" w:pos="7110"/>
      </w:tabs>
      <w:ind w:left="720"/>
    </w:pPr>
    <w:rPr>
      <w:sz w:val="24"/>
    </w:rPr>
  </w:style>
  <w:style w:type="paragraph" w:styleId="BodyText">
    <w:name w:val="Body Text"/>
    <w:basedOn w:val="Normal"/>
    <w:pPr>
      <w:tabs>
        <w:tab w:val="left" w:pos="990"/>
        <w:tab w:val="right" w:leader="dot" w:pos="7110"/>
      </w:tabs>
    </w:pPr>
    <w:rPr>
      <w:sz w:val="16"/>
    </w:rPr>
  </w:style>
  <w:style w:type="paragraph" w:styleId="BodyTextIndent2">
    <w:name w:val="Body Text Indent 2"/>
    <w:basedOn w:val="Normal"/>
    <w:pPr>
      <w:tabs>
        <w:tab w:val="left" w:pos="990"/>
        <w:tab w:val="right" w:leader="dot" w:pos="7110"/>
      </w:tabs>
      <w:ind w:left="720"/>
    </w:pPr>
    <w:rPr>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Title">
    <w:name w:val="Title"/>
    <w:basedOn w:val="Normal"/>
    <w:qFormat/>
    <w:pPr>
      <w:jc w:val="center"/>
    </w:pPr>
    <w:rPr>
      <w:b/>
      <w:sz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pPr>
    <w:rPr>
      <w:color w:val="000000"/>
      <w:sz w:val="24"/>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color w:val="000000"/>
      <w:sz w:val="24"/>
    </w:rPr>
  </w:style>
  <w:style w:type="paragraph" w:styleId="BalloonText">
    <w:name w:val="Balloon Text"/>
    <w:basedOn w:val="Normal"/>
    <w:semiHidden/>
    <w:rsid w:val="00B325A3"/>
    <w:rPr>
      <w:rFonts w:ascii="Tahoma" w:hAnsi="Tahoma" w:cs="Tahoma"/>
      <w:sz w:val="16"/>
      <w:szCs w:val="16"/>
    </w:rPr>
  </w:style>
  <w:style w:type="character" w:styleId="FollowedHyperlink">
    <w:name w:val="FollowedHyperlink"/>
    <w:rsid w:val="00962C96"/>
    <w:rPr>
      <w:color w:val="800080"/>
      <w:u w:val="single"/>
    </w:rPr>
  </w:style>
  <w:style w:type="paragraph" w:customStyle="1" w:styleId="Default">
    <w:name w:val="Default"/>
    <w:rsid w:val="00336CD9"/>
    <w:pPr>
      <w:autoSpaceDE w:val="0"/>
      <w:autoSpaceDN w:val="0"/>
      <w:adjustRightInd w:val="0"/>
    </w:pPr>
    <w:rPr>
      <w:color w:val="000000"/>
      <w:sz w:val="24"/>
      <w:szCs w:val="24"/>
    </w:rPr>
  </w:style>
  <w:style w:type="character" w:styleId="CommentReference">
    <w:name w:val="annotation reference"/>
    <w:semiHidden/>
    <w:rsid w:val="00DE0015"/>
    <w:rPr>
      <w:sz w:val="16"/>
      <w:szCs w:val="16"/>
    </w:rPr>
  </w:style>
  <w:style w:type="paragraph" w:styleId="CommentText">
    <w:name w:val="annotation text"/>
    <w:basedOn w:val="Normal"/>
    <w:semiHidden/>
    <w:rsid w:val="00DE0015"/>
  </w:style>
  <w:style w:type="paragraph" w:styleId="CommentSubject">
    <w:name w:val="annotation subject"/>
    <w:basedOn w:val="CommentText"/>
    <w:next w:val="CommentText"/>
    <w:semiHidden/>
    <w:rsid w:val="00DE0015"/>
    <w:rPr>
      <w:b/>
      <w:bCs/>
    </w:rPr>
  </w:style>
  <w:style w:type="paragraph" w:styleId="Header">
    <w:name w:val="header"/>
    <w:basedOn w:val="Normal"/>
    <w:rsid w:val="00A2477B"/>
    <w:pPr>
      <w:tabs>
        <w:tab w:val="center" w:pos="4320"/>
        <w:tab w:val="right" w:pos="8640"/>
      </w:tabs>
    </w:pPr>
  </w:style>
  <w:style w:type="paragraph" w:styleId="ListParagraph">
    <w:name w:val="List Paragraph"/>
    <w:basedOn w:val="Normal"/>
    <w:uiPriority w:val="34"/>
    <w:qFormat/>
    <w:rsid w:val="000E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4555">
      <w:bodyDiv w:val="1"/>
      <w:marLeft w:val="0"/>
      <w:marRight w:val="0"/>
      <w:marTop w:val="0"/>
      <w:marBottom w:val="0"/>
      <w:divBdr>
        <w:top w:val="none" w:sz="0" w:space="0" w:color="auto"/>
        <w:left w:val="none" w:sz="0" w:space="0" w:color="auto"/>
        <w:bottom w:val="none" w:sz="0" w:space="0" w:color="auto"/>
        <w:right w:val="none" w:sz="0" w:space="0" w:color="auto"/>
      </w:divBdr>
    </w:div>
    <w:div w:id="1044216914">
      <w:bodyDiv w:val="1"/>
      <w:marLeft w:val="0"/>
      <w:marRight w:val="0"/>
      <w:marTop w:val="0"/>
      <w:marBottom w:val="0"/>
      <w:divBdr>
        <w:top w:val="none" w:sz="0" w:space="0" w:color="auto"/>
        <w:left w:val="none" w:sz="0" w:space="0" w:color="auto"/>
        <w:bottom w:val="none" w:sz="0" w:space="0" w:color="auto"/>
        <w:right w:val="none" w:sz="0" w:space="0" w:color="auto"/>
      </w:divBdr>
    </w:div>
    <w:div w:id="1480459538">
      <w:bodyDiv w:val="1"/>
      <w:marLeft w:val="0"/>
      <w:marRight w:val="0"/>
      <w:marTop w:val="0"/>
      <w:marBottom w:val="0"/>
      <w:divBdr>
        <w:top w:val="none" w:sz="0" w:space="0" w:color="auto"/>
        <w:left w:val="none" w:sz="0" w:space="0" w:color="auto"/>
        <w:bottom w:val="none" w:sz="0" w:space="0" w:color="auto"/>
        <w:right w:val="none" w:sz="0" w:space="0" w:color="auto"/>
      </w:divBdr>
    </w:div>
    <w:div w:id="1588923169">
      <w:bodyDiv w:val="1"/>
      <w:marLeft w:val="0"/>
      <w:marRight w:val="0"/>
      <w:marTop w:val="0"/>
      <w:marBottom w:val="0"/>
      <w:divBdr>
        <w:top w:val="none" w:sz="0" w:space="0" w:color="auto"/>
        <w:left w:val="none" w:sz="0" w:space="0" w:color="auto"/>
        <w:bottom w:val="none" w:sz="0" w:space="0" w:color="auto"/>
        <w:right w:val="none" w:sz="0" w:space="0" w:color="auto"/>
      </w:divBdr>
    </w:div>
    <w:div w:id="20200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6CC6-756A-4334-A165-970776D1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Table of Contents</vt:lpstr>
    </vt:vector>
  </TitlesOfParts>
  <Company>Iowa State University</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Authors</dc:creator>
  <cp:lastModifiedBy>Christy Lynch Chauvin</cp:lastModifiedBy>
  <cp:revision>2</cp:revision>
  <cp:lastPrinted>2017-05-31T22:58:00Z</cp:lastPrinted>
  <dcterms:created xsi:type="dcterms:W3CDTF">2017-06-24T18:39:00Z</dcterms:created>
  <dcterms:modified xsi:type="dcterms:W3CDTF">2017-06-24T18:39:00Z</dcterms:modified>
</cp:coreProperties>
</file>