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882" w:rsidRPr="00F14AEE" w:rsidRDefault="008A1882" w:rsidP="00F14AEE">
      <w:pPr>
        <w:spacing w:before="100" w:beforeAutospacing="1" w:after="100" w:afterAutospacing="1" w:line="240" w:lineRule="auto"/>
        <w:jc w:val="both"/>
        <w:rPr>
          <w:rFonts w:asciiTheme="minorHAnsi" w:eastAsia="Times New Roman" w:hAnsiTheme="minorHAnsi"/>
          <w:b/>
        </w:rPr>
      </w:pPr>
      <w:r w:rsidRPr="00F14AEE">
        <w:rPr>
          <w:rStyle w:val="chappost"/>
          <w:rFonts w:asciiTheme="minorHAnsi" w:hAnsiTheme="minorHAnsi"/>
          <w:b/>
        </w:rPr>
        <w:t>Cost-Volume-Profit Relationships</w:t>
      </w:r>
    </w:p>
    <w:p w:rsidR="008A1882" w:rsidRPr="00F14AEE" w:rsidRDefault="008A1882" w:rsidP="00F14AEE">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C</w:t>
      </w:r>
      <w:r w:rsidRPr="00F14AEE">
        <w:rPr>
          <w:rFonts w:asciiTheme="minorHAnsi" w:eastAsia="Times New Roman" w:hAnsiTheme="minorHAnsi"/>
          <w:b/>
          <w:bCs/>
        </w:rPr>
        <w:t>ost-volume-profit (CVP) analysis helps</w:t>
      </w:r>
      <w:r w:rsidRPr="00F14AEE">
        <w:rPr>
          <w:rFonts w:asciiTheme="minorHAnsi" w:eastAsia="Times New Roman" w:hAnsiTheme="minorHAnsi"/>
        </w:rPr>
        <w:t xml:space="preserve"> managers make many important decisions such as what products and services to offer, what prices to charge, what marketing strategy to use, and what cost structure to maintain. Its primary purpose is to estimate how profits </w:t>
      </w:r>
      <w:r w:rsidR="005D7E5A">
        <w:rPr>
          <w:rFonts w:asciiTheme="minorHAnsi" w:eastAsia="Times New Roman" w:hAnsiTheme="minorHAnsi"/>
        </w:rPr>
        <w:t xml:space="preserve">are affected by the following </w:t>
      </w:r>
      <w:r w:rsidRPr="00F14AEE">
        <w:rPr>
          <w:rFonts w:asciiTheme="minorHAnsi" w:eastAsia="Times New Roman" w:hAnsiTheme="minorHAnsi"/>
        </w:rPr>
        <w:t xml:space="preserve">factors: </w:t>
      </w:r>
    </w:p>
    <w:p w:rsidR="008A1882" w:rsidRPr="00F14AEE" w:rsidRDefault="008A1882" w:rsidP="00F14AEE">
      <w:pPr>
        <w:numPr>
          <w:ilvl w:val="0"/>
          <w:numId w:val="1"/>
        </w:num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Sales volume.</w:t>
      </w:r>
    </w:p>
    <w:p w:rsidR="008A1882" w:rsidRPr="00F14AEE" w:rsidRDefault="008A1882" w:rsidP="00F14AEE">
      <w:pPr>
        <w:numPr>
          <w:ilvl w:val="0"/>
          <w:numId w:val="1"/>
        </w:num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Unit variable costs.</w:t>
      </w:r>
    </w:p>
    <w:p w:rsidR="008A1882" w:rsidRPr="00F14AEE" w:rsidRDefault="008A1882" w:rsidP="00F14AEE">
      <w:pPr>
        <w:numPr>
          <w:ilvl w:val="0"/>
          <w:numId w:val="1"/>
        </w:num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Total fixed costs.</w:t>
      </w:r>
    </w:p>
    <w:p w:rsidR="008A1882" w:rsidRPr="00F14AEE" w:rsidRDefault="008A1882" w:rsidP="00F14AEE">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 xml:space="preserve">To simplify CVP calculations, managers typically adopt the following assumptions with respect to these factors: </w:t>
      </w:r>
    </w:p>
    <w:p w:rsidR="008A1882" w:rsidRPr="00F14AEE" w:rsidRDefault="008A1882" w:rsidP="00F14AEE">
      <w:pPr>
        <w:numPr>
          <w:ilvl w:val="0"/>
          <w:numId w:val="2"/>
        </w:num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Selling price is constant. The price of a product or service will not change as volume changes.</w:t>
      </w:r>
    </w:p>
    <w:p w:rsidR="008A1882" w:rsidRPr="00F14AEE" w:rsidRDefault="008A1882" w:rsidP="00F14AEE">
      <w:pPr>
        <w:numPr>
          <w:ilvl w:val="0"/>
          <w:numId w:val="2"/>
        </w:num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 xml:space="preserve">Costs are linear and can be accurately divided into variable and fixed elements. </w:t>
      </w:r>
      <w:r w:rsidRPr="00F14AEE">
        <w:rPr>
          <w:rFonts w:asciiTheme="minorHAnsi" w:eastAsia="Times New Roman" w:hAnsiTheme="minorHAnsi"/>
          <w:b/>
        </w:rPr>
        <w:t>The variable element is constant per unit. The fixed element is constant in total over the entire relevant range.</w:t>
      </w:r>
    </w:p>
    <w:p w:rsidR="008A1882" w:rsidRPr="00F14AEE" w:rsidRDefault="008A1882" w:rsidP="00A207D7">
      <w:pPr>
        <w:spacing w:before="100" w:beforeAutospacing="1" w:after="100" w:afterAutospacing="1" w:line="240" w:lineRule="auto"/>
        <w:ind w:left="720"/>
        <w:jc w:val="both"/>
        <w:rPr>
          <w:rFonts w:asciiTheme="minorHAnsi" w:eastAsia="Times New Roman" w:hAnsiTheme="minorHAnsi"/>
        </w:rPr>
      </w:pPr>
    </w:p>
    <w:p w:rsidR="009A6267" w:rsidRDefault="009A6267" w:rsidP="00F14AEE">
      <w:pPr>
        <w:spacing w:before="100" w:beforeAutospacing="1" w:after="100" w:afterAutospacing="1" w:line="240" w:lineRule="auto"/>
        <w:jc w:val="both"/>
        <w:rPr>
          <w:rFonts w:asciiTheme="minorHAnsi" w:eastAsia="Times New Roman" w:hAnsiTheme="minorHAnsi"/>
        </w:rPr>
      </w:pPr>
      <w:r w:rsidRPr="009A6267">
        <w:rPr>
          <w:rFonts w:asciiTheme="minorHAnsi" w:eastAsia="Times New Roman" w:hAnsiTheme="minorHAnsi"/>
          <w:b/>
        </w:rPr>
        <w:t>Cost Volume Profit analysis</w:t>
      </w:r>
      <w:r>
        <w:rPr>
          <w:rFonts w:asciiTheme="minorHAnsi" w:eastAsia="Times New Roman" w:hAnsiTheme="minorHAnsi"/>
        </w:rPr>
        <w:t xml:space="preserve"> can answer questions such ask</w:t>
      </w:r>
    </w:p>
    <w:p w:rsidR="009A6267" w:rsidRDefault="009A6267" w:rsidP="009A6267">
      <w:pPr>
        <w:pStyle w:val="ListParagraph"/>
        <w:numPr>
          <w:ilvl w:val="0"/>
          <w:numId w:val="11"/>
        </w:numPr>
        <w:spacing w:before="100" w:beforeAutospacing="1" w:after="100" w:afterAutospacing="1" w:line="240" w:lineRule="auto"/>
        <w:jc w:val="both"/>
        <w:rPr>
          <w:rFonts w:asciiTheme="minorHAnsi" w:eastAsia="Times New Roman" w:hAnsiTheme="minorHAnsi"/>
        </w:rPr>
      </w:pPr>
      <w:r w:rsidRPr="009A6267">
        <w:rPr>
          <w:rFonts w:asciiTheme="minorHAnsi" w:eastAsia="Times New Roman" w:hAnsiTheme="minorHAnsi"/>
        </w:rPr>
        <w:t>What is our breakeven point?  How many units do we have to sell to cover all of our fixed and variable costs and stay in business one more month?</w:t>
      </w:r>
    </w:p>
    <w:p w:rsidR="009A6267" w:rsidRDefault="009A6267" w:rsidP="009A6267">
      <w:pPr>
        <w:pStyle w:val="ListParagraph"/>
        <w:numPr>
          <w:ilvl w:val="0"/>
          <w:numId w:val="11"/>
        </w:num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If we want to achieve a certain profit, how many units do we have to sell?</w:t>
      </w:r>
    </w:p>
    <w:p w:rsidR="009A6267" w:rsidRDefault="009A6267" w:rsidP="009A6267">
      <w:pPr>
        <w:pStyle w:val="ListParagraph"/>
        <w:numPr>
          <w:ilvl w:val="0"/>
          <w:numId w:val="11"/>
        </w:num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If we increase our fixed expenses, how many more units do we have to sell to cover the costs?</w:t>
      </w:r>
    </w:p>
    <w:p w:rsidR="009009F9" w:rsidRPr="009A6267" w:rsidRDefault="009A6267" w:rsidP="009A6267">
      <w:pPr>
        <w:pStyle w:val="ListParagraph"/>
        <w:numPr>
          <w:ilvl w:val="0"/>
          <w:numId w:val="11"/>
        </w:num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If we increase our variable expenses, how will this affect our business?</w:t>
      </w:r>
      <w:r w:rsidR="009009F9" w:rsidRPr="009A6267">
        <w:rPr>
          <w:rFonts w:asciiTheme="minorHAnsi" w:hAnsiTheme="minorHAnsi"/>
        </w:rPr>
        <w:br w:type="page"/>
      </w:r>
    </w:p>
    <w:p w:rsidR="009009F9" w:rsidRPr="00F14AEE" w:rsidRDefault="009009F9" w:rsidP="00F14AEE">
      <w:pPr>
        <w:spacing w:after="0" w:line="240" w:lineRule="auto"/>
        <w:jc w:val="both"/>
        <w:rPr>
          <w:rFonts w:asciiTheme="minorHAnsi" w:eastAsia="Times New Roman" w:hAnsiTheme="minorHAnsi"/>
          <w:b/>
        </w:rPr>
      </w:pPr>
      <w:r w:rsidRPr="00F14AEE">
        <w:rPr>
          <w:rFonts w:asciiTheme="minorHAnsi" w:eastAsia="Times New Roman" w:hAnsiTheme="minorHAnsi"/>
          <w:b/>
        </w:rPr>
        <w:lastRenderedPageBreak/>
        <w:t xml:space="preserve">The Basics of Cost-Volume-Profit (CVP) Analysis </w:t>
      </w:r>
    </w:p>
    <w:p w:rsidR="009009F9" w:rsidRPr="00F14AEE" w:rsidRDefault="009A6267" w:rsidP="00F14AEE">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CVP</w:t>
      </w:r>
      <w:r w:rsidR="009009F9" w:rsidRPr="00F14AEE">
        <w:rPr>
          <w:rFonts w:asciiTheme="minorHAnsi" w:eastAsia="Times New Roman" w:hAnsiTheme="minorHAnsi"/>
        </w:rPr>
        <w:t xml:space="preserve"> begins with the contribution income statement. The contribution income statement emphasizes the behavior of costs and therefore is extremely helpful to managers in judging the impact on profits of changes in selling price, cost, or volume. </w:t>
      </w:r>
    </w:p>
    <w:tbl>
      <w:tblPr>
        <w:tblW w:w="6640" w:type="dxa"/>
        <w:tblInd w:w="93" w:type="dxa"/>
        <w:tblLook w:val="04A0" w:firstRow="1" w:lastRow="0" w:firstColumn="1" w:lastColumn="0" w:noHBand="0" w:noVBand="1"/>
      </w:tblPr>
      <w:tblGrid>
        <w:gridCol w:w="2321"/>
        <w:gridCol w:w="222"/>
        <w:gridCol w:w="522"/>
        <w:gridCol w:w="222"/>
        <w:gridCol w:w="1684"/>
        <w:gridCol w:w="222"/>
        <w:gridCol w:w="1127"/>
        <w:gridCol w:w="222"/>
        <w:gridCol w:w="832"/>
      </w:tblGrid>
      <w:tr w:rsidR="00C865A2" w:rsidRPr="00F14AEE" w:rsidTr="00E64EE1">
        <w:trPr>
          <w:trHeight w:val="264"/>
        </w:trPr>
        <w:tc>
          <w:tcPr>
            <w:tcW w:w="6640" w:type="dxa"/>
            <w:gridSpan w:val="9"/>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We will set up the problems for this chapter in the same way each time</w:t>
            </w:r>
          </w:p>
        </w:tc>
      </w:tr>
      <w:tr w:rsidR="00C865A2" w:rsidRPr="00F14AEE" w:rsidTr="00E64EE1">
        <w:trPr>
          <w:trHeight w:val="264"/>
        </w:trPr>
        <w:tc>
          <w:tcPr>
            <w:tcW w:w="2847" w:type="dxa"/>
            <w:gridSpan w:val="3"/>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using the contribution format</w:t>
            </w: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1684"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1127"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832"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r>
      <w:tr w:rsidR="00C865A2" w:rsidRPr="00F14AEE" w:rsidTr="00E64EE1">
        <w:trPr>
          <w:trHeight w:val="264"/>
        </w:trPr>
        <w:tc>
          <w:tcPr>
            <w:tcW w:w="2321"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476"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1684"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1127"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832"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r>
      <w:tr w:rsidR="00C865A2" w:rsidRPr="00F14AEE" w:rsidTr="00E64EE1">
        <w:trPr>
          <w:trHeight w:val="264"/>
        </w:trPr>
        <w:tc>
          <w:tcPr>
            <w:tcW w:w="2321"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476"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1684"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 xml:space="preserve"> Total Dollars </w:t>
            </w: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1127"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Per Unit</w:t>
            </w: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832"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Ratios</w:t>
            </w:r>
          </w:p>
        </w:tc>
      </w:tr>
      <w:tr w:rsidR="00C865A2" w:rsidRPr="00F14AEE" w:rsidTr="00E64EE1">
        <w:trPr>
          <w:trHeight w:val="264"/>
        </w:trPr>
        <w:tc>
          <w:tcPr>
            <w:tcW w:w="2321"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Sales</w:t>
            </w: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476"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S</w:t>
            </w: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1684" w:type="dxa"/>
            <w:tcBorders>
              <w:top w:val="nil"/>
              <w:left w:val="nil"/>
              <w:bottom w:val="nil"/>
              <w:right w:val="nil"/>
            </w:tcBorders>
            <w:shd w:val="clear" w:color="auto" w:fill="auto"/>
            <w:noWrap/>
            <w:vAlign w:val="bottom"/>
            <w:hideMark/>
          </w:tcPr>
          <w:p w:rsidR="00E64EE1" w:rsidRPr="00F14AEE" w:rsidRDefault="00F62F51" w:rsidP="00F14AEE">
            <w:pPr>
              <w:spacing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 xml:space="preserve">        1,365</w:t>
            </w:r>
            <w:r w:rsidR="00E64EE1" w:rsidRPr="00F14AEE">
              <w:rPr>
                <w:rFonts w:asciiTheme="minorHAnsi" w:eastAsia="Times New Roman" w:hAnsiTheme="minorHAnsi" w:cs="Arial"/>
                <w:color w:val="000000"/>
              </w:rPr>
              <w:t xml:space="preserve"> </w:t>
            </w: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1127" w:type="dxa"/>
            <w:tcBorders>
              <w:top w:val="nil"/>
              <w:left w:val="nil"/>
              <w:bottom w:val="nil"/>
              <w:right w:val="nil"/>
            </w:tcBorders>
            <w:shd w:val="clear" w:color="auto" w:fill="auto"/>
            <w:noWrap/>
            <w:vAlign w:val="bottom"/>
            <w:hideMark/>
          </w:tcPr>
          <w:p w:rsidR="00E64EE1" w:rsidRPr="00F14AEE" w:rsidRDefault="00F62F51" w:rsidP="00F14AEE">
            <w:pPr>
              <w:spacing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 xml:space="preserve">       5</w:t>
            </w:r>
            <w:r w:rsidR="00E64EE1" w:rsidRPr="00F14AEE">
              <w:rPr>
                <w:rFonts w:asciiTheme="minorHAnsi" w:eastAsia="Times New Roman" w:hAnsiTheme="minorHAnsi" w:cs="Arial"/>
                <w:color w:val="000000"/>
              </w:rPr>
              <w:t xml:space="preserve">.00 </w:t>
            </w: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832"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100%</w:t>
            </w:r>
          </w:p>
        </w:tc>
      </w:tr>
      <w:tr w:rsidR="00C865A2" w:rsidRPr="00F14AEE" w:rsidTr="00E64EE1">
        <w:trPr>
          <w:trHeight w:val="264"/>
        </w:trPr>
        <w:tc>
          <w:tcPr>
            <w:tcW w:w="2321" w:type="dxa"/>
            <w:tcBorders>
              <w:top w:val="nil"/>
              <w:left w:val="nil"/>
              <w:bottom w:val="single" w:sz="4" w:space="0" w:color="auto"/>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-Variable Costs</w:t>
            </w: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476" w:type="dxa"/>
            <w:tcBorders>
              <w:top w:val="nil"/>
              <w:left w:val="nil"/>
              <w:bottom w:val="single" w:sz="4" w:space="0" w:color="auto"/>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-V</w:t>
            </w: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1684" w:type="dxa"/>
            <w:tcBorders>
              <w:top w:val="nil"/>
              <w:left w:val="nil"/>
              <w:bottom w:val="single" w:sz="4" w:space="0" w:color="auto"/>
              <w:right w:val="nil"/>
            </w:tcBorders>
            <w:shd w:val="clear" w:color="auto" w:fill="auto"/>
            <w:noWrap/>
            <w:vAlign w:val="bottom"/>
            <w:hideMark/>
          </w:tcPr>
          <w:p w:rsidR="00E64EE1" w:rsidRPr="00F14AEE" w:rsidRDefault="00E313C9" w:rsidP="00F14AEE">
            <w:pPr>
              <w:spacing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 xml:space="preserve">           820</w:t>
            </w:r>
            <w:r w:rsidR="00E64EE1" w:rsidRPr="00F14AEE">
              <w:rPr>
                <w:rFonts w:asciiTheme="minorHAnsi" w:eastAsia="Times New Roman" w:hAnsiTheme="minorHAnsi" w:cs="Arial"/>
                <w:color w:val="000000"/>
              </w:rPr>
              <w:t xml:space="preserve"> </w:t>
            </w: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1127" w:type="dxa"/>
            <w:tcBorders>
              <w:top w:val="nil"/>
              <w:left w:val="nil"/>
              <w:bottom w:val="single" w:sz="4" w:space="0" w:color="auto"/>
              <w:right w:val="nil"/>
            </w:tcBorders>
            <w:shd w:val="clear" w:color="auto" w:fill="auto"/>
            <w:noWrap/>
            <w:vAlign w:val="bottom"/>
            <w:hideMark/>
          </w:tcPr>
          <w:p w:rsidR="00E64EE1" w:rsidRPr="00F14AEE" w:rsidRDefault="00F62F51" w:rsidP="00F14AEE">
            <w:pPr>
              <w:spacing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 xml:space="preserve">       3</w:t>
            </w:r>
            <w:r w:rsidR="00E64EE1" w:rsidRPr="00F14AEE">
              <w:rPr>
                <w:rFonts w:asciiTheme="minorHAnsi" w:eastAsia="Times New Roman" w:hAnsiTheme="minorHAnsi" w:cs="Arial"/>
                <w:color w:val="000000"/>
              </w:rPr>
              <w:t xml:space="preserve">.00 </w:t>
            </w: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832" w:type="dxa"/>
            <w:tcBorders>
              <w:top w:val="nil"/>
              <w:left w:val="nil"/>
              <w:bottom w:val="single" w:sz="4" w:space="0" w:color="auto"/>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60%</w:t>
            </w:r>
          </w:p>
        </w:tc>
      </w:tr>
      <w:tr w:rsidR="00C865A2" w:rsidRPr="00F14AEE" w:rsidTr="00E64EE1">
        <w:trPr>
          <w:trHeight w:val="264"/>
        </w:trPr>
        <w:tc>
          <w:tcPr>
            <w:tcW w:w="2321"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Contrib</w:t>
            </w:r>
            <w:r w:rsidR="009A6267">
              <w:rPr>
                <w:rFonts w:asciiTheme="minorHAnsi" w:eastAsia="Times New Roman" w:hAnsiTheme="minorHAnsi" w:cs="Arial"/>
                <w:color w:val="000000"/>
              </w:rPr>
              <w:t>u</w:t>
            </w:r>
            <w:r w:rsidRPr="00F14AEE">
              <w:rPr>
                <w:rFonts w:asciiTheme="minorHAnsi" w:eastAsia="Times New Roman" w:hAnsiTheme="minorHAnsi" w:cs="Arial"/>
                <w:color w:val="000000"/>
              </w:rPr>
              <w:t>tion Margin</w:t>
            </w: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476"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CM</w:t>
            </w: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1684" w:type="dxa"/>
            <w:tcBorders>
              <w:top w:val="nil"/>
              <w:left w:val="nil"/>
              <w:bottom w:val="nil"/>
              <w:right w:val="nil"/>
            </w:tcBorders>
            <w:shd w:val="clear" w:color="auto" w:fill="auto"/>
            <w:noWrap/>
            <w:vAlign w:val="bottom"/>
            <w:hideMark/>
          </w:tcPr>
          <w:p w:rsidR="00E64EE1" w:rsidRPr="00F14AEE" w:rsidRDefault="00E313C9" w:rsidP="00F14AEE">
            <w:pPr>
              <w:spacing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 xml:space="preserve">           545</w:t>
            </w:r>
            <w:r w:rsidR="00E64EE1" w:rsidRPr="00F14AEE">
              <w:rPr>
                <w:rFonts w:asciiTheme="minorHAnsi" w:eastAsia="Times New Roman" w:hAnsiTheme="minorHAnsi" w:cs="Arial"/>
                <w:color w:val="000000"/>
              </w:rPr>
              <w:t xml:space="preserve"> </w:t>
            </w: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1127" w:type="dxa"/>
            <w:tcBorders>
              <w:top w:val="nil"/>
              <w:left w:val="nil"/>
              <w:bottom w:val="nil"/>
              <w:right w:val="nil"/>
            </w:tcBorders>
            <w:shd w:val="clear" w:color="auto" w:fill="auto"/>
            <w:noWrap/>
            <w:vAlign w:val="bottom"/>
            <w:hideMark/>
          </w:tcPr>
          <w:p w:rsidR="00E64EE1" w:rsidRPr="00F14AEE" w:rsidRDefault="00F62F51" w:rsidP="00F14AEE">
            <w:pPr>
              <w:spacing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 xml:space="preserve">       2</w:t>
            </w:r>
            <w:r w:rsidR="00E64EE1" w:rsidRPr="00F14AEE">
              <w:rPr>
                <w:rFonts w:asciiTheme="minorHAnsi" w:eastAsia="Times New Roman" w:hAnsiTheme="minorHAnsi" w:cs="Arial"/>
                <w:color w:val="000000"/>
              </w:rPr>
              <w:t xml:space="preserve">.00 </w:t>
            </w: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832"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40%</w:t>
            </w:r>
          </w:p>
        </w:tc>
      </w:tr>
      <w:tr w:rsidR="00C865A2" w:rsidRPr="00F14AEE" w:rsidTr="00E64EE1">
        <w:trPr>
          <w:trHeight w:val="264"/>
        </w:trPr>
        <w:tc>
          <w:tcPr>
            <w:tcW w:w="2321" w:type="dxa"/>
            <w:tcBorders>
              <w:top w:val="nil"/>
              <w:left w:val="nil"/>
              <w:bottom w:val="single" w:sz="4" w:space="0" w:color="auto"/>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-Fixed Costs</w:t>
            </w: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476" w:type="dxa"/>
            <w:tcBorders>
              <w:top w:val="nil"/>
              <w:left w:val="nil"/>
              <w:bottom w:val="single" w:sz="4" w:space="0" w:color="auto"/>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-F</w:t>
            </w: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1684" w:type="dxa"/>
            <w:tcBorders>
              <w:top w:val="nil"/>
              <w:left w:val="nil"/>
              <w:bottom w:val="single" w:sz="4" w:space="0" w:color="auto"/>
              <w:right w:val="nil"/>
            </w:tcBorders>
            <w:shd w:val="clear" w:color="auto" w:fill="auto"/>
            <w:noWrap/>
            <w:vAlign w:val="bottom"/>
            <w:hideMark/>
          </w:tcPr>
          <w:p w:rsidR="00E64EE1" w:rsidRPr="00F14AEE" w:rsidRDefault="00F62F51" w:rsidP="00F14AEE">
            <w:pPr>
              <w:spacing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 xml:space="preserve">           545</w:t>
            </w:r>
            <w:r w:rsidR="00E64EE1" w:rsidRPr="00F14AEE">
              <w:rPr>
                <w:rFonts w:asciiTheme="minorHAnsi" w:eastAsia="Times New Roman" w:hAnsiTheme="minorHAnsi" w:cs="Arial"/>
                <w:color w:val="000000"/>
              </w:rPr>
              <w:t xml:space="preserve"> </w:t>
            </w: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1127"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832"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r>
      <w:tr w:rsidR="00C865A2" w:rsidRPr="00F14AEE" w:rsidTr="00E64EE1">
        <w:trPr>
          <w:trHeight w:val="288"/>
        </w:trPr>
        <w:tc>
          <w:tcPr>
            <w:tcW w:w="2321" w:type="dxa"/>
            <w:tcBorders>
              <w:top w:val="nil"/>
              <w:left w:val="nil"/>
              <w:bottom w:val="double" w:sz="6" w:space="0" w:color="auto"/>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Profit</w:t>
            </w: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476" w:type="dxa"/>
            <w:tcBorders>
              <w:top w:val="nil"/>
              <w:left w:val="nil"/>
              <w:bottom w:val="double" w:sz="6" w:space="0" w:color="auto"/>
              <w:right w:val="nil"/>
            </w:tcBorders>
            <w:shd w:val="clear" w:color="auto" w:fill="auto"/>
            <w:noWrap/>
            <w:vAlign w:val="bottom"/>
            <w:hideMark/>
          </w:tcPr>
          <w:p w:rsidR="00E64EE1" w:rsidRPr="00AE6496" w:rsidRDefault="00E64EE1" w:rsidP="00F14AEE">
            <w:pPr>
              <w:spacing w:after="0" w:line="240" w:lineRule="auto"/>
              <w:jc w:val="both"/>
              <w:rPr>
                <w:rFonts w:asciiTheme="minorHAnsi" w:eastAsia="Times New Roman" w:hAnsiTheme="minorHAnsi" w:cs="Arial"/>
                <w:color w:val="000000"/>
                <w:sz w:val="25"/>
              </w:rPr>
            </w:pPr>
            <w:r w:rsidRPr="00AE6496">
              <w:rPr>
                <w:rFonts w:asciiTheme="minorHAnsi" w:eastAsia="Times New Roman" w:hAnsiTheme="minorHAnsi" w:cs="Arial"/>
                <w:color w:val="000000"/>
                <w:sz w:val="25"/>
              </w:rPr>
              <w:t> </w:t>
            </w:r>
            <w:r w:rsidR="00AE6496" w:rsidRPr="00AE6496">
              <w:rPr>
                <w:rFonts w:ascii="u0000" w:hAnsi="u0000"/>
                <w:color w:val="2C0E25"/>
                <w:sz w:val="25"/>
                <w:szCs w:val="225"/>
                <w:shd w:val="clear" w:color="auto" w:fill="FFFFFF"/>
              </w:rPr>
              <w:t>¶</w:t>
            </w:r>
          </w:p>
        </w:tc>
        <w:tc>
          <w:tcPr>
            <w:tcW w:w="50" w:type="dxa"/>
            <w:tcBorders>
              <w:top w:val="nil"/>
              <w:left w:val="nil"/>
              <w:bottom w:val="nil"/>
              <w:right w:val="nil"/>
            </w:tcBorders>
            <w:shd w:val="clear" w:color="auto" w:fill="auto"/>
            <w:noWrap/>
            <w:vAlign w:val="bottom"/>
            <w:hideMark/>
          </w:tcPr>
          <w:p w:rsidR="00E64EE1" w:rsidRPr="00AE6496" w:rsidRDefault="00E64EE1" w:rsidP="00F14AEE">
            <w:pPr>
              <w:spacing w:after="0" w:line="240" w:lineRule="auto"/>
              <w:jc w:val="both"/>
              <w:rPr>
                <w:rFonts w:asciiTheme="minorHAnsi" w:eastAsia="Times New Roman" w:hAnsiTheme="minorHAnsi" w:cs="Arial"/>
                <w:color w:val="000000"/>
                <w:sz w:val="25"/>
              </w:rPr>
            </w:pPr>
          </w:p>
        </w:tc>
        <w:tc>
          <w:tcPr>
            <w:tcW w:w="1684" w:type="dxa"/>
            <w:tcBorders>
              <w:top w:val="nil"/>
              <w:left w:val="nil"/>
              <w:bottom w:val="double" w:sz="6" w:space="0" w:color="auto"/>
              <w:right w:val="nil"/>
            </w:tcBorders>
            <w:shd w:val="clear" w:color="auto" w:fill="auto"/>
            <w:noWrap/>
            <w:vAlign w:val="bottom"/>
            <w:hideMark/>
          </w:tcPr>
          <w:p w:rsidR="00E64EE1" w:rsidRPr="00AE6496" w:rsidRDefault="00AE6496" w:rsidP="00F14AEE">
            <w:pPr>
              <w:spacing w:after="0" w:line="240" w:lineRule="auto"/>
              <w:jc w:val="both"/>
              <w:rPr>
                <w:rFonts w:asciiTheme="minorHAnsi" w:eastAsia="Times New Roman" w:hAnsiTheme="minorHAnsi" w:cs="Arial"/>
                <w:color w:val="000000"/>
                <w:sz w:val="25"/>
              </w:rPr>
            </w:pPr>
            <w:r w:rsidRPr="00AE6496">
              <w:rPr>
                <w:rFonts w:asciiTheme="minorHAnsi" w:eastAsia="Times New Roman" w:hAnsiTheme="minorHAnsi" w:cs="Arial"/>
                <w:color w:val="000000"/>
                <w:sz w:val="25"/>
              </w:rPr>
              <w:t xml:space="preserve">        </w:t>
            </w:r>
            <w:r>
              <w:rPr>
                <w:rFonts w:asciiTheme="minorHAnsi" w:eastAsia="Times New Roman" w:hAnsiTheme="minorHAnsi" w:cs="Arial"/>
                <w:color w:val="000000"/>
                <w:sz w:val="25"/>
              </w:rPr>
              <w:t xml:space="preserve">    </w:t>
            </w:r>
            <w:r w:rsidRPr="00AE6496">
              <w:rPr>
                <w:rFonts w:asciiTheme="minorHAnsi" w:eastAsia="Times New Roman" w:hAnsiTheme="minorHAnsi" w:cs="Arial"/>
                <w:color w:val="000000"/>
                <w:sz w:val="25"/>
              </w:rPr>
              <w:t>0</w:t>
            </w:r>
          </w:p>
        </w:tc>
        <w:tc>
          <w:tcPr>
            <w:tcW w:w="50" w:type="dxa"/>
            <w:tcBorders>
              <w:top w:val="nil"/>
              <w:left w:val="nil"/>
              <w:bottom w:val="nil"/>
              <w:right w:val="nil"/>
            </w:tcBorders>
            <w:shd w:val="clear" w:color="auto" w:fill="auto"/>
            <w:noWrap/>
            <w:vAlign w:val="bottom"/>
            <w:hideMark/>
          </w:tcPr>
          <w:p w:rsidR="00E64EE1" w:rsidRPr="00AE6496" w:rsidRDefault="00E64EE1" w:rsidP="00F14AEE">
            <w:pPr>
              <w:spacing w:after="0" w:line="240" w:lineRule="auto"/>
              <w:jc w:val="both"/>
              <w:rPr>
                <w:rFonts w:asciiTheme="minorHAnsi" w:eastAsia="Times New Roman" w:hAnsiTheme="minorHAnsi" w:cs="Arial"/>
                <w:color w:val="000000"/>
                <w:sz w:val="25"/>
              </w:rPr>
            </w:pPr>
          </w:p>
        </w:tc>
        <w:tc>
          <w:tcPr>
            <w:tcW w:w="1127"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50"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c>
          <w:tcPr>
            <w:tcW w:w="832" w:type="dxa"/>
            <w:tcBorders>
              <w:top w:val="nil"/>
              <w:left w:val="nil"/>
              <w:bottom w:val="nil"/>
              <w:right w:val="nil"/>
            </w:tcBorders>
            <w:shd w:val="clear" w:color="auto" w:fill="auto"/>
            <w:noWrap/>
            <w:vAlign w:val="bottom"/>
            <w:hideMark/>
          </w:tcPr>
          <w:p w:rsidR="00E64EE1" w:rsidRPr="00F14AEE" w:rsidRDefault="00E64EE1" w:rsidP="00F14AEE">
            <w:pPr>
              <w:spacing w:after="0" w:line="240" w:lineRule="auto"/>
              <w:jc w:val="both"/>
              <w:rPr>
                <w:rFonts w:asciiTheme="minorHAnsi" w:eastAsia="Times New Roman" w:hAnsiTheme="minorHAnsi" w:cs="Arial"/>
                <w:color w:val="000000"/>
              </w:rPr>
            </w:pPr>
          </w:p>
        </w:tc>
      </w:tr>
    </w:tbl>
    <w:p w:rsidR="009009F9" w:rsidRPr="00F14AEE" w:rsidRDefault="009009F9" w:rsidP="00F14AEE">
      <w:pPr>
        <w:spacing w:after="240" w:line="240" w:lineRule="auto"/>
        <w:jc w:val="both"/>
        <w:rPr>
          <w:rFonts w:asciiTheme="minorHAnsi" w:eastAsia="Times New Roman" w:hAnsiTheme="minorHAnsi"/>
        </w:rPr>
      </w:pPr>
    </w:p>
    <w:p w:rsidR="009009F9" w:rsidRPr="00F14AEE" w:rsidRDefault="009009F9" w:rsidP="00F14AEE">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 xml:space="preserve">Notice that sales, variable </w:t>
      </w:r>
      <w:r w:rsidR="009A6267" w:rsidRPr="00F14AEE">
        <w:rPr>
          <w:rFonts w:asciiTheme="minorHAnsi" w:eastAsia="Times New Roman" w:hAnsiTheme="minorHAnsi"/>
        </w:rPr>
        <w:t>expenses</w:t>
      </w:r>
      <w:r w:rsidRPr="00F14AEE">
        <w:rPr>
          <w:rFonts w:asciiTheme="minorHAnsi" w:eastAsia="Times New Roman" w:hAnsiTheme="minorHAnsi"/>
        </w:rPr>
        <w:t xml:space="preserve"> and contribution margin are expressed on a </w:t>
      </w:r>
      <w:r w:rsidRPr="00F14AEE">
        <w:rPr>
          <w:rFonts w:asciiTheme="minorHAnsi" w:eastAsia="Times New Roman" w:hAnsiTheme="minorHAnsi"/>
          <w:b/>
        </w:rPr>
        <w:t xml:space="preserve">per unit </w:t>
      </w:r>
      <w:r w:rsidR="00E313C9">
        <w:rPr>
          <w:rFonts w:asciiTheme="minorHAnsi" w:eastAsia="Times New Roman" w:hAnsiTheme="minorHAnsi"/>
          <w:b/>
        </w:rPr>
        <w:t xml:space="preserve">and ratio </w:t>
      </w:r>
      <w:r w:rsidRPr="00F14AEE">
        <w:rPr>
          <w:rFonts w:asciiTheme="minorHAnsi" w:eastAsia="Times New Roman" w:hAnsiTheme="minorHAnsi"/>
          <w:b/>
        </w:rPr>
        <w:t>basis</w:t>
      </w:r>
      <w:r w:rsidRPr="00F14AEE">
        <w:rPr>
          <w:rFonts w:asciiTheme="minorHAnsi" w:eastAsia="Times New Roman" w:hAnsiTheme="minorHAnsi"/>
        </w:rPr>
        <w:t xml:space="preserve"> as well as in total on this con</w:t>
      </w:r>
      <w:r w:rsidR="009A6267">
        <w:rPr>
          <w:rFonts w:asciiTheme="minorHAnsi" w:eastAsia="Times New Roman" w:hAnsiTheme="minorHAnsi"/>
        </w:rPr>
        <w:t>tribution income statement. P</w:t>
      </w:r>
      <w:r w:rsidRPr="00F14AEE">
        <w:rPr>
          <w:rFonts w:asciiTheme="minorHAnsi" w:eastAsia="Times New Roman" w:hAnsiTheme="minorHAnsi"/>
        </w:rPr>
        <w:t xml:space="preserve">er unit </w:t>
      </w:r>
      <w:r w:rsidR="00E313C9">
        <w:rPr>
          <w:rFonts w:asciiTheme="minorHAnsi" w:eastAsia="Times New Roman" w:hAnsiTheme="minorHAnsi"/>
        </w:rPr>
        <w:t xml:space="preserve">and ratio </w:t>
      </w:r>
      <w:r w:rsidRPr="00F14AEE">
        <w:rPr>
          <w:rFonts w:asciiTheme="minorHAnsi" w:eastAsia="Times New Roman" w:hAnsiTheme="minorHAnsi"/>
        </w:rPr>
        <w:t>fig</w:t>
      </w:r>
      <w:r w:rsidR="009A6267">
        <w:rPr>
          <w:rFonts w:asciiTheme="minorHAnsi" w:eastAsia="Times New Roman" w:hAnsiTheme="minorHAnsi"/>
        </w:rPr>
        <w:t xml:space="preserve">ures will be very helpful to in some of our </w:t>
      </w:r>
      <w:r w:rsidRPr="00F14AEE">
        <w:rPr>
          <w:rFonts w:asciiTheme="minorHAnsi" w:eastAsia="Times New Roman" w:hAnsiTheme="minorHAnsi"/>
        </w:rPr>
        <w:t xml:space="preserve">calculations. </w:t>
      </w:r>
      <w:r w:rsidR="006F1B5C">
        <w:rPr>
          <w:rFonts w:asciiTheme="minorHAnsi" w:eastAsia="Times New Roman" w:hAnsiTheme="minorHAnsi"/>
        </w:rPr>
        <w:t xml:space="preserve">The </w:t>
      </w:r>
      <w:r w:rsidR="006F1B5C" w:rsidRPr="00F14AEE">
        <w:rPr>
          <w:rFonts w:asciiTheme="minorHAnsi" w:eastAsia="Times New Roman" w:hAnsiTheme="minorHAnsi"/>
        </w:rPr>
        <w:t>contri</w:t>
      </w:r>
      <w:r w:rsidR="006F1B5C">
        <w:rPr>
          <w:rFonts w:asciiTheme="minorHAnsi" w:eastAsia="Times New Roman" w:hAnsiTheme="minorHAnsi"/>
        </w:rPr>
        <w:t>bution income statement is</w:t>
      </w:r>
      <w:r w:rsidR="006F1B5C" w:rsidRPr="00F14AEE">
        <w:rPr>
          <w:rFonts w:asciiTheme="minorHAnsi" w:eastAsia="Times New Roman" w:hAnsiTheme="minorHAnsi"/>
        </w:rPr>
        <w:t xml:space="preserve"> prepared for management’s use inside the company and would not ordinarily be made available to those outside the company.</w:t>
      </w:r>
    </w:p>
    <w:p w:rsidR="0003242B" w:rsidRPr="00F14AEE" w:rsidRDefault="0003242B" w:rsidP="00F14AEE">
      <w:pPr>
        <w:spacing w:after="0" w:line="240" w:lineRule="auto"/>
        <w:jc w:val="both"/>
        <w:rPr>
          <w:rFonts w:asciiTheme="minorHAnsi" w:eastAsia="Times New Roman" w:hAnsiTheme="minorHAnsi"/>
          <w:b/>
        </w:rPr>
      </w:pPr>
      <w:r w:rsidRPr="00F14AEE">
        <w:rPr>
          <w:rFonts w:asciiTheme="minorHAnsi" w:eastAsia="Times New Roman" w:hAnsiTheme="minorHAnsi"/>
        </w:rPr>
        <w:t>Sales revenues, variable expenses, and contribution margin are expressed as a percentage</w:t>
      </w:r>
      <w:r w:rsidR="00A207D7">
        <w:rPr>
          <w:rFonts w:asciiTheme="minorHAnsi" w:eastAsia="Times New Roman" w:hAnsiTheme="minorHAnsi"/>
        </w:rPr>
        <w:t xml:space="preserve"> or ratio</w:t>
      </w:r>
      <w:r w:rsidRPr="00F14AEE">
        <w:rPr>
          <w:rFonts w:asciiTheme="minorHAnsi" w:eastAsia="Times New Roman" w:hAnsiTheme="minorHAnsi"/>
        </w:rPr>
        <w:t xml:space="preserve"> of sales</w:t>
      </w:r>
    </w:p>
    <w:p w:rsidR="0003242B" w:rsidRPr="00F14AEE" w:rsidRDefault="0003242B" w:rsidP="00F14AEE">
      <w:pPr>
        <w:spacing w:after="0" w:line="240" w:lineRule="auto"/>
        <w:jc w:val="both"/>
        <w:rPr>
          <w:rFonts w:asciiTheme="minorHAnsi" w:eastAsia="Times New Roman" w:hAnsiTheme="minorHAnsi"/>
          <w:b/>
        </w:rPr>
      </w:pPr>
    </w:p>
    <w:p w:rsidR="0027551E" w:rsidRDefault="0027551E">
      <w:pPr>
        <w:rPr>
          <w:rFonts w:asciiTheme="minorHAnsi" w:eastAsia="Times New Roman" w:hAnsiTheme="minorHAnsi"/>
          <w:b/>
        </w:rPr>
      </w:pPr>
      <w:r>
        <w:rPr>
          <w:rFonts w:asciiTheme="minorHAnsi" w:eastAsia="Times New Roman" w:hAnsiTheme="minorHAnsi"/>
          <w:b/>
        </w:rPr>
        <w:br w:type="page"/>
      </w:r>
    </w:p>
    <w:p w:rsidR="009009F9" w:rsidRPr="00F14AEE" w:rsidRDefault="009009F9" w:rsidP="00F14AEE">
      <w:pPr>
        <w:spacing w:after="0" w:line="240" w:lineRule="auto"/>
        <w:jc w:val="both"/>
        <w:rPr>
          <w:rFonts w:asciiTheme="minorHAnsi" w:eastAsia="Times New Roman" w:hAnsiTheme="minorHAnsi"/>
          <w:b/>
        </w:rPr>
      </w:pPr>
      <w:r w:rsidRPr="00F14AEE">
        <w:rPr>
          <w:rFonts w:asciiTheme="minorHAnsi" w:eastAsia="Times New Roman" w:hAnsiTheme="minorHAnsi"/>
          <w:b/>
        </w:rPr>
        <w:lastRenderedPageBreak/>
        <w:t xml:space="preserve">Contribution Margin </w:t>
      </w:r>
    </w:p>
    <w:p w:rsidR="00FD232F" w:rsidRPr="00F14AEE" w:rsidRDefault="009009F9" w:rsidP="00F14AEE">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b/>
        </w:rPr>
        <w:t>Contribution margin is the amount remaining from sales revenue after variable expenses have been deducted.</w:t>
      </w:r>
      <w:r w:rsidRPr="00F14AEE">
        <w:rPr>
          <w:rFonts w:asciiTheme="minorHAnsi" w:eastAsia="Times New Roman" w:hAnsiTheme="minorHAnsi"/>
        </w:rPr>
        <w:t xml:space="preserve"> Thus, it is the amount available to cover fixed expenses and then to provide profits for the period. Notice the sequence here—contribution margin is used </w:t>
      </w:r>
      <w:r w:rsidRPr="00F14AEE">
        <w:rPr>
          <w:rFonts w:asciiTheme="minorHAnsi" w:eastAsia="Times New Roman" w:hAnsiTheme="minorHAnsi"/>
          <w:i/>
          <w:iCs/>
        </w:rPr>
        <w:t>first</w:t>
      </w:r>
      <w:r w:rsidRPr="00F14AEE">
        <w:rPr>
          <w:rFonts w:asciiTheme="minorHAnsi" w:eastAsia="Times New Roman" w:hAnsiTheme="minorHAnsi"/>
        </w:rPr>
        <w:t xml:space="preserve"> to cover the fixed expenses, and then whatever remains goes toward profits. If the contribution margin is not sufficient to cover the fixed expenses, the</w:t>
      </w:r>
      <w:r w:rsidR="009A6267">
        <w:rPr>
          <w:rFonts w:asciiTheme="minorHAnsi" w:eastAsia="Times New Roman" w:hAnsiTheme="minorHAnsi"/>
        </w:rPr>
        <w:t xml:space="preserve">n a loss occurs for the period or the company breaks even.  </w:t>
      </w:r>
    </w:p>
    <w:p w:rsidR="0027551E" w:rsidRDefault="0027551E" w:rsidP="00F14AEE">
      <w:pPr>
        <w:spacing w:after="240" w:line="240" w:lineRule="auto"/>
        <w:jc w:val="both"/>
        <w:rPr>
          <w:rFonts w:asciiTheme="minorHAnsi" w:eastAsia="Times New Roman" w:hAnsiTheme="minorHAnsi"/>
          <w:noProof/>
        </w:rPr>
      </w:pPr>
      <w:r>
        <w:rPr>
          <w:rFonts w:asciiTheme="minorHAnsi" w:eastAsia="Times New Roman" w:hAnsiTheme="minorHAnsi"/>
          <w:noProof/>
        </w:rPr>
        <w:t>Assume Joe sells one hamburger:</w:t>
      </w:r>
    </w:p>
    <w:p w:rsidR="003810EE" w:rsidRDefault="00F62F51" w:rsidP="003810EE">
      <w:pPr>
        <w:spacing w:before="100" w:beforeAutospacing="1" w:after="100" w:afterAutospacing="1" w:line="240" w:lineRule="auto"/>
        <w:jc w:val="both"/>
        <w:rPr>
          <w:rFonts w:asciiTheme="minorHAnsi" w:eastAsia="Times New Roman" w:hAnsiTheme="minorHAnsi"/>
        </w:rPr>
      </w:pPr>
      <w:r w:rsidRPr="00F62F51">
        <w:rPr>
          <w:noProof/>
        </w:rPr>
        <w:drawing>
          <wp:inline distT="0" distB="0" distL="0" distR="0">
            <wp:extent cx="3192780" cy="3962400"/>
            <wp:effectExtent l="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2780" cy="3962400"/>
                    </a:xfrm>
                    <a:prstGeom prst="rect">
                      <a:avLst/>
                    </a:prstGeom>
                    <a:noFill/>
                    <a:ln>
                      <a:noFill/>
                    </a:ln>
                  </pic:spPr>
                </pic:pic>
              </a:graphicData>
            </a:graphic>
          </wp:inline>
        </w:drawing>
      </w:r>
      <w:r w:rsidR="009009F9" w:rsidRPr="00F14AEE">
        <w:rPr>
          <w:rFonts w:asciiTheme="minorHAnsi" w:eastAsia="Times New Roman" w:hAnsiTheme="minorHAnsi"/>
        </w:rPr>
        <w:br/>
      </w:r>
    </w:p>
    <w:p w:rsidR="003810EE" w:rsidRDefault="003810EE">
      <w:pPr>
        <w:rPr>
          <w:rFonts w:asciiTheme="minorHAnsi" w:eastAsia="Times New Roman" w:hAnsiTheme="minorHAnsi"/>
        </w:rPr>
      </w:pPr>
      <w:r>
        <w:rPr>
          <w:rFonts w:asciiTheme="minorHAnsi" w:eastAsia="Times New Roman" w:hAnsiTheme="minorHAnsi"/>
        </w:rPr>
        <w:br w:type="page"/>
      </w:r>
    </w:p>
    <w:p w:rsidR="003810EE" w:rsidRPr="00F14AEE" w:rsidRDefault="003810EE" w:rsidP="003810EE">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lastRenderedPageBreak/>
        <w:t>For each additional hamburger</w:t>
      </w:r>
      <w:r w:rsidRPr="00F14AEE">
        <w:rPr>
          <w:rFonts w:asciiTheme="minorHAnsi" w:eastAsia="Times New Roman" w:hAnsiTheme="minorHAnsi"/>
        </w:rPr>
        <w:t xml:space="preserve"> </w:t>
      </w:r>
      <w:r>
        <w:rPr>
          <w:rFonts w:asciiTheme="minorHAnsi" w:eastAsia="Times New Roman" w:hAnsiTheme="minorHAnsi"/>
        </w:rPr>
        <w:t>he sells during the month, $2</w:t>
      </w:r>
      <w:r w:rsidRPr="00F14AEE">
        <w:rPr>
          <w:rFonts w:asciiTheme="minorHAnsi" w:eastAsia="Times New Roman" w:hAnsiTheme="minorHAnsi"/>
        </w:rPr>
        <w:t xml:space="preserve"> more in contribution margin becomes available to help cover the fixe</w:t>
      </w:r>
      <w:r>
        <w:rPr>
          <w:rFonts w:asciiTheme="minorHAnsi" w:eastAsia="Times New Roman" w:hAnsiTheme="minorHAnsi"/>
        </w:rPr>
        <w:t xml:space="preserve">d expenses. If a second </w:t>
      </w:r>
      <w:r w:rsidRPr="00F14AEE">
        <w:rPr>
          <w:rFonts w:asciiTheme="minorHAnsi" w:eastAsia="Times New Roman" w:hAnsiTheme="minorHAnsi"/>
        </w:rPr>
        <w:t>is sold, for example, then the total contribut</w:t>
      </w:r>
      <w:r>
        <w:rPr>
          <w:rFonts w:asciiTheme="minorHAnsi" w:eastAsia="Times New Roman" w:hAnsiTheme="minorHAnsi"/>
        </w:rPr>
        <w:t>ion margin will increase by $2</w:t>
      </w:r>
      <w:r w:rsidRPr="00F14AEE">
        <w:rPr>
          <w:rFonts w:asciiTheme="minorHAnsi" w:eastAsia="Times New Roman" w:hAnsiTheme="minorHAnsi"/>
        </w:rPr>
        <w:t xml:space="preserve"> (to a to</w:t>
      </w:r>
      <w:r>
        <w:rPr>
          <w:rFonts w:asciiTheme="minorHAnsi" w:eastAsia="Times New Roman" w:hAnsiTheme="minorHAnsi"/>
        </w:rPr>
        <w:t>tal of $4</w:t>
      </w:r>
      <w:r w:rsidRPr="00F14AEE">
        <w:rPr>
          <w:rFonts w:asciiTheme="minorHAnsi" w:eastAsia="Times New Roman" w:hAnsiTheme="minorHAnsi"/>
        </w:rPr>
        <w:t>) and the comp</w:t>
      </w:r>
      <w:r>
        <w:rPr>
          <w:rFonts w:asciiTheme="minorHAnsi" w:eastAsia="Times New Roman" w:hAnsiTheme="minorHAnsi"/>
        </w:rPr>
        <w:t>any’s loss will decrease by $2, to $541</w:t>
      </w:r>
      <w:r w:rsidRPr="00F14AEE">
        <w:rPr>
          <w:rFonts w:asciiTheme="minorHAnsi" w:eastAsia="Times New Roman" w:hAnsiTheme="minorHAnsi"/>
        </w:rPr>
        <w:t xml:space="preserve">: </w:t>
      </w:r>
    </w:p>
    <w:p w:rsidR="003810EE" w:rsidRDefault="003810EE" w:rsidP="003810EE">
      <w:pPr>
        <w:rPr>
          <w:rFonts w:asciiTheme="minorHAnsi" w:eastAsia="Times New Roman" w:hAnsiTheme="minorHAnsi"/>
        </w:rPr>
      </w:pPr>
      <w:r w:rsidRPr="00F62F51">
        <w:rPr>
          <w:noProof/>
        </w:rPr>
        <w:drawing>
          <wp:inline distT="0" distB="0" distL="0" distR="0" wp14:anchorId="0243854D" wp14:editId="735D7B90">
            <wp:extent cx="3924300" cy="39624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4300" cy="3962400"/>
                    </a:xfrm>
                    <a:prstGeom prst="rect">
                      <a:avLst/>
                    </a:prstGeom>
                    <a:noFill/>
                    <a:ln>
                      <a:noFill/>
                    </a:ln>
                  </pic:spPr>
                </pic:pic>
              </a:graphicData>
            </a:graphic>
          </wp:inline>
        </w:drawing>
      </w:r>
    </w:p>
    <w:p w:rsidR="00D53A73" w:rsidRDefault="009009F9" w:rsidP="00A207D7">
      <w:pPr>
        <w:rPr>
          <w:rStyle w:val="Normal2"/>
          <w:rFonts w:ascii="Helvetica" w:hAnsi="Helvetica"/>
          <w:b/>
          <w:bCs/>
          <w:color w:val="333333"/>
          <w:shd w:val="clear" w:color="auto" w:fill="F2F0E7"/>
        </w:rPr>
      </w:pPr>
      <w:r w:rsidRPr="00F14AEE">
        <w:rPr>
          <w:rFonts w:asciiTheme="minorHAnsi" w:eastAsia="Times New Roman" w:hAnsiTheme="minorHAnsi"/>
        </w:rPr>
        <w:br/>
      </w:r>
    </w:p>
    <w:p w:rsidR="00D53A73" w:rsidRDefault="00D53A73">
      <w:pPr>
        <w:rPr>
          <w:rStyle w:val="Normal2"/>
          <w:rFonts w:ascii="Helvetica" w:hAnsi="Helvetica"/>
          <w:b/>
          <w:bCs/>
          <w:color w:val="333333"/>
          <w:shd w:val="clear" w:color="auto" w:fill="F2F0E7"/>
        </w:rPr>
      </w:pPr>
      <w:r>
        <w:rPr>
          <w:rStyle w:val="Normal2"/>
          <w:rFonts w:ascii="Helvetica" w:hAnsi="Helvetica"/>
          <w:b/>
          <w:bCs/>
          <w:color w:val="333333"/>
          <w:shd w:val="clear" w:color="auto" w:fill="F2F0E7"/>
        </w:rPr>
        <w:br w:type="page"/>
      </w:r>
    </w:p>
    <w:p w:rsidR="00A207D7" w:rsidRDefault="00A207D7" w:rsidP="00A207D7">
      <w:r>
        <w:rPr>
          <w:rStyle w:val="Normal2"/>
          <w:rFonts w:ascii="Helvetica" w:hAnsi="Helvetica"/>
          <w:b/>
          <w:bCs/>
          <w:color w:val="333333"/>
          <w:shd w:val="clear" w:color="auto" w:fill="F2F0E7"/>
        </w:rPr>
        <w:lastRenderedPageBreak/>
        <w:t>EXERCISE 5–1</w:t>
      </w:r>
      <w:r>
        <w:rPr>
          <w:rStyle w:val="sectitle"/>
          <w:rFonts w:ascii="Helvetica" w:hAnsi="Helvetica"/>
          <w:b/>
          <w:bCs/>
          <w:color w:val="333333"/>
          <w:shd w:val="clear" w:color="auto" w:fill="F2F0E7"/>
        </w:rPr>
        <w:t>Preparing a Contribution Format Income Statement</w:t>
      </w:r>
      <w:r>
        <w:rPr>
          <w:rStyle w:val="apple-converted-space"/>
          <w:rFonts w:ascii="Helvetica" w:hAnsi="Helvetica"/>
          <w:b/>
          <w:bCs/>
          <w:color w:val="333333"/>
          <w:shd w:val="clear" w:color="auto" w:fill="F2F0E7"/>
        </w:rPr>
        <w:t> </w:t>
      </w:r>
      <w:r>
        <w:rPr>
          <w:rStyle w:val="redtxt"/>
          <w:rFonts w:ascii="Helvetica" w:hAnsi="Helvetica"/>
          <w:b/>
          <w:bCs/>
          <w:color w:val="EC008C"/>
          <w:shd w:val="clear" w:color="auto" w:fill="F2F0E7"/>
        </w:rPr>
        <w:t>[</w:t>
      </w:r>
      <w:r>
        <w:rPr>
          <w:rStyle w:val="sectitle"/>
          <w:rFonts w:ascii="Helvetica" w:hAnsi="Helvetica"/>
          <w:b/>
          <w:bCs/>
          <w:color w:val="333333"/>
          <w:shd w:val="clear" w:color="auto" w:fill="F2F0E7"/>
        </w:rPr>
        <w:t>LO5–1</w:t>
      </w:r>
      <w:r>
        <w:rPr>
          <w:rStyle w:val="redtxt"/>
          <w:rFonts w:ascii="Helvetica" w:hAnsi="Helvetica"/>
          <w:b/>
          <w:bCs/>
          <w:color w:val="EC008C"/>
          <w:shd w:val="clear" w:color="auto" w:fill="F2F0E7"/>
        </w:rPr>
        <w:t>]</w:t>
      </w:r>
    </w:p>
    <w:p w:rsidR="00A207D7" w:rsidRDefault="00A207D7" w:rsidP="00A207D7">
      <w:pPr>
        <w:pStyle w:val="NormalWeb"/>
        <w:shd w:val="clear" w:color="auto" w:fill="F2F0E7"/>
        <w:spacing w:before="75" w:beforeAutospacing="0" w:after="150" w:afterAutospacing="0"/>
        <w:rPr>
          <w:rFonts w:ascii="Helvetica" w:hAnsi="Helvetica"/>
          <w:color w:val="333333"/>
          <w:sz w:val="20"/>
          <w:szCs w:val="20"/>
        </w:rPr>
      </w:pPr>
      <w:r>
        <w:rPr>
          <w:rFonts w:ascii="Helvetica" w:hAnsi="Helvetica"/>
          <w:color w:val="333333"/>
          <w:sz w:val="20"/>
          <w:szCs w:val="20"/>
        </w:rPr>
        <w:t>Whirly Corporation’s most recent income statement is shown below:</w:t>
      </w:r>
    </w:p>
    <w:p w:rsidR="00A207D7" w:rsidRDefault="00C865A2" w:rsidP="00A207D7">
      <w:pPr>
        <w:shd w:val="clear" w:color="auto" w:fill="F2F0E7"/>
        <w:spacing w:after="240"/>
        <w:jc w:val="center"/>
        <w:rPr>
          <w:rFonts w:ascii="Helvetica" w:hAnsi="Helvetica"/>
          <w:color w:val="333333"/>
          <w:sz w:val="24"/>
          <w:szCs w:val="24"/>
        </w:rPr>
      </w:pPr>
      <w:r>
        <w:rPr>
          <w:rFonts w:ascii="Helvetica" w:hAnsi="Helvetica"/>
          <w:noProof/>
          <w:color w:val="333333"/>
        </w:rPr>
        <w:drawing>
          <wp:inline distT="0" distB="0" distL="0" distR="0">
            <wp:extent cx="3324225" cy="1238250"/>
            <wp:effectExtent l="0" t="0" r="9525" b="0"/>
            <wp:docPr id="2" name="id_0077522923_001_019335"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19335" descr="t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4225" cy="1238250"/>
                    </a:xfrm>
                    <a:prstGeom prst="rect">
                      <a:avLst/>
                    </a:prstGeom>
                    <a:noFill/>
                    <a:ln>
                      <a:noFill/>
                    </a:ln>
                  </pic:spPr>
                </pic:pic>
              </a:graphicData>
            </a:graphic>
          </wp:inline>
        </w:drawing>
      </w:r>
    </w:p>
    <w:p w:rsidR="00A207D7" w:rsidRDefault="00A207D7" w:rsidP="00A207D7">
      <w:pPr>
        <w:pStyle w:val="cheadspa"/>
        <w:shd w:val="clear" w:color="auto" w:fill="F2F0E7"/>
        <w:spacing w:before="75" w:beforeAutospacing="0" w:after="150" w:afterAutospacing="0"/>
        <w:rPr>
          <w:rFonts w:ascii="Helvetica" w:hAnsi="Helvetica"/>
          <w:color w:val="333333"/>
          <w:sz w:val="20"/>
          <w:szCs w:val="20"/>
        </w:rPr>
      </w:pPr>
      <w:r>
        <w:rPr>
          <w:rFonts w:ascii="Helvetica" w:hAnsi="Helvetica"/>
          <w:color w:val="333333"/>
          <w:sz w:val="20"/>
          <w:szCs w:val="20"/>
        </w:rPr>
        <w:t>Prepare a new contribution format income statement under each of the following conditions (consider each case independently):</w:t>
      </w:r>
    </w:p>
    <w:p w:rsidR="00A207D7" w:rsidRDefault="00A207D7" w:rsidP="00A207D7">
      <w:pPr>
        <w:pStyle w:val="NormalWeb"/>
        <w:numPr>
          <w:ilvl w:val="0"/>
          <w:numId w:val="12"/>
        </w:numPr>
        <w:shd w:val="clear" w:color="auto" w:fill="F2F0E7"/>
        <w:spacing w:before="75" w:beforeAutospacing="0" w:after="150" w:afterAutospacing="0"/>
        <w:ind w:left="450"/>
        <w:rPr>
          <w:rFonts w:ascii="Helvetica" w:hAnsi="Helvetica"/>
          <w:color w:val="333333"/>
          <w:sz w:val="20"/>
          <w:szCs w:val="20"/>
        </w:rPr>
      </w:pPr>
      <w:r>
        <w:rPr>
          <w:rFonts w:ascii="Helvetica" w:hAnsi="Helvetica"/>
          <w:color w:val="333333"/>
          <w:sz w:val="20"/>
          <w:szCs w:val="20"/>
        </w:rPr>
        <w:t>The sales volume increases by 100 units.</w:t>
      </w:r>
    </w:p>
    <w:p w:rsidR="00A207D7" w:rsidRDefault="00A207D7" w:rsidP="00A207D7">
      <w:pPr>
        <w:pStyle w:val="NormalWeb"/>
        <w:numPr>
          <w:ilvl w:val="0"/>
          <w:numId w:val="12"/>
        </w:numPr>
        <w:shd w:val="clear" w:color="auto" w:fill="F2F0E7"/>
        <w:spacing w:before="75" w:beforeAutospacing="0" w:after="150" w:afterAutospacing="0"/>
        <w:ind w:left="450"/>
        <w:rPr>
          <w:rFonts w:ascii="Helvetica" w:hAnsi="Helvetica"/>
          <w:color w:val="333333"/>
          <w:sz w:val="20"/>
          <w:szCs w:val="20"/>
        </w:rPr>
      </w:pPr>
      <w:r>
        <w:rPr>
          <w:rFonts w:ascii="Helvetica" w:hAnsi="Helvetica"/>
          <w:color w:val="333333"/>
          <w:sz w:val="20"/>
          <w:szCs w:val="20"/>
        </w:rPr>
        <w:t>The sales volume decreases by 100 units.</w:t>
      </w:r>
    </w:p>
    <w:p w:rsidR="00F62F51" w:rsidRDefault="00A207D7" w:rsidP="003810EE">
      <w:pPr>
        <w:pStyle w:val="NormalWeb"/>
        <w:numPr>
          <w:ilvl w:val="0"/>
          <w:numId w:val="12"/>
        </w:numPr>
        <w:shd w:val="clear" w:color="auto" w:fill="F2F0E7"/>
        <w:spacing w:before="75" w:beforeAutospacing="0" w:after="150" w:afterAutospacing="0"/>
        <w:ind w:left="450"/>
        <w:rPr>
          <w:rFonts w:asciiTheme="minorHAnsi" w:hAnsiTheme="minorHAnsi"/>
        </w:rPr>
      </w:pPr>
      <w:r>
        <w:rPr>
          <w:rFonts w:ascii="Helvetica" w:hAnsi="Helvetica"/>
          <w:color w:val="333333"/>
          <w:sz w:val="20"/>
          <w:szCs w:val="20"/>
        </w:rPr>
        <w:t>The sales volume is 9,000 units.</w:t>
      </w:r>
      <w:r w:rsidR="003810EE">
        <w:rPr>
          <w:rFonts w:asciiTheme="minorHAnsi" w:hAnsiTheme="minorHAnsi"/>
        </w:rPr>
        <w:t xml:space="preserve"> </w:t>
      </w:r>
      <w:r w:rsidR="00F62F51">
        <w:rPr>
          <w:rFonts w:asciiTheme="minorHAnsi" w:hAnsiTheme="minorHAnsi"/>
        </w:rPr>
        <w:br w:type="page"/>
      </w:r>
    </w:p>
    <w:p w:rsidR="002072AA" w:rsidRPr="008162FE" w:rsidRDefault="002072AA" w:rsidP="002072AA">
      <w:pPr>
        <w:jc w:val="both"/>
        <w:rPr>
          <w:rFonts w:asciiTheme="minorHAnsi" w:eastAsia="Times New Roman" w:hAnsiTheme="minorHAnsi"/>
        </w:rPr>
      </w:pPr>
      <w:r w:rsidRPr="00F14AEE">
        <w:rPr>
          <w:rFonts w:asciiTheme="minorHAnsi" w:eastAsia="Times New Roman" w:hAnsiTheme="minorHAnsi"/>
          <w:b/>
        </w:rPr>
        <w:lastRenderedPageBreak/>
        <w:t xml:space="preserve">Break-Even Analysis </w:t>
      </w:r>
    </w:p>
    <w:p w:rsidR="009009F9" w:rsidRDefault="0027551E" w:rsidP="00F14AEE">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If enough</w:t>
      </w:r>
      <w:r w:rsidR="009009F9" w:rsidRPr="00F14AEE">
        <w:rPr>
          <w:rFonts w:asciiTheme="minorHAnsi" w:eastAsia="Times New Roman" w:hAnsiTheme="minorHAnsi"/>
        </w:rPr>
        <w:t xml:space="preserve"> </w:t>
      </w:r>
      <w:r>
        <w:rPr>
          <w:rFonts w:asciiTheme="minorHAnsi" w:eastAsia="Times New Roman" w:hAnsiTheme="minorHAnsi"/>
        </w:rPr>
        <w:t xml:space="preserve">can be sold to generate $545 </w:t>
      </w:r>
      <w:r w:rsidR="009009F9" w:rsidRPr="00F14AEE">
        <w:rPr>
          <w:rFonts w:asciiTheme="minorHAnsi" w:eastAsia="Times New Roman" w:hAnsiTheme="minorHAnsi"/>
        </w:rPr>
        <w:t xml:space="preserve">in contribution margin, then all of the fixed expenses </w:t>
      </w:r>
      <w:r>
        <w:rPr>
          <w:rFonts w:asciiTheme="minorHAnsi" w:eastAsia="Times New Roman" w:hAnsiTheme="minorHAnsi"/>
        </w:rPr>
        <w:t xml:space="preserve">will be covered and he </w:t>
      </w:r>
      <w:r w:rsidR="009009F9" w:rsidRPr="00F14AEE">
        <w:rPr>
          <w:rFonts w:asciiTheme="minorHAnsi" w:eastAsia="Times New Roman" w:hAnsiTheme="minorHAnsi"/>
        </w:rPr>
        <w:t xml:space="preserve">will </w:t>
      </w:r>
      <w:r w:rsidR="009009F9" w:rsidRPr="00F14AEE">
        <w:rPr>
          <w:rFonts w:asciiTheme="minorHAnsi" w:eastAsia="Times New Roman" w:hAnsiTheme="minorHAnsi"/>
          <w:i/>
          <w:iCs/>
        </w:rPr>
        <w:t>break even</w:t>
      </w:r>
      <w:r w:rsidR="009009F9" w:rsidRPr="00F14AEE">
        <w:rPr>
          <w:rFonts w:asciiTheme="minorHAnsi" w:eastAsia="Times New Roman" w:hAnsiTheme="minorHAnsi"/>
        </w:rPr>
        <w:t xml:space="preserve"> for the month—that is, it will show neither profit nor loss but just cover all of its costs. </w:t>
      </w:r>
    </w:p>
    <w:p w:rsidR="002072AA" w:rsidRPr="00F14AEE" w:rsidRDefault="002072AA" w:rsidP="002072AA">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How can you calculate the break-even point in unit sold or dollars sales?  Managers can use either of two approaches, the equation method or the formula method.  We will only use the formula method.</w:t>
      </w:r>
    </w:p>
    <w:p w:rsidR="002072AA" w:rsidRPr="00F14AEE" w:rsidRDefault="002072AA" w:rsidP="002072AA">
      <w:pPr>
        <w:spacing w:before="100" w:beforeAutospacing="1" w:after="100" w:afterAutospacing="1" w:line="240" w:lineRule="auto"/>
        <w:jc w:val="both"/>
        <w:rPr>
          <w:rFonts w:asciiTheme="minorHAnsi" w:eastAsia="Times New Roman" w:hAnsiTheme="minorHAnsi"/>
          <w:b/>
        </w:rPr>
      </w:pPr>
      <w:r w:rsidRPr="00F14AEE">
        <w:rPr>
          <w:rFonts w:asciiTheme="minorHAnsi" w:eastAsia="Times New Roman" w:hAnsiTheme="minorHAnsi"/>
          <w:b/>
        </w:rPr>
        <w:t>The Formula Method  </w:t>
      </w:r>
    </w:p>
    <w:p w:rsidR="002072AA" w:rsidRDefault="00DB7A5B" w:rsidP="002072AA">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b/>
        </w:rPr>
        <w:t>Breakeven</w:t>
      </w:r>
      <w:r w:rsidR="002072AA">
        <w:rPr>
          <w:rFonts w:asciiTheme="minorHAnsi" w:eastAsia="Times New Roman" w:hAnsiTheme="minorHAnsi"/>
          <w:b/>
        </w:rPr>
        <w:t xml:space="preserve"> Quantities</w:t>
      </w:r>
      <w:r w:rsidR="002072AA" w:rsidRPr="00F14AEE">
        <w:rPr>
          <w:rFonts w:asciiTheme="minorHAnsi" w:eastAsia="Times New Roman" w:hAnsiTheme="minorHAnsi"/>
        </w:rPr>
        <w:t xml:space="preserve"> In a single product situation, the formula </w:t>
      </w:r>
      <w:r w:rsidR="002072AA">
        <w:rPr>
          <w:rFonts w:asciiTheme="minorHAnsi" w:eastAsia="Times New Roman" w:hAnsiTheme="minorHAnsi"/>
        </w:rPr>
        <w:t xml:space="preserve">to break even is </w:t>
      </w:r>
      <w:r w:rsidR="002072AA" w:rsidRPr="003E4E6A">
        <w:rPr>
          <w:rFonts w:eastAsia="Times New Roman"/>
          <w:color w:val="000000"/>
          <w:sz w:val="20"/>
          <w:szCs w:val="20"/>
        </w:rPr>
        <w:t>BE</w:t>
      </w:r>
      <w:r w:rsidR="002072AA" w:rsidRPr="003E4E6A">
        <w:rPr>
          <w:rFonts w:eastAsia="Times New Roman"/>
          <w:color w:val="000000"/>
          <w:sz w:val="20"/>
          <w:szCs w:val="20"/>
          <w:vertAlign w:val="superscript"/>
        </w:rPr>
        <w:t xml:space="preserve">Q </w:t>
      </w:r>
      <w:r w:rsidR="003318C1">
        <w:rPr>
          <w:rFonts w:eastAsia="Times New Roman"/>
          <w:color w:val="000000"/>
          <w:sz w:val="20"/>
          <w:szCs w:val="20"/>
        </w:rPr>
        <w:t xml:space="preserve">= </w:t>
      </w:r>
      <w:r w:rsidR="002072AA" w:rsidRPr="003E4E6A">
        <w:rPr>
          <w:rFonts w:eastAsia="Times New Roman"/>
          <w:color w:val="000000"/>
          <w:sz w:val="20"/>
          <w:szCs w:val="20"/>
        </w:rPr>
        <w:t>Fixed Expenses/CM</w:t>
      </w:r>
      <w:r w:rsidR="002072AA" w:rsidRPr="003E4E6A">
        <w:rPr>
          <w:rFonts w:eastAsia="Times New Roman"/>
          <w:color w:val="000000"/>
          <w:sz w:val="20"/>
          <w:szCs w:val="20"/>
          <w:vertAlign w:val="superscript"/>
        </w:rPr>
        <w:t>U</w:t>
      </w:r>
      <w:r w:rsidR="002072AA">
        <w:rPr>
          <w:rFonts w:eastAsia="Times New Roman"/>
          <w:color w:val="000000"/>
          <w:sz w:val="20"/>
          <w:szCs w:val="20"/>
        </w:rPr>
        <w:t xml:space="preserve"> or </w:t>
      </w:r>
      <w:r w:rsidR="002072AA">
        <w:rPr>
          <w:rFonts w:asciiTheme="minorHAnsi" w:eastAsia="Times New Roman" w:hAnsiTheme="minorHAnsi"/>
        </w:rPr>
        <w:t>Breakeven Quantities = Fixed expenses divided by contribution margin per unit</w:t>
      </w:r>
    </w:p>
    <w:p w:rsidR="002072AA" w:rsidRPr="00F14AEE" w:rsidRDefault="003318C1" w:rsidP="002072AA">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For Joe’s</w:t>
      </w:r>
      <w:r w:rsidR="002072AA">
        <w:rPr>
          <w:rFonts w:asciiTheme="minorHAnsi" w:eastAsia="Times New Roman" w:hAnsiTheme="minorHAnsi"/>
        </w:rPr>
        <w:t xml:space="preserve"> – Fixed expenses divided by contribution margin per unit ($545/$2) equals 273 hamburgers.</w:t>
      </w:r>
    </w:p>
    <w:p w:rsidR="002072AA" w:rsidRPr="00F14AEE" w:rsidRDefault="003318C1" w:rsidP="002072AA">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b/>
        </w:rPr>
        <w:t>Breakeven</w:t>
      </w:r>
      <w:r w:rsidR="002072AA" w:rsidRPr="00F14AEE">
        <w:rPr>
          <w:rFonts w:asciiTheme="minorHAnsi" w:eastAsia="Times New Roman" w:hAnsiTheme="minorHAnsi"/>
          <w:b/>
        </w:rPr>
        <w:t xml:space="preserve"> Sales</w:t>
      </w:r>
      <w:r w:rsidR="002072AA" w:rsidRPr="00F14AEE">
        <w:rPr>
          <w:rFonts w:asciiTheme="minorHAnsi" w:eastAsia="Times New Roman" w:hAnsiTheme="minorHAnsi"/>
        </w:rPr>
        <w:t>   </w:t>
      </w:r>
      <w:r>
        <w:rPr>
          <w:rFonts w:asciiTheme="minorHAnsi" w:eastAsia="Times New Roman" w:hAnsiTheme="minorHAnsi"/>
        </w:rPr>
        <w:t>We</w:t>
      </w:r>
      <w:r w:rsidR="002072AA" w:rsidRPr="00F14AEE">
        <w:rPr>
          <w:rFonts w:asciiTheme="minorHAnsi" w:eastAsia="Times New Roman" w:hAnsiTheme="minorHAnsi"/>
        </w:rPr>
        <w:t xml:space="preserve"> can also find the break-even point in dollar sales in two ways.</w:t>
      </w:r>
    </w:p>
    <w:p w:rsidR="002072AA" w:rsidRPr="003318C1" w:rsidRDefault="002072AA" w:rsidP="003318C1">
      <w:pPr>
        <w:jc w:val="both"/>
        <w:rPr>
          <w:rFonts w:eastAsia="Times New Roman"/>
          <w:color w:val="000000"/>
          <w:sz w:val="20"/>
          <w:szCs w:val="20"/>
        </w:rPr>
      </w:pPr>
      <w:r w:rsidRPr="00F14AEE">
        <w:rPr>
          <w:rFonts w:asciiTheme="minorHAnsi" w:eastAsia="Times New Roman" w:hAnsiTheme="minorHAnsi"/>
        </w:rPr>
        <w:t xml:space="preserve">First, we could solve for the break-even point in </w:t>
      </w:r>
      <w:r w:rsidRPr="00F14AEE">
        <w:rPr>
          <w:rFonts w:asciiTheme="minorHAnsi" w:eastAsia="Times New Roman" w:hAnsiTheme="minorHAnsi"/>
          <w:i/>
          <w:iCs/>
        </w:rPr>
        <w:t>unit</w:t>
      </w:r>
      <w:r w:rsidRPr="00F14AEE">
        <w:rPr>
          <w:rFonts w:asciiTheme="minorHAnsi" w:eastAsia="Times New Roman" w:hAnsiTheme="minorHAnsi"/>
        </w:rPr>
        <w:t xml:space="preserve"> sales</w:t>
      </w:r>
      <w:r w:rsidR="007D685E">
        <w:rPr>
          <w:rFonts w:asciiTheme="minorHAnsi" w:eastAsia="Times New Roman" w:hAnsiTheme="minorHAnsi"/>
        </w:rPr>
        <w:t xml:space="preserve"> or quantit</w:t>
      </w:r>
      <w:r w:rsidR="003318C1">
        <w:rPr>
          <w:rFonts w:asciiTheme="minorHAnsi" w:eastAsia="Times New Roman" w:hAnsiTheme="minorHAnsi"/>
        </w:rPr>
        <w:t>ies</w:t>
      </w:r>
      <w:r w:rsidRPr="00F14AEE">
        <w:rPr>
          <w:rFonts w:asciiTheme="minorHAnsi" w:eastAsia="Times New Roman" w:hAnsiTheme="minorHAnsi"/>
        </w:rPr>
        <w:t xml:space="preserve"> using the formula method and then simply multiply the result by the selling price.   Break-even point in dollar sales using this a</w:t>
      </w:r>
      <w:r>
        <w:rPr>
          <w:rFonts w:asciiTheme="minorHAnsi" w:eastAsia="Times New Roman" w:hAnsiTheme="minorHAnsi"/>
        </w:rPr>
        <w:t>pproach would be computed as 273 hamburgers × $5 or $1,365</w:t>
      </w:r>
      <w:r w:rsidRPr="00F14AEE">
        <w:rPr>
          <w:rFonts w:asciiTheme="minorHAnsi" w:eastAsia="Times New Roman" w:hAnsiTheme="minorHAnsi"/>
        </w:rPr>
        <w:t xml:space="preserve"> in total sales.</w:t>
      </w:r>
      <w:r>
        <w:rPr>
          <w:rFonts w:asciiTheme="minorHAnsi" w:eastAsia="Times New Roman" w:hAnsiTheme="minorHAnsi"/>
        </w:rPr>
        <w:t xml:space="preserve"> </w:t>
      </w:r>
    </w:p>
    <w:p w:rsidR="002072AA" w:rsidRPr="00F14AEE" w:rsidRDefault="002072AA" w:rsidP="002072AA">
      <w:pPr>
        <w:jc w:val="both"/>
        <w:rPr>
          <w:rFonts w:asciiTheme="minorHAnsi" w:eastAsia="Times New Roman" w:hAnsiTheme="minorHAnsi"/>
        </w:rPr>
      </w:pPr>
      <w:r w:rsidRPr="00F14AEE">
        <w:rPr>
          <w:rFonts w:asciiTheme="minorHAnsi" w:eastAsia="Times New Roman" w:hAnsiTheme="minorHAnsi"/>
        </w:rPr>
        <w:t xml:space="preserve">Or, we can </w:t>
      </w:r>
      <w:r w:rsidRPr="00F14AEE">
        <w:rPr>
          <w:rFonts w:asciiTheme="minorHAnsi" w:eastAsia="Times New Roman" w:hAnsiTheme="minorHAnsi"/>
          <w:b/>
        </w:rPr>
        <w:t>use the formula method</w:t>
      </w:r>
      <w:r w:rsidRPr="00F14AEE">
        <w:rPr>
          <w:rFonts w:asciiTheme="minorHAnsi" w:eastAsia="Times New Roman" w:hAnsiTheme="minorHAnsi"/>
        </w:rPr>
        <w:t xml:space="preserve"> to compute the dollar sales needed to break even as shown below: </w:t>
      </w:r>
    </w:p>
    <w:tbl>
      <w:tblPr>
        <w:tblW w:w="7374" w:type="dxa"/>
        <w:tblInd w:w="93" w:type="dxa"/>
        <w:tblLook w:val="04A0" w:firstRow="1" w:lastRow="0" w:firstColumn="1" w:lastColumn="0" w:noHBand="0" w:noVBand="1"/>
      </w:tblPr>
      <w:tblGrid>
        <w:gridCol w:w="2321"/>
        <w:gridCol w:w="222"/>
        <w:gridCol w:w="522"/>
        <w:gridCol w:w="222"/>
        <w:gridCol w:w="1684"/>
        <w:gridCol w:w="222"/>
        <w:gridCol w:w="1127"/>
        <w:gridCol w:w="222"/>
        <w:gridCol w:w="832"/>
      </w:tblGrid>
      <w:tr w:rsidR="002072AA" w:rsidRPr="00F14AEE" w:rsidTr="00616E41">
        <w:trPr>
          <w:trHeight w:val="264"/>
        </w:trPr>
        <w:tc>
          <w:tcPr>
            <w:tcW w:w="7374" w:type="dxa"/>
            <w:gridSpan w:val="9"/>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We will set up the problems for this chapter in the same way each time</w:t>
            </w:r>
          </w:p>
        </w:tc>
      </w:tr>
      <w:tr w:rsidR="002072AA" w:rsidRPr="00F14AEE" w:rsidTr="00616E41">
        <w:trPr>
          <w:trHeight w:val="264"/>
        </w:trPr>
        <w:tc>
          <w:tcPr>
            <w:tcW w:w="3065" w:type="dxa"/>
            <w:gridSpan w:val="3"/>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using the contribution format</w:t>
            </w:r>
          </w:p>
        </w:tc>
        <w:tc>
          <w:tcPr>
            <w:tcW w:w="222" w:type="dxa"/>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1684" w:type="dxa"/>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222" w:type="dxa"/>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1127" w:type="dxa"/>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222" w:type="dxa"/>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832" w:type="dxa"/>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r>
      <w:tr w:rsidR="002072AA" w:rsidRPr="00F14AEE" w:rsidTr="00616E41">
        <w:trPr>
          <w:trHeight w:val="264"/>
        </w:trPr>
        <w:tc>
          <w:tcPr>
            <w:tcW w:w="2321" w:type="dxa"/>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222" w:type="dxa"/>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522" w:type="dxa"/>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222" w:type="dxa"/>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1684" w:type="dxa"/>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222" w:type="dxa"/>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1127" w:type="dxa"/>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222" w:type="dxa"/>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832" w:type="dxa"/>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r>
      <w:tr w:rsidR="002072AA" w:rsidRPr="00F14AEE" w:rsidTr="00616E41">
        <w:trPr>
          <w:trHeight w:val="264"/>
        </w:trPr>
        <w:tc>
          <w:tcPr>
            <w:tcW w:w="2321" w:type="dxa"/>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222" w:type="dxa"/>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522" w:type="dxa"/>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222" w:type="dxa"/>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1684" w:type="dxa"/>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 xml:space="preserve"> Total Dollars </w:t>
            </w:r>
          </w:p>
        </w:tc>
        <w:tc>
          <w:tcPr>
            <w:tcW w:w="222" w:type="dxa"/>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1127" w:type="dxa"/>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Per Unit</w:t>
            </w:r>
          </w:p>
        </w:tc>
        <w:tc>
          <w:tcPr>
            <w:tcW w:w="222" w:type="dxa"/>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832" w:type="dxa"/>
            <w:tcBorders>
              <w:top w:val="nil"/>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Ratios</w:t>
            </w:r>
          </w:p>
        </w:tc>
      </w:tr>
      <w:tr w:rsidR="002072AA" w:rsidRPr="00F14AEE" w:rsidTr="00616E41">
        <w:trPr>
          <w:trHeight w:val="264"/>
        </w:trPr>
        <w:tc>
          <w:tcPr>
            <w:tcW w:w="2321" w:type="dxa"/>
            <w:tcBorders>
              <w:top w:val="nil"/>
              <w:left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Sales</w:t>
            </w:r>
          </w:p>
        </w:tc>
        <w:tc>
          <w:tcPr>
            <w:tcW w:w="222" w:type="dxa"/>
            <w:tcBorders>
              <w:top w:val="nil"/>
              <w:left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522" w:type="dxa"/>
            <w:tcBorders>
              <w:top w:val="nil"/>
              <w:left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S</w:t>
            </w:r>
          </w:p>
        </w:tc>
        <w:tc>
          <w:tcPr>
            <w:tcW w:w="222" w:type="dxa"/>
            <w:tcBorders>
              <w:top w:val="nil"/>
              <w:left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1684" w:type="dxa"/>
            <w:tcBorders>
              <w:top w:val="nil"/>
              <w:left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 xml:space="preserve">        1,365</w:t>
            </w:r>
            <w:r w:rsidRPr="00F14AEE">
              <w:rPr>
                <w:rFonts w:asciiTheme="minorHAnsi" w:eastAsia="Times New Roman" w:hAnsiTheme="minorHAnsi" w:cs="Arial"/>
                <w:color w:val="000000"/>
              </w:rPr>
              <w:t xml:space="preserve"> </w:t>
            </w:r>
          </w:p>
        </w:tc>
        <w:tc>
          <w:tcPr>
            <w:tcW w:w="222" w:type="dxa"/>
            <w:tcBorders>
              <w:top w:val="nil"/>
              <w:left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1127" w:type="dxa"/>
            <w:tcBorders>
              <w:top w:val="nil"/>
              <w:left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 xml:space="preserve">       5</w:t>
            </w:r>
            <w:r w:rsidRPr="00F14AEE">
              <w:rPr>
                <w:rFonts w:asciiTheme="minorHAnsi" w:eastAsia="Times New Roman" w:hAnsiTheme="minorHAnsi" w:cs="Arial"/>
                <w:color w:val="000000"/>
              </w:rPr>
              <w:t xml:space="preserve">.00 </w:t>
            </w:r>
          </w:p>
        </w:tc>
        <w:tc>
          <w:tcPr>
            <w:tcW w:w="222" w:type="dxa"/>
            <w:tcBorders>
              <w:top w:val="nil"/>
              <w:left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832" w:type="dxa"/>
            <w:tcBorders>
              <w:top w:val="nil"/>
              <w:left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100%</w:t>
            </w:r>
          </w:p>
        </w:tc>
      </w:tr>
      <w:tr w:rsidR="002072AA" w:rsidRPr="00F14AEE" w:rsidTr="00616E41">
        <w:trPr>
          <w:trHeight w:val="264"/>
        </w:trPr>
        <w:tc>
          <w:tcPr>
            <w:tcW w:w="2321" w:type="dxa"/>
            <w:tcBorders>
              <w:top w:val="nil"/>
              <w:left w:val="nil"/>
              <w:bottom w:val="single" w:sz="4" w:space="0" w:color="auto"/>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-Variable Costs</w:t>
            </w:r>
          </w:p>
        </w:tc>
        <w:tc>
          <w:tcPr>
            <w:tcW w:w="222" w:type="dxa"/>
            <w:tcBorders>
              <w:top w:val="nil"/>
              <w:left w:val="nil"/>
              <w:bottom w:val="single" w:sz="4" w:space="0" w:color="auto"/>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522" w:type="dxa"/>
            <w:tcBorders>
              <w:top w:val="nil"/>
              <w:left w:val="nil"/>
              <w:bottom w:val="single" w:sz="4" w:space="0" w:color="auto"/>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-V</w:t>
            </w:r>
          </w:p>
        </w:tc>
        <w:tc>
          <w:tcPr>
            <w:tcW w:w="222" w:type="dxa"/>
            <w:tcBorders>
              <w:top w:val="nil"/>
              <w:left w:val="nil"/>
              <w:bottom w:val="single" w:sz="4" w:space="0" w:color="auto"/>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1684" w:type="dxa"/>
            <w:tcBorders>
              <w:top w:val="nil"/>
              <w:left w:val="nil"/>
              <w:bottom w:val="single" w:sz="4" w:space="0" w:color="auto"/>
              <w:right w:val="nil"/>
            </w:tcBorders>
            <w:shd w:val="clear" w:color="auto" w:fill="auto"/>
            <w:noWrap/>
            <w:vAlign w:val="bottom"/>
            <w:hideMark/>
          </w:tcPr>
          <w:p w:rsidR="002072AA" w:rsidRPr="00F14AEE" w:rsidRDefault="003318C1" w:rsidP="00616E41">
            <w:pPr>
              <w:spacing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 xml:space="preserve">           820</w:t>
            </w:r>
            <w:r w:rsidR="002072AA" w:rsidRPr="00F14AEE">
              <w:rPr>
                <w:rFonts w:asciiTheme="minorHAnsi" w:eastAsia="Times New Roman" w:hAnsiTheme="minorHAnsi" w:cs="Arial"/>
                <w:color w:val="000000"/>
              </w:rPr>
              <w:t xml:space="preserve"> </w:t>
            </w:r>
          </w:p>
        </w:tc>
        <w:tc>
          <w:tcPr>
            <w:tcW w:w="222" w:type="dxa"/>
            <w:tcBorders>
              <w:top w:val="nil"/>
              <w:left w:val="nil"/>
              <w:bottom w:val="single" w:sz="4" w:space="0" w:color="auto"/>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1127" w:type="dxa"/>
            <w:tcBorders>
              <w:top w:val="nil"/>
              <w:left w:val="nil"/>
              <w:bottom w:val="single" w:sz="4" w:space="0" w:color="auto"/>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 xml:space="preserve">       3</w:t>
            </w:r>
            <w:r w:rsidRPr="00F14AEE">
              <w:rPr>
                <w:rFonts w:asciiTheme="minorHAnsi" w:eastAsia="Times New Roman" w:hAnsiTheme="minorHAnsi" w:cs="Arial"/>
                <w:color w:val="000000"/>
              </w:rPr>
              <w:t xml:space="preserve">.00 </w:t>
            </w:r>
          </w:p>
        </w:tc>
        <w:tc>
          <w:tcPr>
            <w:tcW w:w="222" w:type="dxa"/>
            <w:tcBorders>
              <w:top w:val="nil"/>
              <w:left w:val="nil"/>
              <w:bottom w:val="single" w:sz="4" w:space="0" w:color="auto"/>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832" w:type="dxa"/>
            <w:tcBorders>
              <w:top w:val="nil"/>
              <w:left w:val="nil"/>
              <w:bottom w:val="single" w:sz="4" w:space="0" w:color="auto"/>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60%</w:t>
            </w:r>
          </w:p>
        </w:tc>
      </w:tr>
      <w:tr w:rsidR="002072AA" w:rsidRPr="00F14AEE" w:rsidTr="00616E41">
        <w:trPr>
          <w:trHeight w:val="264"/>
        </w:trPr>
        <w:tc>
          <w:tcPr>
            <w:tcW w:w="2321" w:type="dxa"/>
            <w:tcBorders>
              <w:top w:val="single" w:sz="4" w:space="0" w:color="auto"/>
              <w:left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Contrib</w:t>
            </w:r>
            <w:r>
              <w:rPr>
                <w:rFonts w:asciiTheme="minorHAnsi" w:eastAsia="Times New Roman" w:hAnsiTheme="minorHAnsi" w:cs="Arial"/>
                <w:color w:val="000000"/>
              </w:rPr>
              <w:t>u</w:t>
            </w:r>
            <w:r w:rsidRPr="00F14AEE">
              <w:rPr>
                <w:rFonts w:asciiTheme="minorHAnsi" w:eastAsia="Times New Roman" w:hAnsiTheme="minorHAnsi" w:cs="Arial"/>
                <w:color w:val="000000"/>
              </w:rPr>
              <w:t>tion Margin</w:t>
            </w:r>
          </w:p>
        </w:tc>
        <w:tc>
          <w:tcPr>
            <w:tcW w:w="222" w:type="dxa"/>
            <w:tcBorders>
              <w:top w:val="single" w:sz="4" w:space="0" w:color="auto"/>
              <w:left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522" w:type="dxa"/>
            <w:tcBorders>
              <w:top w:val="single" w:sz="4" w:space="0" w:color="auto"/>
              <w:left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CM</w:t>
            </w:r>
          </w:p>
        </w:tc>
        <w:tc>
          <w:tcPr>
            <w:tcW w:w="222" w:type="dxa"/>
            <w:tcBorders>
              <w:top w:val="single" w:sz="4" w:space="0" w:color="auto"/>
              <w:left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1684" w:type="dxa"/>
            <w:tcBorders>
              <w:top w:val="single" w:sz="4" w:space="0" w:color="auto"/>
              <w:left w:val="nil"/>
              <w:right w:val="nil"/>
            </w:tcBorders>
            <w:shd w:val="clear" w:color="auto" w:fill="auto"/>
            <w:noWrap/>
            <w:vAlign w:val="bottom"/>
            <w:hideMark/>
          </w:tcPr>
          <w:p w:rsidR="002072AA" w:rsidRPr="00F14AEE" w:rsidRDefault="003318C1" w:rsidP="00616E41">
            <w:pPr>
              <w:spacing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 xml:space="preserve">           545</w:t>
            </w:r>
          </w:p>
        </w:tc>
        <w:tc>
          <w:tcPr>
            <w:tcW w:w="222" w:type="dxa"/>
            <w:tcBorders>
              <w:top w:val="single" w:sz="4" w:space="0" w:color="auto"/>
              <w:left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1127" w:type="dxa"/>
            <w:tcBorders>
              <w:top w:val="single" w:sz="4" w:space="0" w:color="auto"/>
              <w:left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 xml:space="preserve">       2</w:t>
            </w:r>
            <w:r w:rsidRPr="00F14AEE">
              <w:rPr>
                <w:rFonts w:asciiTheme="minorHAnsi" w:eastAsia="Times New Roman" w:hAnsiTheme="minorHAnsi" w:cs="Arial"/>
                <w:color w:val="000000"/>
              </w:rPr>
              <w:t xml:space="preserve">.00 </w:t>
            </w:r>
          </w:p>
        </w:tc>
        <w:tc>
          <w:tcPr>
            <w:tcW w:w="222" w:type="dxa"/>
            <w:tcBorders>
              <w:top w:val="single" w:sz="4" w:space="0" w:color="auto"/>
              <w:left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832" w:type="dxa"/>
            <w:tcBorders>
              <w:top w:val="single" w:sz="4" w:space="0" w:color="auto"/>
              <w:left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40%</w:t>
            </w:r>
          </w:p>
        </w:tc>
      </w:tr>
      <w:tr w:rsidR="002072AA" w:rsidRPr="00F14AEE" w:rsidTr="00616E41">
        <w:trPr>
          <w:trHeight w:val="264"/>
        </w:trPr>
        <w:tc>
          <w:tcPr>
            <w:tcW w:w="2321" w:type="dxa"/>
            <w:tcBorders>
              <w:top w:val="nil"/>
              <w:left w:val="nil"/>
              <w:bottom w:val="single" w:sz="4" w:space="0" w:color="auto"/>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-Fixed Costs</w:t>
            </w:r>
          </w:p>
        </w:tc>
        <w:tc>
          <w:tcPr>
            <w:tcW w:w="222" w:type="dxa"/>
            <w:tcBorders>
              <w:top w:val="nil"/>
              <w:left w:val="nil"/>
              <w:bottom w:val="single" w:sz="4" w:space="0" w:color="auto"/>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522" w:type="dxa"/>
            <w:tcBorders>
              <w:top w:val="nil"/>
              <w:left w:val="nil"/>
              <w:bottom w:val="single" w:sz="4" w:space="0" w:color="auto"/>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-F</w:t>
            </w:r>
          </w:p>
        </w:tc>
        <w:tc>
          <w:tcPr>
            <w:tcW w:w="222" w:type="dxa"/>
            <w:tcBorders>
              <w:top w:val="nil"/>
              <w:left w:val="nil"/>
              <w:bottom w:val="single" w:sz="4" w:space="0" w:color="auto"/>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1684" w:type="dxa"/>
            <w:tcBorders>
              <w:top w:val="nil"/>
              <w:left w:val="nil"/>
              <w:bottom w:val="single" w:sz="4" w:space="0" w:color="auto"/>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 xml:space="preserve">           545</w:t>
            </w:r>
            <w:r w:rsidRPr="00F14AEE">
              <w:rPr>
                <w:rFonts w:asciiTheme="minorHAnsi" w:eastAsia="Times New Roman" w:hAnsiTheme="minorHAnsi" w:cs="Arial"/>
                <w:color w:val="000000"/>
              </w:rPr>
              <w:t xml:space="preserve"> </w:t>
            </w:r>
          </w:p>
        </w:tc>
        <w:tc>
          <w:tcPr>
            <w:tcW w:w="222" w:type="dxa"/>
            <w:tcBorders>
              <w:top w:val="nil"/>
              <w:left w:val="nil"/>
              <w:bottom w:val="single" w:sz="4" w:space="0" w:color="auto"/>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1127" w:type="dxa"/>
            <w:tcBorders>
              <w:top w:val="nil"/>
              <w:left w:val="nil"/>
              <w:bottom w:val="single" w:sz="4" w:space="0" w:color="auto"/>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222" w:type="dxa"/>
            <w:tcBorders>
              <w:top w:val="nil"/>
              <w:left w:val="nil"/>
              <w:bottom w:val="single" w:sz="4" w:space="0" w:color="auto"/>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832" w:type="dxa"/>
            <w:tcBorders>
              <w:top w:val="nil"/>
              <w:left w:val="nil"/>
              <w:bottom w:val="single" w:sz="4" w:space="0" w:color="auto"/>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r>
      <w:tr w:rsidR="002072AA" w:rsidRPr="00F14AEE" w:rsidTr="00616E41">
        <w:trPr>
          <w:trHeight w:val="264"/>
        </w:trPr>
        <w:tc>
          <w:tcPr>
            <w:tcW w:w="2321" w:type="dxa"/>
            <w:tcBorders>
              <w:top w:val="single" w:sz="4" w:space="0" w:color="auto"/>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Profit</w:t>
            </w:r>
          </w:p>
        </w:tc>
        <w:tc>
          <w:tcPr>
            <w:tcW w:w="222" w:type="dxa"/>
            <w:tcBorders>
              <w:top w:val="single" w:sz="4" w:space="0" w:color="auto"/>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522" w:type="dxa"/>
            <w:tcBorders>
              <w:top w:val="single" w:sz="4" w:space="0" w:color="auto"/>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r w:rsidRPr="00F14AEE">
              <w:rPr>
                <w:rFonts w:asciiTheme="minorHAnsi" w:eastAsia="Times New Roman" w:hAnsiTheme="minorHAnsi" w:cs="Arial"/>
                <w:color w:val="000000"/>
              </w:rPr>
              <w:t> </w:t>
            </w:r>
          </w:p>
        </w:tc>
        <w:tc>
          <w:tcPr>
            <w:tcW w:w="222" w:type="dxa"/>
            <w:tcBorders>
              <w:top w:val="single" w:sz="4" w:space="0" w:color="auto"/>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1684" w:type="dxa"/>
            <w:tcBorders>
              <w:top w:val="single" w:sz="4" w:space="0" w:color="auto"/>
              <w:left w:val="nil"/>
              <w:bottom w:val="nil"/>
              <w:right w:val="nil"/>
            </w:tcBorders>
            <w:shd w:val="clear" w:color="auto" w:fill="auto"/>
            <w:noWrap/>
            <w:vAlign w:val="bottom"/>
            <w:hideMark/>
          </w:tcPr>
          <w:p w:rsidR="002072AA" w:rsidRPr="00F14AEE" w:rsidRDefault="003318C1" w:rsidP="00616E41">
            <w:pPr>
              <w:spacing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 xml:space="preserve">              0</w:t>
            </w:r>
            <w:r w:rsidR="002072AA" w:rsidRPr="00F14AEE">
              <w:rPr>
                <w:rFonts w:asciiTheme="minorHAnsi" w:eastAsia="Times New Roman" w:hAnsiTheme="minorHAnsi" w:cs="Arial"/>
                <w:color w:val="000000"/>
              </w:rPr>
              <w:t xml:space="preserve">  </w:t>
            </w:r>
          </w:p>
        </w:tc>
        <w:tc>
          <w:tcPr>
            <w:tcW w:w="222" w:type="dxa"/>
            <w:tcBorders>
              <w:top w:val="single" w:sz="4" w:space="0" w:color="auto"/>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1127" w:type="dxa"/>
            <w:tcBorders>
              <w:top w:val="single" w:sz="4" w:space="0" w:color="auto"/>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222" w:type="dxa"/>
            <w:tcBorders>
              <w:top w:val="single" w:sz="4" w:space="0" w:color="auto"/>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c>
          <w:tcPr>
            <w:tcW w:w="832" w:type="dxa"/>
            <w:tcBorders>
              <w:top w:val="single" w:sz="4" w:space="0" w:color="auto"/>
              <w:left w:val="nil"/>
              <w:bottom w:val="nil"/>
              <w:right w:val="nil"/>
            </w:tcBorders>
            <w:shd w:val="clear" w:color="auto" w:fill="auto"/>
            <w:noWrap/>
            <w:vAlign w:val="bottom"/>
            <w:hideMark/>
          </w:tcPr>
          <w:p w:rsidR="002072AA" w:rsidRPr="00F14AEE" w:rsidRDefault="002072AA" w:rsidP="00616E41">
            <w:pPr>
              <w:spacing w:after="0" w:line="240" w:lineRule="auto"/>
              <w:jc w:val="both"/>
              <w:rPr>
                <w:rFonts w:asciiTheme="minorHAnsi" w:eastAsia="Times New Roman" w:hAnsiTheme="minorHAnsi" w:cs="Arial"/>
                <w:color w:val="000000"/>
              </w:rPr>
            </w:pPr>
          </w:p>
        </w:tc>
      </w:tr>
    </w:tbl>
    <w:p w:rsidR="002072AA" w:rsidRDefault="002072AA" w:rsidP="002072AA">
      <w:pPr>
        <w:jc w:val="both"/>
        <w:rPr>
          <w:rFonts w:asciiTheme="minorHAnsi" w:eastAsia="Times New Roman" w:hAnsiTheme="minorHAnsi"/>
        </w:rPr>
      </w:pPr>
    </w:p>
    <w:p w:rsidR="002072AA" w:rsidRPr="00F62F51" w:rsidRDefault="002072AA" w:rsidP="002072AA">
      <w:pPr>
        <w:jc w:val="both"/>
        <w:rPr>
          <w:rFonts w:eastAsia="Times New Roman"/>
          <w:color w:val="000000"/>
          <w:sz w:val="20"/>
          <w:szCs w:val="20"/>
        </w:rPr>
      </w:pPr>
      <w:r>
        <w:rPr>
          <w:rFonts w:asciiTheme="minorHAnsi" w:eastAsia="Times New Roman" w:hAnsiTheme="minorHAnsi"/>
        </w:rPr>
        <w:t xml:space="preserve">The formula for breakeven sales is </w:t>
      </w:r>
      <w:r w:rsidRPr="003E4E6A">
        <w:rPr>
          <w:rFonts w:eastAsia="Times New Roman"/>
          <w:color w:val="000000"/>
          <w:sz w:val="20"/>
          <w:szCs w:val="20"/>
        </w:rPr>
        <w:t>BE</w:t>
      </w:r>
      <w:r w:rsidRPr="003E4E6A">
        <w:rPr>
          <w:rFonts w:eastAsia="Times New Roman"/>
          <w:color w:val="000000"/>
          <w:sz w:val="24"/>
          <w:szCs w:val="24"/>
          <w:vertAlign w:val="superscript"/>
        </w:rPr>
        <w:t xml:space="preserve">S </w:t>
      </w:r>
      <w:r w:rsidRPr="003E4E6A">
        <w:rPr>
          <w:rFonts w:eastAsia="Times New Roman"/>
          <w:color w:val="000000"/>
          <w:sz w:val="20"/>
          <w:szCs w:val="20"/>
          <w:vertAlign w:val="superscript"/>
        </w:rPr>
        <w:t xml:space="preserve">  </w:t>
      </w:r>
      <w:r w:rsidR="003810EE">
        <w:rPr>
          <w:rFonts w:eastAsia="Times New Roman"/>
          <w:color w:val="000000"/>
          <w:sz w:val="20"/>
          <w:szCs w:val="20"/>
        </w:rPr>
        <w:t xml:space="preserve">= </w:t>
      </w:r>
      <w:r w:rsidRPr="003E4E6A">
        <w:rPr>
          <w:rFonts w:eastAsia="Times New Roman"/>
          <w:color w:val="000000"/>
          <w:sz w:val="20"/>
          <w:szCs w:val="20"/>
        </w:rPr>
        <w:t>Fixed Expenses/</w:t>
      </w:r>
      <w:proofErr w:type="gramStart"/>
      <w:r w:rsidRPr="003E4E6A">
        <w:rPr>
          <w:rFonts w:eastAsia="Times New Roman"/>
          <w:color w:val="000000"/>
          <w:sz w:val="20"/>
          <w:szCs w:val="20"/>
        </w:rPr>
        <w:t>CM</w:t>
      </w:r>
      <w:r w:rsidRPr="003E4E6A">
        <w:rPr>
          <w:rFonts w:eastAsia="Times New Roman"/>
          <w:color w:val="000000"/>
          <w:sz w:val="24"/>
          <w:szCs w:val="24"/>
          <w:vertAlign w:val="superscript"/>
        </w:rPr>
        <w:t>R</w:t>
      </w:r>
      <w:r>
        <w:rPr>
          <w:rFonts w:eastAsia="Times New Roman"/>
          <w:color w:val="000000"/>
          <w:sz w:val="24"/>
          <w:szCs w:val="24"/>
          <w:vertAlign w:val="superscript"/>
        </w:rPr>
        <w:t xml:space="preserve">  </w:t>
      </w:r>
      <w:r w:rsidRPr="003E4E6A">
        <w:rPr>
          <w:rFonts w:eastAsia="Times New Roman"/>
          <w:color w:val="000000"/>
          <w:szCs w:val="24"/>
        </w:rPr>
        <w:t>which</w:t>
      </w:r>
      <w:proofErr w:type="gramEnd"/>
      <w:r w:rsidRPr="003E4E6A">
        <w:rPr>
          <w:rFonts w:eastAsia="Times New Roman"/>
          <w:color w:val="000000"/>
          <w:szCs w:val="24"/>
        </w:rPr>
        <w:t xml:space="preserve"> is Break even </w:t>
      </w:r>
      <w:r>
        <w:rPr>
          <w:rFonts w:eastAsia="Times New Roman"/>
          <w:color w:val="000000"/>
          <w:szCs w:val="24"/>
        </w:rPr>
        <w:t xml:space="preserve">sales are equal to Fixed Expenses divided by the Contribution Margin Ratio.  $545/.4 or approximately $1,365 in sales. </w:t>
      </w:r>
    </w:p>
    <w:p w:rsidR="002072AA" w:rsidRPr="00F14AEE" w:rsidRDefault="002072AA" w:rsidP="00F14AEE">
      <w:pPr>
        <w:spacing w:before="100" w:beforeAutospacing="1" w:after="100" w:afterAutospacing="1" w:line="240" w:lineRule="auto"/>
        <w:jc w:val="both"/>
        <w:rPr>
          <w:rFonts w:asciiTheme="minorHAnsi" w:eastAsia="Times New Roman" w:hAnsiTheme="minorHAnsi"/>
        </w:rPr>
      </w:pPr>
    </w:p>
    <w:p w:rsidR="009009F9" w:rsidRPr="00F14AEE" w:rsidRDefault="00F62F51" w:rsidP="00F14AEE">
      <w:pPr>
        <w:spacing w:after="240" w:line="240" w:lineRule="auto"/>
        <w:jc w:val="both"/>
        <w:rPr>
          <w:rFonts w:asciiTheme="minorHAnsi" w:eastAsia="Times New Roman" w:hAnsiTheme="minorHAnsi"/>
        </w:rPr>
      </w:pPr>
      <w:r w:rsidRPr="00F62F51">
        <w:rPr>
          <w:noProof/>
        </w:rPr>
        <w:lastRenderedPageBreak/>
        <w:drawing>
          <wp:inline distT="0" distB="0" distL="0" distR="0">
            <wp:extent cx="4655820" cy="39624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5820" cy="3962400"/>
                    </a:xfrm>
                    <a:prstGeom prst="rect">
                      <a:avLst/>
                    </a:prstGeom>
                    <a:noFill/>
                    <a:ln>
                      <a:noFill/>
                    </a:ln>
                  </pic:spPr>
                </pic:pic>
              </a:graphicData>
            </a:graphic>
          </wp:inline>
        </w:drawing>
      </w:r>
    </w:p>
    <w:p w:rsidR="00D53A73" w:rsidRDefault="00D53A73">
      <w:pPr>
        <w:rPr>
          <w:rStyle w:val="Normal2"/>
          <w:rFonts w:ascii="Helvetica" w:hAnsi="Helvetica"/>
          <w:b/>
          <w:bCs/>
          <w:color w:val="333333"/>
          <w:shd w:val="clear" w:color="auto" w:fill="F2F0E7"/>
        </w:rPr>
      </w:pPr>
      <w:r>
        <w:rPr>
          <w:rStyle w:val="Normal2"/>
          <w:rFonts w:ascii="Helvetica" w:hAnsi="Helvetica"/>
          <w:b/>
          <w:bCs/>
          <w:color w:val="333333"/>
          <w:shd w:val="clear" w:color="auto" w:fill="F2F0E7"/>
        </w:rPr>
        <w:br w:type="page"/>
      </w:r>
    </w:p>
    <w:p w:rsidR="00D960E6" w:rsidRDefault="00D960E6" w:rsidP="00D960E6">
      <w:r>
        <w:rPr>
          <w:rStyle w:val="Normal2"/>
          <w:rFonts w:ascii="Helvetica" w:hAnsi="Helvetica"/>
          <w:b/>
          <w:bCs/>
          <w:color w:val="333333"/>
          <w:shd w:val="clear" w:color="auto" w:fill="F2F0E7"/>
        </w:rPr>
        <w:lastRenderedPageBreak/>
        <w:t>EXERCISE 5–18</w:t>
      </w:r>
      <w:r w:rsidR="003810EE">
        <w:rPr>
          <w:rStyle w:val="Normal2"/>
          <w:rFonts w:ascii="Helvetica" w:hAnsi="Helvetica"/>
          <w:b/>
          <w:bCs/>
          <w:color w:val="333333"/>
          <w:shd w:val="clear" w:color="auto" w:fill="F2F0E7"/>
        </w:rPr>
        <w:t xml:space="preserve"> </w:t>
      </w:r>
      <w:r>
        <w:rPr>
          <w:rStyle w:val="sectitle"/>
          <w:rFonts w:ascii="Helvetica" w:hAnsi="Helvetica"/>
          <w:b/>
          <w:bCs/>
          <w:color w:val="333333"/>
          <w:shd w:val="clear" w:color="auto" w:fill="F2F0E7"/>
        </w:rPr>
        <w:t xml:space="preserve">Break-Even </w:t>
      </w:r>
    </w:p>
    <w:p w:rsidR="00D960E6" w:rsidRDefault="00D960E6" w:rsidP="00D960E6">
      <w:pPr>
        <w:pStyle w:val="NormalWeb"/>
        <w:shd w:val="clear" w:color="auto" w:fill="F2F0E7"/>
        <w:spacing w:before="75" w:beforeAutospacing="0" w:after="150" w:afterAutospacing="0"/>
        <w:rPr>
          <w:rFonts w:ascii="Helvetica" w:hAnsi="Helvetica"/>
          <w:color w:val="333333"/>
          <w:sz w:val="20"/>
          <w:szCs w:val="20"/>
        </w:rPr>
      </w:pPr>
      <w:r>
        <w:rPr>
          <w:rFonts w:ascii="Helvetica" w:hAnsi="Helvetica"/>
          <w:color w:val="333333"/>
          <w:sz w:val="20"/>
          <w:szCs w:val="20"/>
        </w:rPr>
        <w:t>Menlo Company distributes a single product. The company’s sales and expenses for last month follow:</w:t>
      </w:r>
    </w:p>
    <w:p w:rsidR="00D960E6" w:rsidRDefault="00C865A2" w:rsidP="00D960E6">
      <w:pPr>
        <w:shd w:val="clear" w:color="auto" w:fill="F2F0E7"/>
        <w:spacing w:after="240"/>
        <w:jc w:val="center"/>
        <w:rPr>
          <w:rFonts w:ascii="Helvetica" w:hAnsi="Helvetica"/>
          <w:color w:val="333333"/>
          <w:sz w:val="24"/>
          <w:szCs w:val="24"/>
        </w:rPr>
      </w:pPr>
      <w:r>
        <w:rPr>
          <w:rFonts w:ascii="Helvetica" w:hAnsi="Helvetica"/>
          <w:noProof/>
          <w:color w:val="333333"/>
        </w:rPr>
        <w:drawing>
          <wp:inline distT="0" distB="0" distL="0" distR="0">
            <wp:extent cx="3514725" cy="1304925"/>
            <wp:effectExtent l="0" t="0" r="9525" b="9525"/>
            <wp:docPr id="4" name="id_0077522923_001_019982"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19982" descr="t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725" cy="1304925"/>
                    </a:xfrm>
                    <a:prstGeom prst="rect">
                      <a:avLst/>
                    </a:prstGeom>
                    <a:noFill/>
                    <a:ln>
                      <a:noFill/>
                    </a:ln>
                  </pic:spPr>
                </pic:pic>
              </a:graphicData>
            </a:graphic>
          </wp:inline>
        </w:drawing>
      </w:r>
    </w:p>
    <w:p w:rsidR="00D960E6" w:rsidRDefault="00D960E6" w:rsidP="00D960E6">
      <w:pPr>
        <w:shd w:val="clear" w:color="auto" w:fill="F2F0E7"/>
        <w:spacing w:after="0"/>
        <w:rPr>
          <w:rFonts w:ascii="Helvetica" w:hAnsi="Helvetica"/>
          <w:color w:val="333333"/>
        </w:rPr>
      </w:pPr>
      <w:r>
        <w:rPr>
          <w:rStyle w:val="sectitle"/>
          <w:rFonts w:ascii="Helvetica" w:hAnsi="Helvetica"/>
          <w:b/>
          <w:bCs/>
          <w:i/>
          <w:iCs/>
          <w:color w:val="333333"/>
        </w:rPr>
        <w:t>Required:</w:t>
      </w:r>
    </w:p>
    <w:p w:rsidR="00D960E6" w:rsidRDefault="00D960E6" w:rsidP="00D960E6">
      <w:pPr>
        <w:pStyle w:val="NormalWeb"/>
        <w:numPr>
          <w:ilvl w:val="0"/>
          <w:numId w:val="13"/>
        </w:numPr>
        <w:shd w:val="clear" w:color="auto" w:fill="F2F0E7"/>
        <w:spacing w:before="75" w:beforeAutospacing="0" w:after="150" w:afterAutospacing="0"/>
        <w:ind w:left="450"/>
        <w:rPr>
          <w:rFonts w:ascii="Helvetica" w:hAnsi="Helvetica"/>
          <w:color w:val="333333"/>
          <w:sz w:val="20"/>
          <w:szCs w:val="20"/>
        </w:rPr>
      </w:pPr>
      <w:r>
        <w:rPr>
          <w:rFonts w:ascii="Helvetica" w:hAnsi="Helvetica"/>
          <w:color w:val="333333"/>
          <w:sz w:val="20"/>
          <w:szCs w:val="20"/>
        </w:rPr>
        <w:t>What is the monthly break-even point in unit sales and in dollar sales?</w:t>
      </w:r>
    </w:p>
    <w:p w:rsidR="00D960E6" w:rsidRDefault="00D960E6" w:rsidP="00D960E6">
      <w:pPr>
        <w:pStyle w:val="NormalWeb"/>
        <w:numPr>
          <w:ilvl w:val="0"/>
          <w:numId w:val="13"/>
        </w:numPr>
        <w:shd w:val="clear" w:color="auto" w:fill="F2F0E7"/>
        <w:spacing w:before="75" w:beforeAutospacing="0" w:after="150" w:afterAutospacing="0"/>
        <w:ind w:left="450"/>
        <w:rPr>
          <w:rFonts w:ascii="Helvetica" w:hAnsi="Helvetica"/>
          <w:color w:val="333333"/>
          <w:sz w:val="20"/>
          <w:szCs w:val="20"/>
        </w:rPr>
      </w:pPr>
      <w:r>
        <w:rPr>
          <w:rFonts w:ascii="Helvetica" w:hAnsi="Helvetica"/>
          <w:color w:val="333333"/>
          <w:sz w:val="20"/>
          <w:szCs w:val="20"/>
        </w:rPr>
        <w:t>Without resorting to computations, what is the total contribution margin at the break-even point?</w:t>
      </w:r>
    </w:p>
    <w:p w:rsidR="00F62F51" w:rsidRDefault="004412CA" w:rsidP="00B439E3">
      <w:pPr>
        <w:pStyle w:val="Equation"/>
        <w:ind w:left="0"/>
        <w:jc w:val="both"/>
        <w:rPr>
          <w:rFonts w:asciiTheme="minorHAnsi" w:hAnsiTheme="minorHAnsi"/>
          <w:b/>
          <w:i/>
          <w:iCs/>
        </w:rPr>
      </w:pPr>
      <w:r w:rsidRPr="000C3466">
        <w:rPr>
          <w:rFonts w:asciiTheme="minorHAnsi" w:hAnsiTheme="minorHAnsi"/>
          <w:sz w:val="22"/>
          <w:szCs w:val="22"/>
        </w:rPr>
        <w:tab/>
      </w:r>
    </w:p>
    <w:p w:rsidR="00516BA2" w:rsidRDefault="00516BA2" w:rsidP="00F62F51">
      <w:pPr>
        <w:rPr>
          <w:rFonts w:asciiTheme="minorHAnsi" w:eastAsia="Times New Roman" w:hAnsiTheme="minorHAnsi"/>
          <w:b/>
          <w:i/>
          <w:iCs/>
        </w:rPr>
      </w:pPr>
    </w:p>
    <w:p w:rsidR="00D53A73" w:rsidRDefault="00D53A73">
      <w:pPr>
        <w:rPr>
          <w:rFonts w:asciiTheme="minorHAnsi" w:eastAsia="Times New Roman" w:hAnsiTheme="minorHAnsi"/>
          <w:b/>
          <w:i/>
          <w:iCs/>
        </w:rPr>
      </w:pPr>
      <w:r>
        <w:rPr>
          <w:rFonts w:asciiTheme="minorHAnsi" w:eastAsia="Times New Roman" w:hAnsiTheme="minorHAnsi"/>
          <w:b/>
          <w:i/>
          <w:iCs/>
        </w:rPr>
        <w:br w:type="page"/>
      </w:r>
    </w:p>
    <w:p w:rsidR="009009F9" w:rsidRPr="00F62F51" w:rsidRDefault="009009F9" w:rsidP="00F62F51">
      <w:pPr>
        <w:rPr>
          <w:rFonts w:asciiTheme="minorHAnsi" w:eastAsia="Times New Roman" w:hAnsiTheme="minorHAnsi"/>
          <w:b/>
          <w:i/>
          <w:iCs/>
        </w:rPr>
      </w:pPr>
      <w:r w:rsidRPr="00F14AEE">
        <w:rPr>
          <w:rFonts w:asciiTheme="minorHAnsi" w:eastAsia="Times New Roman" w:hAnsiTheme="minorHAnsi"/>
          <w:b/>
          <w:i/>
          <w:iCs/>
        </w:rPr>
        <w:lastRenderedPageBreak/>
        <w:t>Once the break-even point has been reached, net operating income will increase by the amount of the unit contribution margin for each additional unit sold.</w:t>
      </w:r>
      <w:r w:rsidR="0027551E">
        <w:rPr>
          <w:rFonts w:asciiTheme="minorHAnsi" w:eastAsia="Times New Roman" w:hAnsiTheme="minorHAnsi"/>
        </w:rPr>
        <w:t xml:space="preserve"> For example, if 274 hamburgers</w:t>
      </w:r>
      <w:r w:rsidRPr="00F14AEE">
        <w:rPr>
          <w:rFonts w:asciiTheme="minorHAnsi" w:eastAsia="Times New Roman" w:hAnsiTheme="minorHAnsi"/>
        </w:rPr>
        <w:t xml:space="preserve"> are sold in a month, then the net operating i</w:t>
      </w:r>
      <w:r w:rsidR="007D685E">
        <w:rPr>
          <w:rFonts w:asciiTheme="minorHAnsi" w:eastAsia="Times New Roman" w:hAnsiTheme="minorHAnsi"/>
        </w:rPr>
        <w:t>ncome for the month will increase by $2 ($3 in total)</w:t>
      </w:r>
      <w:r w:rsidR="007D685E" w:rsidRPr="00F14AEE">
        <w:rPr>
          <w:rFonts w:asciiTheme="minorHAnsi" w:eastAsia="Times New Roman" w:hAnsiTheme="minorHAnsi"/>
        </w:rPr>
        <w:t xml:space="preserve"> </w:t>
      </w:r>
      <w:r w:rsidRPr="00F14AEE">
        <w:rPr>
          <w:rFonts w:asciiTheme="minorHAnsi" w:eastAsia="Times New Roman" w:hAnsiTheme="minorHAnsi"/>
        </w:rPr>
        <w:t>because the company will have sold</w:t>
      </w:r>
      <w:r w:rsidR="00F62F51">
        <w:rPr>
          <w:rFonts w:asciiTheme="minorHAnsi" w:eastAsia="Times New Roman" w:hAnsiTheme="minorHAnsi"/>
        </w:rPr>
        <w:t xml:space="preserve"> one </w:t>
      </w:r>
      <w:r w:rsidR="0027551E">
        <w:rPr>
          <w:rFonts w:asciiTheme="minorHAnsi" w:eastAsia="Times New Roman" w:hAnsiTheme="minorHAnsi"/>
        </w:rPr>
        <w:t xml:space="preserve">hamburger </w:t>
      </w:r>
      <w:r w:rsidRPr="00F14AEE">
        <w:rPr>
          <w:rFonts w:asciiTheme="minorHAnsi" w:eastAsia="Times New Roman" w:hAnsiTheme="minorHAnsi"/>
        </w:rPr>
        <w:t xml:space="preserve">more than the number needed to break even: </w:t>
      </w:r>
    </w:p>
    <w:p w:rsidR="009009F9" w:rsidRPr="00F14AEE" w:rsidRDefault="00F62F51" w:rsidP="00F14AEE">
      <w:pPr>
        <w:spacing w:after="240" w:line="240" w:lineRule="auto"/>
        <w:jc w:val="both"/>
        <w:rPr>
          <w:rFonts w:asciiTheme="minorHAnsi" w:eastAsia="Times New Roman" w:hAnsiTheme="minorHAnsi"/>
        </w:rPr>
      </w:pPr>
      <w:r w:rsidRPr="00F62F51">
        <w:rPr>
          <w:noProof/>
        </w:rPr>
        <w:drawing>
          <wp:inline distT="0" distB="0" distL="0" distR="0">
            <wp:extent cx="5387340" cy="3962400"/>
            <wp:effectExtent l="0" t="0" r="381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7340" cy="3962400"/>
                    </a:xfrm>
                    <a:prstGeom prst="rect">
                      <a:avLst/>
                    </a:prstGeom>
                    <a:noFill/>
                    <a:ln>
                      <a:noFill/>
                    </a:ln>
                  </pic:spPr>
                </pic:pic>
              </a:graphicData>
            </a:graphic>
          </wp:inline>
        </w:drawing>
      </w:r>
    </w:p>
    <w:p w:rsidR="002072AA" w:rsidRDefault="0027551E" w:rsidP="002072AA">
      <w:pPr>
        <w:jc w:val="both"/>
        <w:rPr>
          <w:rFonts w:asciiTheme="minorHAnsi" w:eastAsia="Times New Roman" w:hAnsiTheme="minorHAnsi"/>
        </w:rPr>
      </w:pPr>
      <w:r>
        <w:rPr>
          <w:rFonts w:asciiTheme="minorHAnsi" w:eastAsia="Times New Roman" w:hAnsiTheme="minorHAnsi"/>
        </w:rPr>
        <w:t xml:space="preserve">If 275 are sold (two </w:t>
      </w:r>
      <w:r w:rsidR="009009F9" w:rsidRPr="00F14AEE">
        <w:rPr>
          <w:rFonts w:asciiTheme="minorHAnsi" w:eastAsia="Times New Roman" w:hAnsiTheme="minorHAnsi"/>
        </w:rPr>
        <w:t>above the break-even point), the net operating i</w:t>
      </w:r>
      <w:r>
        <w:rPr>
          <w:rFonts w:asciiTheme="minorHAnsi" w:eastAsia="Times New Roman" w:hAnsiTheme="minorHAnsi"/>
        </w:rPr>
        <w:t xml:space="preserve">ncome for the month will be $5. If 276 </w:t>
      </w:r>
      <w:r w:rsidR="009009F9" w:rsidRPr="00F14AEE">
        <w:rPr>
          <w:rFonts w:asciiTheme="minorHAnsi" w:eastAsia="Times New Roman" w:hAnsiTheme="minorHAnsi"/>
        </w:rPr>
        <w:t>are sold (</w:t>
      </w:r>
      <w:r>
        <w:rPr>
          <w:rFonts w:asciiTheme="minorHAnsi" w:eastAsia="Times New Roman" w:hAnsiTheme="minorHAnsi"/>
        </w:rPr>
        <w:t xml:space="preserve">three </w:t>
      </w:r>
      <w:r w:rsidR="009009F9" w:rsidRPr="00F14AEE">
        <w:rPr>
          <w:rFonts w:asciiTheme="minorHAnsi" w:eastAsia="Times New Roman" w:hAnsiTheme="minorHAnsi"/>
        </w:rPr>
        <w:t>above the break-even point), the net operating i</w:t>
      </w:r>
      <w:r>
        <w:rPr>
          <w:rFonts w:asciiTheme="minorHAnsi" w:eastAsia="Times New Roman" w:hAnsiTheme="minorHAnsi"/>
        </w:rPr>
        <w:t>ncome for the month will be $7</w:t>
      </w:r>
      <w:r w:rsidR="009009F9" w:rsidRPr="00F14AEE">
        <w:rPr>
          <w:rFonts w:asciiTheme="minorHAnsi" w:eastAsia="Times New Roman" w:hAnsiTheme="minorHAnsi"/>
        </w:rPr>
        <w:t xml:space="preserve">, and so forth. </w:t>
      </w:r>
    </w:p>
    <w:p w:rsidR="00E64EE1" w:rsidRPr="00D53A73" w:rsidRDefault="00465EA0" w:rsidP="00D53A73">
      <w:pPr>
        <w:jc w:val="both"/>
        <w:rPr>
          <w:rFonts w:asciiTheme="minorHAnsi" w:eastAsia="Times New Roman" w:hAnsiTheme="minorHAnsi"/>
        </w:rPr>
      </w:pPr>
      <w:r w:rsidRPr="00F14AEE">
        <w:rPr>
          <w:rFonts w:asciiTheme="minorHAnsi" w:eastAsia="Times New Roman" w:hAnsiTheme="minorHAnsi"/>
        </w:rPr>
        <w:br w:type="page"/>
      </w:r>
      <w:r w:rsidR="00F62F51">
        <w:rPr>
          <w:rFonts w:eastAsia="Times New Roman"/>
          <w:color w:val="000000"/>
          <w:szCs w:val="24"/>
        </w:rPr>
        <w:lastRenderedPageBreak/>
        <w:t xml:space="preserve"> </w:t>
      </w:r>
      <w:r w:rsidR="00E64EE1" w:rsidRPr="00F14AEE">
        <w:rPr>
          <w:rFonts w:asciiTheme="minorHAnsi" w:eastAsia="Times New Roman" w:hAnsiTheme="minorHAnsi"/>
          <w:b/>
        </w:rPr>
        <w:t xml:space="preserve">How to Quickly Calculate </w:t>
      </w:r>
      <w:r w:rsidR="0003242B" w:rsidRPr="00F14AEE">
        <w:rPr>
          <w:rFonts w:asciiTheme="minorHAnsi" w:eastAsia="Times New Roman" w:hAnsiTheme="minorHAnsi"/>
          <w:b/>
        </w:rPr>
        <w:t>Profit once breakeven has been met</w:t>
      </w:r>
    </w:p>
    <w:p w:rsidR="0003242B" w:rsidRPr="00F14AEE" w:rsidRDefault="0003242B" w:rsidP="00F14AEE">
      <w:pPr>
        <w:spacing w:before="100" w:beforeAutospacing="1" w:after="100" w:afterAutospacing="1" w:line="240" w:lineRule="auto"/>
        <w:jc w:val="both"/>
        <w:rPr>
          <w:rFonts w:asciiTheme="minorHAnsi" w:eastAsia="Times New Roman" w:hAnsiTheme="minorHAnsi"/>
          <w:b/>
        </w:rPr>
      </w:pPr>
      <w:r w:rsidRPr="00F14AEE">
        <w:rPr>
          <w:rFonts w:asciiTheme="minorHAnsi" w:eastAsia="Times New Roman" w:hAnsiTheme="minorHAnsi"/>
          <w:b/>
        </w:rPr>
        <w:t>Units Sold</w:t>
      </w:r>
    </w:p>
    <w:p w:rsidR="009009F9" w:rsidRDefault="009009F9" w:rsidP="00F14AEE">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 xml:space="preserve">To estimate the profit at any sales volume above the break-even point, </w:t>
      </w:r>
      <w:r w:rsidRPr="00E56A87">
        <w:rPr>
          <w:rFonts w:asciiTheme="minorHAnsi" w:eastAsia="Times New Roman" w:hAnsiTheme="minorHAnsi"/>
          <w:b/>
        </w:rPr>
        <w:t xml:space="preserve">multiply the number of units sold in excess of the break-even </w:t>
      </w:r>
      <w:r w:rsidRPr="00F14AEE">
        <w:rPr>
          <w:rFonts w:asciiTheme="minorHAnsi" w:eastAsia="Times New Roman" w:hAnsiTheme="minorHAnsi"/>
        </w:rPr>
        <w:t xml:space="preserve">point by the unit contribution margin. The result </w:t>
      </w:r>
      <w:r w:rsidR="001052F2">
        <w:rPr>
          <w:rFonts w:asciiTheme="minorHAnsi" w:eastAsia="Times New Roman" w:hAnsiTheme="minorHAnsi"/>
        </w:rPr>
        <w:t xml:space="preserve">represents the </w:t>
      </w:r>
      <w:r w:rsidRPr="00F14AEE">
        <w:rPr>
          <w:rFonts w:asciiTheme="minorHAnsi" w:eastAsia="Times New Roman" w:hAnsiTheme="minorHAnsi"/>
        </w:rPr>
        <w:t xml:space="preserve">anticipated profits for the period. </w:t>
      </w:r>
      <w:r w:rsidR="001052F2">
        <w:rPr>
          <w:rFonts w:asciiTheme="minorHAnsi" w:eastAsia="Times New Roman" w:hAnsiTheme="minorHAnsi"/>
        </w:rPr>
        <w:t xml:space="preserve"> So, if our breakeven quantities for Joe’s are 273, if he sells 400 more (673 in total) the profit will be </w:t>
      </w:r>
    </w:p>
    <w:p w:rsidR="00F62F51" w:rsidRDefault="001052F2" w:rsidP="00D073B7">
      <w:pPr>
        <w:spacing w:before="100" w:beforeAutospacing="1" w:after="100" w:afterAutospacing="1" w:line="240" w:lineRule="auto"/>
        <w:jc w:val="both"/>
        <w:rPr>
          <w:rFonts w:asciiTheme="minorHAnsi" w:eastAsia="Times New Roman" w:hAnsiTheme="minorHAnsi"/>
        </w:rPr>
      </w:pPr>
      <w:r w:rsidRPr="001052F2">
        <w:rPr>
          <w:noProof/>
        </w:rPr>
        <w:drawing>
          <wp:inline distT="0" distB="0" distL="0" distR="0" wp14:anchorId="6D495E43" wp14:editId="32B22DC5">
            <wp:extent cx="617220" cy="97536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220" cy="975360"/>
                    </a:xfrm>
                    <a:prstGeom prst="rect">
                      <a:avLst/>
                    </a:prstGeom>
                    <a:noFill/>
                    <a:ln>
                      <a:noFill/>
                    </a:ln>
                  </pic:spPr>
                </pic:pic>
              </a:graphicData>
            </a:graphic>
          </wp:inline>
        </w:drawing>
      </w:r>
    </w:p>
    <w:p w:rsidR="0003242B" w:rsidRPr="00F14AEE" w:rsidRDefault="00C42BC5" w:rsidP="001052F2">
      <w:pPr>
        <w:rPr>
          <w:rFonts w:asciiTheme="minorHAnsi" w:eastAsia="Times New Roman" w:hAnsiTheme="minorHAnsi"/>
          <w:b/>
        </w:rPr>
      </w:pPr>
      <w:r w:rsidRPr="00FC1E95">
        <w:rPr>
          <w:noProof/>
        </w:rPr>
        <w:drawing>
          <wp:inline distT="0" distB="0" distL="0" distR="0" wp14:anchorId="3F9E71DB" wp14:editId="3C82A644">
            <wp:extent cx="3949700" cy="3850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9700" cy="3850005"/>
                    </a:xfrm>
                    <a:prstGeom prst="rect">
                      <a:avLst/>
                    </a:prstGeom>
                    <a:noFill/>
                    <a:ln>
                      <a:noFill/>
                    </a:ln>
                  </pic:spPr>
                </pic:pic>
              </a:graphicData>
            </a:graphic>
          </wp:inline>
        </w:drawing>
      </w:r>
    </w:p>
    <w:p w:rsidR="00D073B7" w:rsidRDefault="00D073B7">
      <w:pPr>
        <w:rPr>
          <w:rFonts w:asciiTheme="minorHAnsi" w:eastAsia="Times New Roman" w:hAnsiTheme="minorHAnsi"/>
          <w:b/>
        </w:rPr>
      </w:pPr>
      <w:r>
        <w:rPr>
          <w:rFonts w:asciiTheme="minorHAnsi" w:eastAsia="Times New Roman" w:hAnsiTheme="minorHAnsi"/>
          <w:b/>
        </w:rPr>
        <w:br w:type="page"/>
      </w:r>
    </w:p>
    <w:p w:rsidR="0003242B" w:rsidRPr="00F14AEE" w:rsidRDefault="0003242B" w:rsidP="00F14AEE">
      <w:pPr>
        <w:spacing w:before="100" w:beforeAutospacing="1" w:after="100" w:afterAutospacing="1" w:line="240" w:lineRule="auto"/>
        <w:jc w:val="both"/>
        <w:rPr>
          <w:rFonts w:asciiTheme="minorHAnsi" w:eastAsia="Times New Roman" w:hAnsiTheme="minorHAnsi"/>
          <w:b/>
        </w:rPr>
      </w:pPr>
      <w:r w:rsidRPr="00F14AEE">
        <w:rPr>
          <w:rFonts w:asciiTheme="minorHAnsi" w:eastAsia="Times New Roman" w:hAnsiTheme="minorHAnsi"/>
          <w:b/>
        </w:rPr>
        <w:lastRenderedPageBreak/>
        <w:t>Dollar Sales Changes</w:t>
      </w:r>
    </w:p>
    <w:p w:rsidR="009009F9" w:rsidRPr="00F14AEE" w:rsidRDefault="0003242B" w:rsidP="00F14AEE">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br/>
      </w:r>
      <w:r w:rsidR="009009F9" w:rsidRPr="00F14AEE">
        <w:rPr>
          <w:rFonts w:asciiTheme="minorHAnsi" w:eastAsia="Times New Roman" w:hAnsiTheme="minorHAnsi"/>
        </w:rPr>
        <w:t>The CM ratio shows how the contribution margin will be affected by a change in total sales.</w:t>
      </w:r>
      <w:r w:rsidR="001052F2">
        <w:rPr>
          <w:rFonts w:asciiTheme="minorHAnsi" w:eastAsia="Times New Roman" w:hAnsiTheme="minorHAnsi"/>
        </w:rPr>
        <w:t xml:space="preserve"> A</w:t>
      </w:r>
      <w:r w:rsidR="009009F9" w:rsidRPr="00F14AEE">
        <w:rPr>
          <w:rFonts w:asciiTheme="minorHAnsi" w:eastAsia="Times New Roman" w:hAnsiTheme="minorHAnsi"/>
        </w:rPr>
        <w:t xml:space="preserve"> CM ratio of 40% means that for each </w:t>
      </w:r>
      <w:r w:rsidR="009009F9" w:rsidRPr="001052F2">
        <w:rPr>
          <w:rFonts w:asciiTheme="minorHAnsi" w:eastAsia="Times New Roman" w:hAnsiTheme="minorHAnsi"/>
          <w:b/>
        </w:rPr>
        <w:t>dollar increase</w:t>
      </w:r>
      <w:r w:rsidR="009009F9" w:rsidRPr="00F14AEE">
        <w:rPr>
          <w:rFonts w:asciiTheme="minorHAnsi" w:eastAsia="Times New Roman" w:hAnsiTheme="minorHAnsi"/>
        </w:rPr>
        <w:t xml:space="preserve"> in sales, total contribution margin will increase by 40 cents ($1 sales × CM ratio of 40%). Net operating income will also increase by 40 cents, assuming that fixed costs are not affected by the increase in sales. Generally, the effect of a change in sales on the contribution margin is</w:t>
      </w:r>
      <w:r w:rsidR="00465EA0" w:rsidRPr="00F14AEE">
        <w:rPr>
          <w:rFonts w:asciiTheme="minorHAnsi" w:eastAsia="Times New Roman" w:hAnsiTheme="minorHAnsi"/>
        </w:rPr>
        <w:t xml:space="preserve"> expressed in equation form as</w:t>
      </w:r>
    </w:p>
    <w:p w:rsidR="00465EA0" w:rsidRPr="00F14AEE" w:rsidRDefault="00465EA0" w:rsidP="00F14AEE">
      <w:pPr>
        <w:spacing w:after="0" w:line="240" w:lineRule="auto"/>
        <w:jc w:val="both"/>
        <w:rPr>
          <w:rFonts w:asciiTheme="minorHAnsi" w:eastAsia="Times New Roman" w:hAnsiTheme="minorHAnsi"/>
          <w:b/>
        </w:rPr>
      </w:pPr>
      <w:r w:rsidRPr="00F14AEE">
        <w:rPr>
          <w:rFonts w:asciiTheme="minorHAnsi" w:eastAsia="Times New Roman" w:hAnsiTheme="minorHAnsi"/>
          <w:b/>
        </w:rPr>
        <w:t>Dollar sales increase times contribution margin ratio</w:t>
      </w:r>
    </w:p>
    <w:p w:rsidR="00465EA0" w:rsidRPr="00F14AEE" w:rsidRDefault="009009F9" w:rsidP="00F14AEE">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 xml:space="preserve">As this illustration suggests, </w:t>
      </w:r>
      <w:r w:rsidRPr="00F14AEE">
        <w:rPr>
          <w:rFonts w:asciiTheme="minorHAnsi" w:eastAsia="Times New Roman" w:hAnsiTheme="minorHAnsi"/>
          <w:i/>
          <w:iCs/>
        </w:rPr>
        <w:t>the impact on net operating income of any given dollar change in total sales can be computed by applying the CM ratio to the dollar change.</w:t>
      </w:r>
      <w:r w:rsidRPr="00F14AEE">
        <w:rPr>
          <w:rFonts w:asciiTheme="minorHAnsi" w:eastAsia="Times New Roman" w:hAnsiTheme="minorHAnsi"/>
        </w:rPr>
        <w:t xml:space="preserve"> </w:t>
      </w:r>
    </w:p>
    <w:p w:rsidR="00465EA0" w:rsidRPr="00F14AEE" w:rsidRDefault="009009F9" w:rsidP="00F14AEE">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 xml:space="preserve">For example, if </w:t>
      </w:r>
      <w:r w:rsidR="002072AA">
        <w:rPr>
          <w:rFonts w:asciiTheme="minorHAnsi" w:eastAsia="Times New Roman" w:hAnsiTheme="minorHAnsi"/>
        </w:rPr>
        <w:t>Joe plans a $3,0</w:t>
      </w:r>
      <w:r w:rsidR="00D073B7">
        <w:rPr>
          <w:rFonts w:asciiTheme="minorHAnsi" w:eastAsia="Times New Roman" w:hAnsiTheme="minorHAnsi"/>
        </w:rPr>
        <w:t>00</w:t>
      </w:r>
      <w:r w:rsidRPr="00F14AEE">
        <w:rPr>
          <w:rFonts w:asciiTheme="minorHAnsi" w:eastAsia="Times New Roman" w:hAnsiTheme="minorHAnsi"/>
        </w:rPr>
        <w:t xml:space="preserve"> increase in sales during the coming month, the </w:t>
      </w:r>
      <w:r w:rsidR="002072AA">
        <w:rPr>
          <w:rFonts w:asciiTheme="minorHAnsi" w:eastAsia="Times New Roman" w:hAnsiTheme="minorHAnsi"/>
        </w:rPr>
        <w:t>net operating income should increase to $1,200 ($3,00</w:t>
      </w:r>
      <w:r w:rsidR="00D073B7">
        <w:rPr>
          <w:rFonts w:asciiTheme="minorHAnsi" w:eastAsia="Times New Roman" w:hAnsiTheme="minorHAnsi"/>
        </w:rPr>
        <w:t>0</w:t>
      </w:r>
      <w:r w:rsidRPr="00F14AEE">
        <w:rPr>
          <w:rFonts w:asciiTheme="minorHAnsi" w:eastAsia="Times New Roman" w:hAnsiTheme="minorHAnsi"/>
        </w:rPr>
        <w:t xml:space="preserve"> increase in sales × CM ratio of 40%). </w:t>
      </w:r>
    </w:p>
    <w:p w:rsidR="0003242B" w:rsidRPr="00F14AEE" w:rsidRDefault="00F41ABA" w:rsidP="002072AA">
      <w:pPr>
        <w:spacing w:after="240" w:line="240" w:lineRule="auto"/>
        <w:jc w:val="both"/>
        <w:rPr>
          <w:rFonts w:asciiTheme="minorHAnsi" w:eastAsia="Times New Roman" w:hAnsiTheme="minorHAnsi"/>
        </w:rPr>
      </w:pPr>
      <w:r w:rsidRPr="00F41ABA">
        <w:rPr>
          <w:noProof/>
        </w:rPr>
        <w:drawing>
          <wp:inline distT="0" distB="0" distL="0" distR="0">
            <wp:extent cx="4080510" cy="3850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0510" cy="3850005"/>
                    </a:xfrm>
                    <a:prstGeom prst="rect">
                      <a:avLst/>
                    </a:prstGeom>
                    <a:noFill/>
                    <a:ln>
                      <a:noFill/>
                    </a:ln>
                  </pic:spPr>
                </pic:pic>
              </a:graphicData>
            </a:graphic>
          </wp:inline>
        </w:drawing>
      </w:r>
    </w:p>
    <w:p w:rsidR="00FD7894" w:rsidRPr="00FD7894" w:rsidRDefault="00FD7894" w:rsidP="00FD7894">
      <w:pPr>
        <w:rPr>
          <w:rFonts w:ascii="Times New Roman" w:eastAsia="Times New Roman" w:hAnsi="Times New Roman"/>
          <w:sz w:val="24"/>
          <w:szCs w:val="24"/>
        </w:rPr>
      </w:pPr>
      <w:r>
        <w:rPr>
          <w:rFonts w:asciiTheme="minorHAnsi" w:eastAsia="Times New Roman" w:hAnsiTheme="minorHAnsi"/>
          <w:b/>
        </w:rPr>
        <w:br w:type="page"/>
      </w:r>
      <w:r w:rsidRPr="00FD7894">
        <w:rPr>
          <w:rFonts w:ascii="Helvetica" w:eastAsia="Times New Roman" w:hAnsi="Helvetica"/>
          <w:b/>
          <w:bCs/>
          <w:color w:val="333333"/>
          <w:sz w:val="24"/>
          <w:szCs w:val="24"/>
          <w:shd w:val="clear" w:color="auto" w:fill="F2F0E7"/>
        </w:rPr>
        <w:lastRenderedPageBreak/>
        <w:t>EXERCISE 5–4</w:t>
      </w:r>
      <w:r w:rsidR="00F41ABA">
        <w:rPr>
          <w:rFonts w:ascii="Helvetica" w:eastAsia="Times New Roman" w:hAnsi="Helvetica"/>
          <w:b/>
          <w:bCs/>
          <w:color w:val="333333"/>
          <w:sz w:val="24"/>
          <w:szCs w:val="24"/>
          <w:shd w:val="clear" w:color="auto" w:fill="F2F0E7"/>
        </w:rPr>
        <w:t xml:space="preserve"> </w:t>
      </w:r>
      <w:r w:rsidRPr="00FD7894">
        <w:rPr>
          <w:rFonts w:ascii="Helvetica" w:eastAsia="Times New Roman" w:hAnsi="Helvetica"/>
          <w:b/>
          <w:bCs/>
          <w:color w:val="333333"/>
          <w:sz w:val="24"/>
          <w:szCs w:val="24"/>
          <w:shd w:val="clear" w:color="auto" w:fill="F2F0E7"/>
        </w:rPr>
        <w:t>C</w:t>
      </w:r>
      <w:r w:rsidR="00F41ABA">
        <w:rPr>
          <w:rFonts w:ascii="Helvetica" w:eastAsia="Times New Roman" w:hAnsi="Helvetica"/>
          <w:b/>
          <w:bCs/>
          <w:color w:val="333333"/>
          <w:sz w:val="24"/>
          <w:szCs w:val="24"/>
          <w:shd w:val="clear" w:color="auto" w:fill="F2F0E7"/>
        </w:rPr>
        <w:t>omputing and Using the CM Ratio</w:t>
      </w:r>
    </w:p>
    <w:p w:rsidR="00FD7894" w:rsidRPr="00FD7894" w:rsidRDefault="00FD7894" w:rsidP="00FD7894">
      <w:pPr>
        <w:shd w:val="clear" w:color="auto" w:fill="F2F0E7"/>
        <w:spacing w:before="75" w:after="150" w:line="240" w:lineRule="auto"/>
        <w:rPr>
          <w:rFonts w:ascii="Helvetica" w:eastAsia="Times New Roman" w:hAnsi="Helvetica"/>
          <w:color w:val="333333"/>
          <w:sz w:val="20"/>
          <w:szCs w:val="20"/>
        </w:rPr>
      </w:pPr>
      <w:r w:rsidRPr="00FD7894">
        <w:rPr>
          <w:rFonts w:ascii="Helvetica" w:eastAsia="Times New Roman" w:hAnsi="Helvetica"/>
          <w:color w:val="333333"/>
          <w:sz w:val="20"/>
          <w:szCs w:val="20"/>
        </w:rPr>
        <w:t>Last month when Holiday Creations, Inc., sold 50,000 units, total sales were $200,000, total variable expenses were $120,000, and fixed expenses were $65,000.</w:t>
      </w:r>
    </w:p>
    <w:p w:rsidR="00FD7894" w:rsidRPr="00FD7894" w:rsidRDefault="00FD7894" w:rsidP="00FD7894">
      <w:pPr>
        <w:shd w:val="clear" w:color="auto" w:fill="F2F0E7"/>
        <w:spacing w:after="0" w:line="240" w:lineRule="auto"/>
        <w:rPr>
          <w:rFonts w:ascii="Helvetica" w:eastAsia="Times New Roman" w:hAnsi="Helvetica"/>
          <w:color w:val="333333"/>
          <w:sz w:val="24"/>
          <w:szCs w:val="24"/>
        </w:rPr>
      </w:pPr>
      <w:r w:rsidRPr="00FD7894">
        <w:rPr>
          <w:rFonts w:ascii="Helvetica" w:eastAsia="Times New Roman" w:hAnsi="Helvetica"/>
          <w:b/>
          <w:bCs/>
          <w:i/>
          <w:iCs/>
          <w:color w:val="333333"/>
          <w:sz w:val="24"/>
          <w:szCs w:val="24"/>
        </w:rPr>
        <w:t>Required:</w:t>
      </w:r>
    </w:p>
    <w:p w:rsidR="00FD7894" w:rsidRPr="00FD7894" w:rsidRDefault="00FD7894" w:rsidP="00FD7894">
      <w:pPr>
        <w:numPr>
          <w:ilvl w:val="0"/>
          <w:numId w:val="14"/>
        </w:numPr>
        <w:shd w:val="clear" w:color="auto" w:fill="F2F0E7"/>
        <w:spacing w:before="75" w:after="150" w:line="240" w:lineRule="auto"/>
        <w:ind w:left="450"/>
        <w:rPr>
          <w:rFonts w:ascii="Helvetica" w:eastAsia="Times New Roman" w:hAnsi="Helvetica"/>
          <w:color w:val="333333"/>
          <w:sz w:val="20"/>
          <w:szCs w:val="20"/>
        </w:rPr>
      </w:pPr>
      <w:r w:rsidRPr="00FD7894">
        <w:rPr>
          <w:rFonts w:ascii="Helvetica" w:eastAsia="Times New Roman" w:hAnsi="Helvetica"/>
          <w:color w:val="333333"/>
          <w:sz w:val="20"/>
          <w:szCs w:val="20"/>
        </w:rPr>
        <w:t>What is the company’s contribution margin (CM) ratio?</w:t>
      </w:r>
    </w:p>
    <w:p w:rsidR="00FD7894" w:rsidRPr="00FD7894" w:rsidRDefault="00FD7894" w:rsidP="00FD7894">
      <w:pPr>
        <w:numPr>
          <w:ilvl w:val="0"/>
          <w:numId w:val="14"/>
        </w:numPr>
        <w:shd w:val="clear" w:color="auto" w:fill="F2F0E7"/>
        <w:spacing w:before="75" w:after="150" w:line="240" w:lineRule="auto"/>
        <w:ind w:left="450"/>
        <w:rPr>
          <w:rFonts w:asciiTheme="minorHAnsi" w:hAnsiTheme="minorHAnsi"/>
          <w:b/>
          <w:bCs/>
        </w:rPr>
      </w:pPr>
      <w:r w:rsidRPr="00FD7894">
        <w:rPr>
          <w:rFonts w:ascii="Helvetica" w:eastAsia="Times New Roman" w:hAnsi="Helvetica"/>
          <w:color w:val="333333"/>
          <w:sz w:val="20"/>
          <w:szCs w:val="20"/>
        </w:rPr>
        <w:t>Estimate the change in the company’s net operating income if it were to increase its total sales by $1,000.</w:t>
      </w:r>
    </w:p>
    <w:p w:rsidR="009009F9" w:rsidRPr="00F14AEE" w:rsidRDefault="00FD7894" w:rsidP="00FD7894">
      <w:pPr>
        <w:rPr>
          <w:rFonts w:asciiTheme="minorHAnsi" w:eastAsia="Times New Roman" w:hAnsiTheme="minorHAnsi"/>
          <w:b/>
        </w:rPr>
      </w:pPr>
      <w:r w:rsidRPr="000C3466">
        <w:rPr>
          <w:rFonts w:asciiTheme="minorHAnsi" w:hAnsiTheme="minorHAnsi"/>
          <w:u w:val="double"/>
        </w:rPr>
        <w:br w:type="page"/>
      </w:r>
      <w:r w:rsidR="009009F9" w:rsidRPr="00F14AEE">
        <w:rPr>
          <w:rFonts w:asciiTheme="minorHAnsi" w:eastAsia="Times New Roman" w:hAnsiTheme="minorHAnsi"/>
          <w:b/>
        </w:rPr>
        <w:lastRenderedPageBreak/>
        <w:t>Show the effects on net operating income of changes in variable costs, fixed c</w:t>
      </w:r>
      <w:r w:rsidR="0003242B" w:rsidRPr="00F14AEE">
        <w:rPr>
          <w:rFonts w:asciiTheme="minorHAnsi" w:eastAsia="Times New Roman" w:hAnsiTheme="minorHAnsi"/>
          <w:b/>
        </w:rPr>
        <w:t>osts, selling price, and volume using the contribution margin.</w:t>
      </w:r>
    </w:p>
    <w:p w:rsidR="009009F9" w:rsidRPr="00F14AEE" w:rsidRDefault="002072AA" w:rsidP="00F14AEE">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 xml:space="preserve">Let’s demonstrate </w:t>
      </w:r>
      <w:r w:rsidR="009009F9" w:rsidRPr="00F14AEE">
        <w:rPr>
          <w:rFonts w:asciiTheme="minorHAnsi" w:eastAsia="Times New Roman" w:hAnsiTheme="minorHAnsi"/>
        </w:rPr>
        <w:t xml:space="preserve">how the concepts developed on the preceding pages can be used in planning and decision making. </w:t>
      </w:r>
    </w:p>
    <w:p w:rsidR="009009F9" w:rsidRPr="00F14AEE" w:rsidRDefault="00320F14" w:rsidP="00F14AEE">
      <w:pPr>
        <w:spacing w:after="240" w:line="240" w:lineRule="auto"/>
        <w:jc w:val="both"/>
        <w:rPr>
          <w:rFonts w:asciiTheme="minorHAnsi" w:eastAsia="Times New Roman" w:hAnsiTheme="minorHAnsi"/>
        </w:rPr>
      </w:pPr>
      <w:r w:rsidRPr="00320F14">
        <w:drawing>
          <wp:inline distT="0" distB="0" distL="0" distR="0">
            <wp:extent cx="2505075" cy="1152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5075" cy="1152525"/>
                    </a:xfrm>
                    <a:prstGeom prst="rect">
                      <a:avLst/>
                    </a:prstGeom>
                    <a:noFill/>
                    <a:ln>
                      <a:noFill/>
                    </a:ln>
                  </pic:spPr>
                </pic:pic>
              </a:graphicData>
            </a:graphic>
          </wp:inline>
        </w:drawing>
      </w:r>
      <w:bookmarkStart w:id="0" w:name="_GoBack"/>
      <w:bookmarkEnd w:id="0"/>
    </w:p>
    <w:p w:rsidR="009009F9" w:rsidRPr="00F14AEE" w:rsidRDefault="002072AA" w:rsidP="00F14AEE">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 xml:space="preserve">We </w:t>
      </w:r>
      <w:r w:rsidR="00F41ABA">
        <w:rPr>
          <w:rFonts w:asciiTheme="minorHAnsi" w:eastAsia="Times New Roman" w:hAnsiTheme="minorHAnsi"/>
        </w:rPr>
        <w:t>will use this</w:t>
      </w:r>
      <w:r w:rsidR="009009F9" w:rsidRPr="00F14AEE">
        <w:rPr>
          <w:rFonts w:asciiTheme="minorHAnsi" w:eastAsia="Times New Roman" w:hAnsiTheme="minorHAnsi"/>
        </w:rPr>
        <w:t xml:space="preserve"> data to show the effects of changes in variable costs, fixed costs, sales price, and sales volume on the company’s profitability in a variety of situations.</w:t>
      </w:r>
    </w:p>
    <w:p w:rsidR="00F41ABA" w:rsidRDefault="00F41ABA">
      <w:pPr>
        <w:rPr>
          <w:rFonts w:asciiTheme="minorHAnsi" w:eastAsia="Times New Roman" w:hAnsiTheme="minorHAnsi"/>
          <w:b/>
        </w:rPr>
      </w:pPr>
      <w:r>
        <w:rPr>
          <w:rFonts w:asciiTheme="minorHAnsi" w:eastAsia="Times New Roman" w:hAnsiTheme="minorHAnsi"/>
          <w:b/>
        </w:rPr>
        <w:br w:type="page"/>
      </w:r>
    </w:p>
    <w:p w:rsidR="0003242B" w:rsidRPr="00F14AEE" w:rsidRDefault="0003242B" w:rsidP="00F14AEE">
      <w:pPr>
        <w:spacing w:before="100" w:beforeAutospacing="1" w:after="100" w:afterAutospacing="1" w:line="240" w:lineRule="auto"/>
        <w:jc w:val="both"/>
        <w:rPr>
          <w:rFonts w:asciiTheme="minorHAnsi" w:eastAsia="Times New Roman" w:hAnsiTheme="minorHAnsi"/>
          <w:b/>
        </w:rPr>
      </w:pPr>
      <w:r w:rsidRPr="00F14AEE">
        <w:rPr>
          <w:rFonts w:asciiTheme="minorHAnsi" w:eastAsia="Times New Roman" w:hAnsiTheme="minorHAnsi"/>
          <w:b/>
        </w:rPr>
        <w:lastRenderedPageBreak/>
        <w:t>Change in Fixed Costs</w:t>
      </w:r>
    </w:p>
    <w:p w:rsidR="009009F9" w:rsidRPr="00F14AEE" w:rsidRDefault="001702C5" w:rsidP="00F14AEE">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 xml:space="preserve">Joe </w:t>
      </w:r>
      <w:r w:rsidR="00320F14">
        <w:rPr>
          <w:rFonts w:asciiTheme="minorHAnsi" w:eastAsia="Times New Roman" w:hAnsiTheme="minorHAnsi"/>
        </w:rPr>
        <w:t>is currently selling 873</w:t>
      </w:r>
      <w:r w:rsidR="0015418C">
        <w:rPr>
          <w:rFonts w:asciiTheme="minorHAnsi" w:eastAsia="Times New Roman" w:hAnsiTheme="minorHAnsi"/>
        </w:rPr>
        <w:t xml:space="preserve"> hamburgers per month at $5 per hamburger</w:t>
      </w:r>
      <w:r w:rsidR="009009F9" w:rsidRPr="00F14AEE">
        <w:rPr>
          <w:rFonts w:asciiTheme="minorHAnsi" w:eastAsia="Times New Roman" w:hAnsiTheme="minorHAnsi"/>
        </w:rPr>
        <w:t xml:space="preserve"> for</w:t>
      </w:r>
      <w:r>
        <w:rPr>
          <w:rFonts w:asciiTheme="minorHAnsi" w:eastAsia="Times New Roman" w:hAnsiTheme="minorHAnsi"/>
        </w:rPr>
        <w:t xml:space="preserve"> total monthly sales of $4,365</w:t>
      </w:r>
      <w:r w:rsidR="009009F9" w:rsidRPr="00F14AEE">
        <w:rPr>
          <w:rFonts w:asciiTheme="minorHAnsi" w:eastAsia="Times New Roman" w:hAnsiTheme="minorHAnsi"/>
        </w:rPr>
        <w:t>. Th</w:t>
      </w:r>
      <w:r w:rsidR="00872F51">
        <w:rPr>
          <w:rFonts w:asciiTheme="minorHAnsi" w:eastAsia="Times New Roman" w:hAnsiTheme="minorHAnsi"/>
        </w:rPr>
        <w:t xml:space="preserve">e restaurant </w:t>
      </w:r>
      <w:r w:rsidR="0015418C">
        <w:rPr>
          <w:rFonts w:asciiTheme="minorHAnsi" w:eastAsia="Times New Roman" w:hAnsiTheme="minorHAnsi"/>
        </w:rPr>
        <w:t xml:space="preserve">manager feels that a $1,000 </w:t>
      </w:r>
      <w:r w:rsidR="009009F9" w:rsidRPr="00F14AEE">
        <w:rPr>
          <w:rFonts w:asciiTheme="minorHAnsi" w:eastAsia="Times New Roman" w:hAnsiTheme="minorHAnsi"/>
        </w:rPr>
        <w:t>monthly advertising budget would i</w:t>
      </w:r>
      <w:r w:rsidR="0015418C">
        <w:rPr>
          <w:rFonts w:asciiTheme="minorHAnsi" w:eastAsia="Times New Roman" w:hAnsiTheme="minorHAnsi"/>
        </w:rPr>
        <w:t>ncrease monthly sal</w:t>
      </w:r>
      <w:r w:rsidR="00872F51">
        <w:rPr>
          <w:rFonts w:asciiTheme="minorHAnsi" w:eastAsia="Times New Roman" w:hAnsiTheme="minorHAnsi"/>
        </w:rPr>
        <w:t>es by $3,000 to a total of 1,473</w:t>
      </w:r>
      <w:r w:rsidR="009009F9" w:rsidRPr="00F14AEE">
        <w:rPr>
          <w:rFonts w:asciiTheme="minorHAnsi" w:eastAsia="Times New Roman" w:hAnsiTheme="minorHAnsi"/>
        </w:rPr>
        <w:t xml:space="preserve"> </w:t>
      </w:r>
      <w:r w:rsidR="0015418C">
        <w:rPr>
          <w:rFonts w:asciiTheme="minorHAnsi" w:eastAsia="Times New Roman" w:hAnsiTheme="minorHAnsi"/>
        </w:rPr>
        <w:t>hamburgers. Should Joe add advertising</w:t>
      </w:r>
      <w:r w:rsidR="009009F9" w:rsidRPr="00F14AEE">
        <w:rPr>
          <w:rFonts w:asciiTheme="minorHAnsi" w:eastAsia="Times New Roman" w:hAnsiTheme="minorHAnsi"/>
        </w:rPr>
        <w:t xml:space="preserve">? The table below shows the financial impact of the proposed change in the monthly advertising budget. </w:t>
      </w:r>
    </w:p>
    <w:p w:rsidR="009009F9" w:rsidRPr="00F14AEE" w:rsidRDefault="00872F51" w:rsidP="00F14AEE">
      <w:pPr>
        <w:spacing w:after="240" w:line="240" w:lineRule="auto"/>
        <w:jc w:val="both"/>
        <w:rPr>
          <w:rFonts w:asciiTheme="minorHAnsi" w:eastAsia="Times New Roman" w:hAnsiTheme="minorHAnsi"/>
        </w:rPr>
      </w:pPr>
      <w:r w:rsidRPr="00872F51">
        <w:rPr>
          <w:noProof/>
        </w:rPr>
        <w:drawing>
          <wp:inline distT="0" distB="0" distL="0" distR="0">
            <wp:extent cx="4632960" cy="30861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32960" cy="3086100"/>
                    </a:xfrm>
                    <a:prstGeom prst="rect">
                      <a:avLst/>
                    </a:prstGeom>
                    <a:noFill/>
                    <a:ln>
                      <a:noFill/>
                    </a:ln>
                  </pic:spPr>
                </pic:pic>
              </a:graphicData>
            </a:graphic>
          </wp:inline>
        </w:drawing>
      </w:r>
    </w:p>
    <w:p w:rsidR="00D241CD" w:rsidRDefault="009009F9" w:rsidP="00F14AEE">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Assuming no other factors need to be considered, the increase in the advertising budget should be approved because it would increase net operating income by $</w:t>
      </w:r>
      <w:r w:rsidR="00872F51">
        <w:rPr>
          <w:rFonts w:asciiTheme="minorHAnsi" w:eastAsia="Times New Roman" w:hAnsiTheme="minorHAnsi"/>
        </w:rPr>
        <w:t>200.</w:t>
      </w:r>
      <w:r w:rsidRPr="00F14AEE">
        <w:rPr>
          <w:rFonts w:asciiTheme="minorHAnsi" w:eastAsia="Times New Roman" w:hAnsiTheme="minorHAnsi"/>
        </w:rPr>
        <w:t xml:space="preserve"> </w:t>
      </w:r>
    </w:p>
    <w:p w:rsidR="00F41ABA" w:rsidRDefault="009009F9" w:rsidP="00F14AEE">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 xml:space="preserve">Because in this case only the </w:t>
      </w:r>
      <w:r w:rsidRPr="00F14AEE">
        <w:rPr>
          <w:rFonts w:asciiTheme="minorHAnsi" w:eastAsia="Times New Roman" w:hAnsiTheme="minorHAnsi"/>
          <w:b/>
        </w:rPr>
        <w:t>fixed costs and the sales volume change</w:t>
      </w:r>
      <w:r w:rsidRPr="00F14AEE">
        <w:rPr>
          <w:rFonts w:asciiTheme="minorHAnsi" w:eastAsia="Times New Roman" w:hAnsiTheme="minorHAnsi"/>
        </w:rPr>
        <w:t>, the solution can als</w:t>
      </w:r>
      <w:r w:rsidR="00D241CD">
        <w:rPr>
          <w:rFonts w:asciiTheme="minorHAnsi" w:eastAsia="Times New Roman" w:hAnsiTheme="minorHAnsi"/>
        </w:rPr>
        <w:t xml:space="preserve">o be quickly derived as: </w:t>
      </w:r>
    </w:p>
    <w:p w:rsidR="00F41ABA" w:rsidRDefault="00D241CD" w:rsidP="00F14AEE">
      <w:pPr>
        <w:spacing w:before="100" w:beforeAutospacing="1" w:after="100" w:afterAutospacing="1" w:line="240" w:lineRule="auto"/>
        <w:jc w:val="both"/>
        <w:rPr>
          <w:rFonts w:asciiTheme="minorHAnsi" w:eastAsia="Times New Roman" w:hAnsiTheme="minorHAnsi"/>
        </w:rPr>
      </w:pPr>
      <w:r w:rsidRPr="00D241CD">
        <w:rPr>
          <w:rFonts w:asciiTheme="minorHAnsi" w:eastAsia="Times New Roman" w:hAnsiTheme="minorHAnsi"/>
        </w:rPr>
        <w:t>Sales increase times CM ratio less additional fixed costs</w:t>
      </w:r>
    </w:p>
    <w:p w:rsidR="009009F9" w:rsidRDefault="00DA7CC7" w:rsidP="00F14AEE">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 xml:space="preserve">$3,000 x 40% minus 1,000 </w:t>
      </w:r>
      <w:r w:rsidR="001702C5">
        <w:rPr>
          <w:rFonts w:asciiTheme="minorHAnsi" w:eastAsia="Times New Roman" w:hAnsiTheme="minorHAnsi"/>
        </w:rPr>
        <w:t>(</w:t>
      </w:r>
      <w:r>
        <w:rPr>
          <w:rFonts w:asciiTheme="minorHAnsi" w:eastAsia="Times New Roman" w:hAnsiTheme="minorHAnsi"/>
        </w:rPr>
        <w:t>or $1,200 minus $1,000</w:t>
      </w:r>
      <w:r w:rsidR="001702C5">
        <w:rPr>
          <w:rFonts w:asciiTheme="minorHAnsi" w:eastAsia="Times New Roman" w:hAnsiTheme="minorHAnsi"/>
        </w:rPr>
        <w:t>) equals $200</w:t>
      </w:r>
    </w:p>
    <w:p w:rsidR="00F41ABA" w:rsidRPr="00F14AEE" w:rsidRDefault="00F41ABA" w:rsidP="00F14AEE">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 xml:space="preserve">Sales were increased by $1,200 but it cost Joe $1,000 to obtain the additional sales. As a practical matter, advertising is expected to build momentum if the product is good. The sales increases should continue. </w:t>
      </w:r>
    </w:p>
    <w:p w:rsidR="00FD7894" w:rsidRDefault="0003242B" w:rsidP="00516BA2">
      <w:pPr>
        <w:spacing w:after="240" w:line="240" w:lineRule="auto"/>
        <w:jc w:val="both"/>
        <w:rPr>
          <w:rStyle w:val="Normal2"/>
          <w:rFonts w:ascii="Helvetica" w:hAnsi="Helvetica"/>
          <w:b/>
          <w:bCs/>
          <w:color w:val="333333"/>
          <w:shd w:val="clear" w:color="auto" w:fill="F2F0E7"/>
        </w:rPr>
      </w:pPr>
      <w:r w:rsidRPr="00F14AEE">
        <w:rPr>
          <w:rFonts w:asciiTheme="minorHAnsi" w:eastAsia="Times New Roman" w:hAnsiTheme="minorHAnsi"/>
        </w:rPr>
        <w:t>The solution</w:t>
      </w:r>
      <w:r w:rsidR="009009F9" w:rsidRPr="00F14AEE">
        <w:rPr>
          <w:rFonts w:asciiTheme="minorHAnsi" w:eastAsia="Times New Roman" w:hAnsiTheme="minorHAnsi"/>
        </w:rPr>
        <w:t xml:space="preserve"> involve</w:t>
      </w:r>
      <w:r w:rsidRPr="00F14AEE">
        <w:rPr>
          <w:rFonts w:asciiTheme="minorHAnsi" w:eastAsia="Times New Roman" w:hAnsiTheme="minorHAnsi"/>
        </w:rPr>
        <w:t>s incremental analysis—</w:t>
      </w:r>
      <w:r w:rsidR="009009F9" w:rsidRPr="00F14AEE">
        <w:rPr>
          <w:rFonts w:asciiTheme="minorHAnsi" w:eastAsia="Times New Roman" w:hAnsiTheme="minorHAnsi"/>
        </w:rPr>
        <w:t>consider</w:t>
      </w:r>
      <w:r w:rsidRPr="00F14AEE">
        <w:rPr>
          <w:rFonts w:asciiTheme="minorHAnsi" w:eastAsia="Times New Roman" w:hAnsiTheme="minorHAnsi"/>
        </w:rPr>
        <w:t>ing</w:t>
      </w:r>
      <w:r w:rsidR="009009F9" w:rsidRPr="00F14AEE">
        <w:rPr>
          <w:rFonts w:asciiTheme="minorHAnsi" w:eastAsia="Times New Roman" w:hAnsiTheme="minorHAnsi"/>
        </w:rPr>
        <w:t xml:space="preserve"> only the costs and revenues that will change if the new program is implemented. Although in each case a new income statement could have been prepared, the incremental approach is simpler and more direct and focuses attention on the specific changes that would occur as a result of the decision.</w:t>
      </w:r>
    </w:p>
    <w:p w:rsidR="00D53A73" w:rsidRDefault="00D53A73">
      <w:pPr>
        <w:rPr>
          <w:rStyle w:val="Normal2"/>
          <w:rFonts w:ascii="Helvetica" w:hAnsi="Helvetica"/>
          <w:b/>
          <w:bCs/>
          <w:color w:val="333333"/>
          <w:shd w:val="clear" w:color="auto" w:fill="F2F0E7"/>
        </w:rPr>
      </w:pPr>
      <w:r>
        <w:rPr>
          <w:rStyle w:val="Normal2"/>
          <w:rFonts w:ascii="Helvetica" w:hAnsi="Helvetica"/>
          <w:b/>
          <w:bCs/>
          <w:color w:val="333333"/>
          <w:shd w:val="clear" w:color="auto" w:fill="F2F0E7"/>
        </w:rPr>
        <w:br w:type="page"/>
      </w:r>
    </w:p>
    <w:p w:rsidR="00FD7894" w:rsidRPr="00FD7894" w:rsidRDefault="00FD7894" w:rsidP="00FD7894">
      <w:r>
        <w:rPr>
          <w:rStyle w:val="Normal2"/>
          <w:rFonts w:ascii="Helvetica" w:hAnsi="Helvetica"/>
          <w:b/>
          <w:bCs/>
          <w:color w:val="333333"/>
          <w:shd w:val="clear" w:color="auto" w:fill="F2F0E7"/>
        </w:rPr>
        <w:lastRenderedPageBreak/>
        <w:t>EXERCISE 5–5</w:t>
      </w:r>
      <w:r w:rsidR="005B5B2E">
        <w:rPr>
          <w:rStyle w:val="Normal2"/>
          <w:rFonts w:ascii="Helvetica" w:hAnsi="Helvetica"/>
          <w:b/>
          <w:bCs/>
          <w:color w:val="333333"/>
          <w:shd w:val="clear" w:color="auto" w:fill="F2F0E7"/>
        </w:rPr>
        <w:t xml:space="preserve"> </w:t>
      </w:r>
      <w:r>
        <w:rPr>
          <w:rStyle w:val="sectitle"/>
          <w:rFonts w:ascii="Helvetica" w:hAnsi="Helvetica"/>
          <w:b/>
          <w:bCs/>
          <w:color w:val="333333"/>
          <w:shd w:val="clear" w:color="auto" w:fill="F2F0E7"/>
        </w:rPr>
        <w:t>Changes in Variable Costs, Fixed Costs, Selling Price, and Volume</w:t>
      </w:r>
    </w:p>
    <w:p w:rsidR="00FD7894" w:rsidRDefault="00FD7894" w:rsidP="00FD7894">
      <w:pPr>
        <w:pStyle w:val="NormalWeb"/>
        <w:shd w:val="clear" w:color="auto" w:fill="F2F0E7"/>
        <w:spacing w:before="75" w:beforeAutospacing="0" w:after="150" w:afterAutospacing="0"/>
        <w:rPr>
          <w:rFonts w:ascii="Helvetica" w:hAnsi="Helvetica"/>
          <w:color w:val="333333"/>
          <w:sz w:val="20"/>
          <w:szCs w:val="20"/>
        </w:rPr>
      </w:pPr>
      <w:r>
        <w:rPr>
          <w:rFonts w:ascii="Helvetica" w:hAnsi="Helvetica"/>
          <w:color w:val="333333"/>
          <w:sz w:val="20"/>
          <w:szCs w:val="20"/>
        </w:rPr>
        <w:t>Data for Hermann Corporation are shown below:</w:t>
      </w:r>
    </w:p>
    <w:p w:rsidR="00FD7894" w:rsidRDefault="00C865A2" w:rsidP="00FD7894">
      <w:pPr>
        <w:shd w:val="clear" w:color="auto" w:fill="F2F0E7"/>
        <w:spacing w:after="240"/>
        <w:jc w:val="center"/>
        <w:rPr>
          <w:rFonts w:ascii="Helvetica" w:hAnsi="Helvetica"/>
          <w:color w:val="333333"/>
          <w:sz w:val="24"/>
          <w:szCs w:val="24"/>
        </w:rPr>
      </w:pPr>
      <w:r>
        <w:rPr>
          <w:rFonts w:ascii="Helvetica" w:hAnsi="Helvetica"/>
          <w:noProof/>
          <w:color w:val="333333"/>
        </w:rPr>
        <w:drawing>
          <wp:inline distT="0" distB="0" distL="0" distR="0">
            <wp:extent cx="3324225" cy="962025"/>
            <wp:effectExtent l="0" t="0" r="9525" b="9525"/>
            <wp:docPr id="27" name="id_0077522923_001_019423"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19423" descr="tab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24225" cy="962025"/>
                    </a:xfrm>
                    <a:prstGeom prst="rect">
                      <a:avLst/>
                    </a:prstGeom>
                    <a:noFill/>
                    <a:ln>
                      <a:noFill/>
                    </a:ln>
                  </pic:spPr>
                </pic:pic>
              </a:graphicData>
            </a:graphic>
          </wp:inline>
        </w:drawing>
      </w:r>
    </w:p>
    <w:p w:rsidR="00FD7894" w:rsidRDefault="00FD7894" w:rsidP="00FD7894">
      <w:pPr>
        <w:pStyle w:val="NormalWeb"/>
        <w:shd w:val="clear" w:color="auto" w:fill="F2F0E7"/>
        <w:spacing w:before="75" w:beforeAutospacing="0" w:after="150" w:afterAutospacing="0"/>
        <w:rPr>
          <w:rFonts w:ascii="Helvetica" w:hAnsi="Helvetica"/>
          <w:color w:val="333333"/>
          <w:sz w:val="20"/>
          <w:szCs w:val="20"/>
        </w:rPr>
      </w:pPr>
      <w:r>
        <w:rPr>
          <w:rFonts w:ascii="Helvetica" w:hAnsi="Helvetica"/>
          <w:color w:val="333333"/>
          <w:sz w:val="20"/>
          <w:szCs w:val="20"/>
        </w:rPr>
        <w:t>Fixed expenses are $30,000 per month and the company is selling 2,000 units per month.</w:t>
      </w:r>
    </w:p>
    <w:p w:rsidR="00FD7894" w:rsidRDefault="00FD7894" w:rsidP="00FD7894">
      <w:pPr>
        <w:shd w:val="clear" w:color="auto" w:fill="FFFFFF"/>
        <w:jc w:val="center"/>
        <w:rPr>
          <w:rFonts w:ascii="Verdana" w:hAnsi="Verdana"/>
          <w:color w:val="333333"/>
          <w:sz w:val="14"/>
          <w:szCs w:val="14"/>
        </w:rPr>
      </w:pPr>
    </w:p>
    <w:p w:rsidR="00FD7894" w:rsidRDefault="00FD7894" w:rsidP="00FD7894">
      <w:pPr>
        <w:shd w:val="clear" w:color="auto" w:fill="F2F0E7"/>
        <w:rPr>
          <w:rFonts w:ascii="Helvetica" w:hAnsi="Helvetica"/>
          <w:color w:val="333333"/>
          <w:sz w:val="24"/>
          <w:szCs w:val="24"/>
        </w:rPr>
      </w:pPr>
      <w:r>
        <w:rPr>
          <w:rStyle w:val="sectitle"/>
          <w:rFonts w:ascii="Helvetica" w:hAnsi="Helvetica"/>
          <w:b/>
          <w:bCs/>
          <w:i/>
          <w:iCs/>
          <w:color w:val="333333"/>
        </w:rPr>
        <w:t>Required:</w:t>
      </w:r>
    </w:p>
    <w:p w:rsidR="00FD7894" w:rsidRPr="00FD7894" w:rsidRDefault="00FD7894" w:rsidP="00FD7894">
      <w:pPr>
        <w:pStyle w:val="NormalWeb"/>
        <w:numPr>
          <w:ilvl w:val="0"/>
          <w:numId w:val="15"/>
        </w:numPr>
        <w:shd w:val="clear" w:color="auto" w:fill="F2F0E7"/>
        <w:spacing w:before="75" w:beforeAutospacing="0" w:after="150" w:afterAutospacing="0"/>
        <w:ind w:left="450"/>
        <w:rPr>
          <w:rFonts w:ascii="Helvetica" w:hAnsi="Helvetica"/>
          <w:color w:val="333333"/>
          <w:sz w:val="20"/>
          <w:szCs w:val="20"/>
        </w:rPr>
      </w:pPr>
      <w:r>
        <w:rPr>
          <w:rFonts w:ascii="Helvetica" w:hAnsi="Helvetica"/>
          <w:color w:val="333333"/>
          <w:sz w:val="20"/>
          <w:szCs w:val="20"/>
        </w:rPr>
        <w:t>The marketing manager argues that a $5,000 increase in the monthly advertising budget would increase monthly sales by $9,000. Should the advertising budget be increased?</w:t>
      </w:r>
    </w:p>
    <w:p w:rsidR="00D53A73" w:rsidRDefault="00D53A73">
      <w:pPr>
        <w:rPr>
          <w:rFonts w:asciiTheme="minorHAnsi" w:eastAsia="Times New Roman" w:hAnsiTheme="minorHAnsi"/>
          <w:b/>
        </w:rPr>
      </w:pPr>
      <w:r>
        <w:rPr>
          <w:rFonts w:asciiTheme="minorHAnsi" w:eastAsia="Times New Roman" w:hAnsiTheme="minorHAnsi"/>
          <w:b/>
        </w:rPr>
        <w:br w:type="page"/>
      </w:r>
    </w:p>
    <w:p w:rsidR="0003242B" w:rsidRPr="00F14AEE" w:rsidRDefault="009009F9" w:rsidP="00F14AEE">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b/>
        </w:rPr>
        <w:lastRenderedPageBreak/>
        <w:t>Change in Variable Costs and Sales Volume</w:t>
      </w:r>
      <w:r w:rsidRPr="00F14AEE">
        <w:rPr>
          <w:rFonts w:asciiTheme="minorHAnsi" w:eastAsia="Times New Roman" w:hAnsiTheme="minorHAnsi"/>
        </w:rPr>
        <w:t>   </w:t>
      </w:r>
    </w:p>
    <w:p w:rsidR="009009F9" w:rsidRDefault="00505E0F" w:rsidP="00505E0F">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Joe’s is currently selling on average 873 hamburgers a month.  It is considering using different brand of buns which would increase its variable expenses by 2</w:t>
      </w:r>
      <w:r w:rsidRPr="001702C5">
        <w:rPr>
          <w:rFonts w:asciiTheme="minorHAnsi" w:eastAsia="Times New Roman" w:hAnsiTheme="minorHAnsi"/>
        </w:rPr>
        <w:t>5</w:t>
      </w:r>
      <w:r w:rsidRPr="001702C5">
        <w:rPr>
          <w:rFonts w:ascii="Aharoni" w:cs="Aharoni" w:hint="eastAsia"/>
        </w:rPr>
        <w:t>¢</w:t>
      </w:r>
      <w:r>
        <w:rPr>
          <w:rFonts w:asciiTheme="minorHAnsi" w:eastAsia="Times New Roman" w:hAnsiTheme="minorHAnsi"/>
        </w:rPr>
        <w:t xml:space="preserve"> to $3.25 subsequently decreasing its contribution margin to $1.75 per hamburger. However, the restaurant</w:t>
      </w:r>
      <w:r w:rsidR="009009F9" w:rsidRPr="00F14AEE">
        <w:rPr>
          <w:rFonts w:asciiTheme="minorHAnsi" w:eastAsia="Times New Roman" w:hAnsiTheme="minorHAnsi"/>
        </w:rPr>
        <w:t xml:space="preserve"> manager predicts that </w:t>
      </w:r>
      <w:r>
        <w:rPr>
          <w:rFonts w:asciiTheme="minorHAnsi" w:eastAsia="Times New Roman" w:hAnsiTheme="minorHAnsi"/>
        </w:rPr>
        <w:t>using higher-quality bun would increase sales to 1,200 hamburgers</w:t>
      </w:r>
      <w:r w:rsidR="009009F9" w:rsidRPr="00F14AEE">
        <w:rPr>
          <w:rFonts w:asciiTheme="minorHAnsi" w:eastAsia="Times New Roman" w:hAnsiTheme="minorHAnsi"/>
        </w:rPr>
        <w:t xml:space="preserve"> per month. Shou</w:t>
      </w:r>
      <w:r>
        <w:rPr>
          <w:rFonts w:asciiTheme="minorHAnsi" w:eastAsia="Times New Roman" w:hAnsiTheme="minorHAnsi"/>
        </w:rPr>
        <w:t>ld the higher-quality buns</w:t>
      </w:r>
      <w:r w:rsidR="009009F9" w:rsidRPr="00F14AEE">
        <w:rPr>
          <w:rFonts w:asciiTheme="minorHAnsi" w:eastAsia="Times New Roman" w:hAnsiTheme="minorHAnsi"/>
        </w:rPr>
        <w:t xml:space="preserve"> be used?</w:t>
      </w:r>
    </w:p>
    <w:p w:rsidR="00505E0F" w:rsidRDefault="00505E0F" w:rsidP="00A07DBA">
      <w:pPr>
        <w:spacing w:before="100" w:beforeAutospacing="1" w:after="100" w:afterAutospacing="1" w:line="240" w:lineRule="auto"/>
        <w:jc w:val="both"/>
        <w:rPr>
          <w:rFonts w:asciiTheme="minorHAnsi" w:eastAsia="Times New Roman" w:hAnsiTheme="minorHAnsi"/>
        </w:rPr>
      </w:pPr>
      <w:r w:rsidRPr="00505E0F">
        <w:rPr>
          <w:noProof/>
        </w:rPr>
        <w:drawing>
          <wp:inline distT="0" distB="0" distL="0" distR="0">
            <wp:extent cx="1805940" cy="533400"/>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5940" cy="533400"/>
                    </a:xfrm>
                    <a:prstGeom prst="rect">
                      <a:avLst/>
                    </a:prstGeom>
                    <a:noFill/>
                    <a:ln>
                      <a:noFill/>
                    </a:ln>
                  </pic:spPr>
                </pic:pic>
              </a:graphicData>
            </a:graphic>
          </wp:inline>
        </w:drawing>
      </w:r>
      <w:r w:rsidR="001702C5" w:rsidRPr="001702C5">
        <w:rPr>
          <w:noProof/>
        </w:rPr>
        <w:drawing>
          <wp:inline distT="0" distB="0" distL="0" distR="0" wp14:anchorId="48A54561" wp14:editId="076375F4">
            <wp:extent cx="5836920" cy="3787140"/>
            <wp:effectExtent l="0" t="0" r="0" b="381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36920" cy="3787140"/>
                    </a:xfrm>
                    <a:prstGeom prst="rect">
                      <a:avLst/>
                    </a:prstGeom>
                    <a:noFill/>
                    <a:ln>
                      <a:noFill/>
                    </a:ln>
                  </pic:spPr>
                </pic:pic>
              </a:graphicData>
            </a:graphic>
          </wp:inline>
        </w:drawing>
      </w:r>
    </w:p>
    <w:p w:rsidR="00A07DBA" w:rsidRDefault="00A07DBA">
      <w:pPr>
        <w:rPr>
          <w:rFonts w:ascii="Helvetica" w:eastAsia="Times New Roman" w:hAnsi="Helvetica"/>
          <w:b/>
          <w:bCs/>
          <w:color w:val="333333"/>
          <w:sz w:val="24"/>
          <w:szCs w:val="24"/>
          <w:shd w:val="clear" w:color="auto" w:fill="F2F0E7"/>
        </w:rPr>
      </w:pPr>
      <w:r>
        <w:rPr>
          <w:rFonts w:ascii="Helvetica" w:eastAsia="Times New Roman" w:hAnsi="Helvetica"/>
          <w:b/>
          <w:bCs/>
          <w:color w:val="333333"/>
          <w:sz w:val="24"/>
          <w:szCs w:val="24"/>
          <w:shd w:val="clear" w:color="auto" w:fill="F2F0E7"/>
        </w:rPr>
        <w:br w:type="page"/>
      </w:r>
    </w:p>
    <w:p w:rsidR="00A07DBA" w:rsidRPr="00A07DBA" w:rsidRDefault="00A07DBA" w:rsidP="00A07DBA">
      <w:pPr>
        <w:spacing w:after="0" w:line="240" w:lineRule="auto"/>
        <w:rPr>
          <w:rFonts w:ascii="Times New Roman" w:eastAsia="Times New Roman" w:hAnsi="Times New Roman"/>
          <w:sz w:val="24"/>
          <w:szCs w:val="24"/>
        </w:rPr>
      </w:pPr>
      <w:r w:rsidRPr="00A07DBA">
        <w:rPr>
          <w:rFonts w:ascii="Helvetica" w:eastAsia="Times New Roman" w:hAnsi="Helvetica"/>
          <w:b/>
          <w:bCs/>
          <w:color w:val="333333"/>
          <w:sz w:val="24"/>
          <w:szCs w:val="24"/>
          <w:shd w:val="clear" w:color="auto" w:fill="F2F0E7"/>
        </w:rPr>
        <w:lastRenderedPageBreak/>
        <w:t>EXERCISE 5–5</w:t>
      </w:r>
      <w:r w:rsidR="005B5B2E">
        <w:rPr>
          <w:rFonts w:ascii="Helvetica" w:eastAsia="Times New Roman" w:hAnsi="Helvetica"/>
          <w:b/>
          <w:bCs/>
          <w:color w:val="333333"/>
          <w:sz w:val="24"/>
          <w:szCs w:val="24"/>
          <w:shd w:val="clear" w:color="auto" w:fill="F2F0E7"/>
        </w:rPr>
        <w:t xml:space="preserve"> </w:t>
      </w:r>
      <w:r w:rsidRPr="00A07DBA">
        <w:rPr>
          <w:rFonts w:ascii="Helvetica" w:eastAsia="Times New Roman" w:hAnsi="Helvetica"/>
          <w:b/>
          <w:bCs/>
          <w:color w:val="333333"/>
          <w:sz w:val="24"/>
          <w:szCs w:val="24"/>
          <w:shd w:val="clear" w:color="auto" w:fill="F2F0E7"/>
        </w:rPr>
        <w:t>Changes in Variable Costs, Fixed Costs, Selling Price, and Volume </w:t>
      </w:r>
    </w:p>
    <w:p w:rsidR="00A07DBA" w:rsidRPr="00A07DBA" w:rsidRDefault="00A07DBA" w:rsidP="00A07DBA">
      <w:pPr>
        <w:shd w:val="clear" w:color="auto" w:fill="F2F0E7"/>
        <w:spacing w:before="75" w:after="150" w:line="240" w:lineRule="auto"/>
        <w:rPr>
          <w:rFonts w:ascii="Helvetica" w:eastAsia="Times New Roman" w:hAnsi="Helvetica"/>
          <w:color w:val="333333"/>
          <w:sz w:val="20"/>
          <w:szCs w:val="20"/>
        </w:rPr>
      </w:pPr>
      <w:r w:rsidRPr="00A07DBA">
        <w:rPr>
          <w:rFonts w:ascii="Helvetica" w:eastAsia="Times New Roman" w:hAnsi="Helvetica"/>
          <w:color w:val="333333"/>
          <w:sz w:val="20"/>
          <w:szCs w:val="20"/>
        </w:rPr>
        <w:t>Data for Hermann Corporation are shown below:</w:t>
      </w:r>
    </w:p>
    <w:p w:rsidR="00A07DBA" w:rsidRPr="00A07DBA" w:rsidRDefault="00C865A2" w:rsidP="00A07DBA">
      <w:pPr>
        <w:shd w:val="clear" w:color="auto" w:fill="F2F0E7"/>
        <w:spacing w:after="0" w:line="240" w:lineRule="auto"/>
        <w:jc w:val="center"/>
        <w:rPr>
          <w:rFonts w:ascii="Helvetica" w:eastAsia="Times New Roman" w:hAnsi="Helvetica"/>
          <w:color w:val="333333"/>
          <w:sz w:val="24"/>
          <w:szCs w:val="24"/>
        </w:rPr>
      </w:pPr>
      <w:r w:rsidRPr="00A07DBA">
        <w:rPr>
          <w:rFonts w:ascii="Helvetica" w:eastAsia="Times New Roman" w:hAnsi="Helvetica"/>
          <w:noProof/>
          <w:color w:val="333333"/>
          <w:sz w:val="24"/>
          <w:szCs w:val="24"/>
        </w:rPr>
        <w:drawing>
          <wp:inline distT="0" distB="0" distL="0" distR="0">
            <wp:extent cx="3324225" cy="962025"/>
            <wp:effectExtent l="0" t="0" r="9525" b="9525"/>
            <wp:docPr id="29" name="id_0077522923_001_019423"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19423" descr="tab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24225" cy="962025"/>
                    </a:xfrm>
                    <a:prstGeom prst="rect">
                      <a:avLst/>
                    </a:prstGeom>
                    <a:noFill/>
                    <a:ln>
                      <a:noFill/>
                    </a:ln>
                  </pic:spPr>
                </pic:pic>
              </a:graphicData>
            </a:graphic>
          </wp:inline>
        </w:drawing>
      </w:r>
    </w:p>
    <w:p w:rsidR="00A07DBA" w:rsidRPr="00A07DBA" w:rsidRDefault="00A07DBA" w:rsidP="00A07DBA">
      <w:pPr>
        <w:shd w:val="clear" w:color="auto" w:fill="F2F0E7"/>
        <w:spacing w:before="75" w:after="150" w:line="240" w:lineRule="auto"/>
        <w:rPr>
          <w:rFonts w:ascii="Helvetica" w:eastAsia="Times New Roman" w:hAnsi="Helvetica"/>
          <w:color w:val="333333"/>
          <w:sz w:val="20"/>
          <w:szCs w:val="20"/>
        </w:rPr>
      </w:pPr>
      <w:r w:rsidRPr="00A07DBA">
        <w:rPr>
          <w:rFonts w:ascii="Helvetica" w:eastAsia="Times New Roman" w:hAnsi="Helvetica"/>
          <w:color w:val="333333"/>
          <w:sz w:val="20"/>
          <w:szCs w:val="20"/>
        </w:rPr>
        <w:t>Fixed expenses are $30,000 per month and the company is selling 2,000 units per month.</w:t>
      </w:r>
    </w:p>
    <w:p w:rsidR="00A07DBA" w:rsidRPr="00A07DBA" w:rsidRDefault="00A07DBA" w:rsidP="00A07DBA">
      <w:pPr>
        <w:shd w:val="clear" w:color="auto" w:fill="F2F0E7"/>
        <w:spacing w:before="75" w:after="150" w:line="240" w:lineRule="auto"/>
        <w:ind w:left="360"/>
        <w:rPr>
          <w:rFonts w:ascii="Helvetica" w:eastAsia="Times New Roman" w:hAnsi="Helvetica"/>
          <w:color w:val="333333"/>
          <w:sz w:val="20"/>
          <w:szCs w:val="20"/>
        </w:rPr>
      </w:pPr>
      <w:r w:rsidRPr="00A07DBA">
        <w:rPr>
          <w:rFonts w:ascii="Helvetica" w:eastAsia="Times New Roman" w:hAnsi="Helvetica"/>
          <w:color w:val="333333"/>
          <w:sz w:val="20"/>
          <w:szCs w:val="20"/>
        </w:rPr>
        <w:t>Management is considering using higher-quality components that would increase the variable expense by $2 per unit. The marketing manager believes that the higher-quality product would increase sales by 10% per month. Should the higher-quality components be used?</w:t>
      </w:r>
    </w:p>
    <w:p w:rsidR="00A07DBA" w:rsidRDefault="00A07DBA">
      <w:pPr>
        <w:rPr>
          <w:rFonts w:asciiTheme="minorHAnsi" w:eastAsia="Times New Roman" w:hAnsiTheme="minorHAnsi"/>
        </w:rPr>
      </w:pPr>
    </w:p>
    <w:p w:rsidR="00A07DBA" w:rsidRPr="000C3466" w:rsidRDefault="00A07DBA" w:rsidP="00A07DBA">
      <w:pPr>
        <w:jc w:val="both"/>
        <w:rPr>
          <w:rFonts w:asciiTheme="minorHAnsi" w:hAnsiTheme="minorHAnsi"/>
          <w:color w:val="000000"/>
        </w:rPr>
      </w:pPr>
      <w:r w:rsidRPr="000C3466">
        <w:rPr>
          <w:rFonts w:asciiTheme="minorHAnsi" w:hAnsiTheme="minorHAnsi"/>
        </w:rPr>
        <w:br w:type="page"/>
      </w:r>
    </w:p>
    <w:p w:rsidR="009009F9" w:rsidRPr="00F14AEE" w:rsidRDefault="005B5B2E" w:rsidP="00F14AEE">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b/>
        </w:rPr>
        <w:lastRenderedPageBreak/>
        <w:t>C</w:t>
      </w:r>
      <w:r w:rsidR="009009F9" w:rsidRPr="00F14AEE">
        <w:rPr>
          <w:rFonts w:asciiTheme="minorHAnsi" w:eastAsia="Times New Roman" w:hAnsiTheme="minorHAnsi"/>
          <w:b/>
        </w:rPr>
        <w:t>hange in Fixed Cost, Selling Price, and Sales Volume</w:t>
      </w:r>
      <w:r w:rsidR="009009F9" w:rsidRPr="00F14AEE">
        <w:rPr>
          <w:rFonts w:asciiTheme="minorHAnsi" w:eastAsia="Times New Roman" w:hAnsiTheme="minorHAnsi"/>
        </w:rPr>
        <w:t xml:space="preserve">   Refer to the original data and recall again that </w:t>
      </w:r>
      <w:r w:rsidR="00505E0F">
        <w:rPr>
          <w:rFonts w:asciiTheme="minorHAnsi" w:eastAsia="Times New Roman" w:hAnsiTheme="minorHAnsi"/>
        </w:rPr>
        <w:t xml:space="preserve">Joe’s is currently selling 873 hamburgers per </w:t>
      </w:r>
      <w:r w:rsidR="009009F9" w:rsidRPr="00F14AEE">
        <w:rPr>
          <w:rFonts w:asciiTheme="minorHAnsi" w:eastAsia="Times New Roman" w:hAnsiTheme="minorHAnsi"/>
        </w:rPr>
        <w:t>month. T</w:t>
      </w:r>
      <w:r w:rsidR="00505E0F">
        <w:rPr>
          <w:rFonts w:asciiTheme="minorHAnsi" w:eastAsia="Times New Roman" w:hAnsiTheme="minorHAnsi"/>
        </w:rPr>
        <w:t>o increase sales, the restaurant</w:t>
      </w:r>
      <w:r w:rsidR="009009F9" w:rsidRPr="00F14AEE">
        <w:rPr>
          <w:rFonts w:asciiTheme="minorHAnsi" w:eastAsia="Times New Roman" w:hAnsiTheme="minorHAnsi"/>
        </w:rPr>
        <w:t xml:space="preserve"> manager would like</w:t>
      </w:r>
      <w:r w:rsidR="00505E0F">
        <w:rPr>
          <w:rFonts w:asciiTheme="minorHAnsi" w:eastAsia="Times New Roman" w:hAnsiTheme="minorHAnsi"/>
        </w:rPr>
        <w:t xml:space="preserve"> to cut the selling price by 50</w:t>
      </w:r>
      <w:r w:rsidR="00505E0F" w:rsidRPr="00505E0F">
        <w:rPr>
          <w:rFonts w:ascii="Aharoni" w:cs="Aharoni" w:hint="eastAsia"/>
        </w:rPr>
        <w:t>¢</w:t>
      </w:r>
      <w:r w:rsidR="00505E0F" w:rsidRPr="00505E0F">
        <w:rPr>
          <w:rFonts w:asciiTheme="minorHAnsi" w:eastAsia="Times New Roman" w:hAnsiTheme="minorHAnsi"/>
        </w:rPr>
        <w:t xml:space="preserve"> </w:t>
      </w:r>
      <w:r w:rsidR="009009F9" w:rsidRPr="00F14AEE">
        <w:rPr>
          <w:rFonts w:asciiTheme="minorHAnsi" w:eastAsia="Times New Roman" w:hAnsiTheme="minorHAnsi"/>
        </w:rPr>
        <w:t>and</w:t>
      </w:r>
      <w:r w:rsidR="00505E0F">
        <w:rPr>
          <w:rFonts w:asciiTheme="minorHAnsi" w:eastAsia="Times New Roman" w:hAnsiTheme="minorHAnsi"/>
        </w:rPr>
        <w:t xml:space="preserve"> place ads totaling $1</w:t>
      </w:r>
      <w:r w:rsidR="009009F9" w:rsidRPr="00F14AEE">
        <w:rPr>
          <w:rFonts w:asciiTheme="minorHAnsi" w:eastAsia="Times New Roman" w:hAnsiTheme="minorHAnsi"/>
        </w:rPr>
        <w:t xml:space="preserve">,000 per month. The sales manager believes that if </w:t>
      </w:r>
      <w:r w:rsidR="00505E0F">
        <w:rPr>
          <w:rFonts w:asciiTheme="minorHAnsi" w:eastAsia="Times New Roman" w:hAnsiTheme="minorHAnsi"/>
        </w:rPr>
        <w:t xml:space="preserve">these two steps are taken, </w:t>
      </w:r>
      <w:r w:rsidR="009009F9" w:rsidRPr="00F14AEE">
        <w:rPr>
          <w:rFonts w:asciiTheme="minorHAnsi" w:eastAsia="Times New Roman" w:hAnsiTheme="minorHAnsi"/>
        </w:rPr>
        <w:t>s</w:t>
      </w:r>
      <w:r w:rsidR="00505E0F">
        <w:rPr>
          <w:rFonts w:asciiTheme="minorHAnsi" w:eastAsia="Times New Roman" w:hAnsiTheme="minorHAnsi"/>
        </w:rPr>
        <w:t>ales will increase by 50% to $1,310 hamburgers</w:t>
      </w:r>
      <w:r w:rsidR="009009F9" w:rsidRPr="00F14AEE">
        <w:rPr>
          <w:rFonts w:asciiTheme="minorHAnsi" w:eastAsia="Times New Roman" w:hAnsiTheme="minorHAnsi"/>
        </w:rPr>
        <w:t xml:space="preserve"> per month. Should the changes be made?</w:t>
      </w:r>
    </w:p>
    <w:p w:rsidR="00505E0F" w:rsidRDefault="00505E0F" w:rsidP="00505E0F">
      <w:pPr>
        <w:spacing w:after="240" w:line="240" w:lineRule="auto"/>
        <w:jc w:val="both"/>
        <w:rPr>
          <w:rFonts w:asciiTheme="minorHAnsi" w:eastAsia="Times New Roman" w:hAnsiTheme="minorHAnsi"/>
        </w:rPr>
      </w:pPr>
      <w:r>
        <w:rPr>
          <w:rFonts w:asciiTheme="minorHAnsi" w:eastAsia="Times New Roman" w:hAnsiTheme="minorHAnsi"/>
        </w:rPr>
        <w:t>In this scenario, it is probably best to restate the contribution margin income statement and compare.</w:t>
      </w:r>
    </w:p>
    <w:p w:rsidR="009009F9" w:rsidRPr="00F14AEE" w:rsidRDefault="00334B38" w:rsidP="00505E0F">
      <w:pPr>
        <w:spacing w:after="240" w:line="240" w:lineRule="auto"/>
        <w:jc w:val="both"/>
        <w:rPr>
          <w:rFonts w:asciiTheme="minorHAnsi" w:eastAsia="Times New Roman" w:hAnsiTheme="minorHAnsi"/>
        </w:rPr>
      </w:pPr>
      <w:r w:rsidRPr="00F14AEE">
        <w:rPr>
          <w:rFonts w:asciiTheme="minorHAnsi" w:eastAsia="Times New Roman" w:hAnsiTheme="minorHAnsi"/>
        </w:rPr>
        <w:br/>
      </w:r>
      <w:r w:rsidR="00505E0F" w:rsidRPr="00505E0F">
        <w:rPr>
          <w:noProof/>
        </w:rPr>
        <w:drawing>
          <wp:inline distT="0" distB="0" distL="0" distR="0" wp14:anchorId="5C1B69F5" wp14:editId="22BCD11E">
            <wp:extent cx="5943600" cy="3942184"/>
            <wp:effectExtent l="0" t="0" r="0" b="127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942184"/>
                    </a:xfrm>
                    <a:prstGeom prst="rect">
                      <a:avLst/>
                    </a:prstGeom>
                    <a:noFill/>
                    <a:ln>
                      <a:noFill/>
                    </a:ln>
                  </pic:spPr>
                </pic:pic>
              </a:graphicData>
            </a:graphic>
          </wp:inline>
        </w:drawing>
      </w:r>
    </w:p>
    <w:p w:rsidR="00334B38" w:rsidRPr="00F14AEE" w:rsidRDefault="009009F9" w:rsidP="00505E0F">
      <w:pPr>
        <w:spacing w:after="240" w:line="240" w:lineRule="auto"/>
        <w:rPr>
          <w:rFonts w:asciiTheme="minorHAnsi" w:eastAsia="Times New Roman" w:hAnsiTheme="minorHAnsi"/>
          <w:color w:val="0000FF"/>
          <w:u w:val="single"/>
        </w:rPr>
      </w:pPr>
      <w:r w:rsidRPr="00F14AEE">
        <w:rPr>
          <w:rFonts w:asciiTheme="minorHAnsi" w:eastAsia="Times New Roman" w:hAnsiTheme="minorHAnsi"/>
        </w:rPr>
        <w:br/>
      </w:r>
      <w:r w:rsidR="00505E0F">
        <w:rPr>
          <w:rFonts w:asciiTheme="minorHAnsi" w:eastAsia="Times New Roman" w:hAnsiTheme="minorHAnsi"/>
        </w:rPr>
        <w:t xml:space="preserve">It would not be a good idea to make these changes.  </w:t>
      </w:r>
      <w:r w:rsidRPr="00F14AEE">
        <w:rPr>
          <w:rFonts w:asciiTheme="minorHAnsi" w:eastAsia="Times New Roman" w:hAnsiTheme="minorHAnsi"/>
        </w:rPr>
        <w:br/>
      </w:r>
    </w:p>
    <w:p w:rsidR="00505E0F" w:rsidRDefault="00505E0F">
      <w:pPr>
        <w:rPr>
          <w:rFonts w:asciiTheme="minorHAnsi" w:eastAsia="Times New Roman" w:hAnsiTheme="minorHAnsi"/>
          <w:b/>
        </w:rPr>
      </w:pPr>
      <w:r>
        <w:rPr>
          <w:rFonts w:asciiTheme="minorHAnsi" w:eastAsia="Times New Roman" w:hAnsiTheme="minorHAnsi"/>
          <w:b/>
        </w:rPr>
        <w:br w:type="page"/>
      </w:r>
    </w:p>
    <w:p w:rsidR="00505E0F" w:rsidRPr="00505E0F" w:rsidRDefault="009009F9" w:rsidP="00F14AEE">
      <w:pPr>
        <w:spacing w:after="240" w:line="240" w:lineRule="auto"/>
        <w:jc w:val="both"/>
        <w:rPr>
          <w:rFonts w:asciiTheme="minorHAnsi" w:eastAsia="Times New Roman" w:hAnsiTheme="minorHAnsi"/>
          <w:b/>
        </w:rPr>
      </w:pPr>
      <w:r w:rsidRPr="00F14AEE">
        <w:rPr>
          <w:rFonts w:asciiTheme="minorHAnsi" w:eastAsia="Times New Roman" w:hAnsiTheme="minorHAnsi"/>
          <w:b/>
        </w:rPr>
        <w:lastRenderedPageBreak/>
        <w:t>Change in Variable Cost, Fixed Cost, and Sales Volume</w:t>
      </w:r>
      <w:r w:rsidRPr="00F14AEE">
        <w:rPr>
          <w:rFonts w:asciiTheme="minorHAnsi" w:eastAsia="Times New Roman" w:hAnsiTheme="minorHAnsi"/>
        </w:rPr>
        <w:t>   Refer to original data.</w:t>
      </w:r>
      <w:r w:rsidR="00505E0F">
        <w:rPr>
          <w:rFonts w:asciiTheme="minorHAnsi" w:eastAsia="Times New Roman" w:hAnsiTheme="minorHAnsi"/>
        </w:rPr>
        <w:t xml:space="preserve"> Instead of a family run operation where the family enjoys the profits, Joe now conside</w:t>
      </w:r>
      <w:r w:rsidR="006E4941">
        <w:rPr>
          <w:rFonts w:asciiTheme="minorHAnsi" w:eastAsia="Times New Roman" w:hAnsiTheme="minorHAnsi"/>
        </w:rPr>
        <w:t>rs adding a work force of</w:t>
      </w:r>
      <w:r w:rsidR="00505E0F">
        <w:rPr>
          <w:rFonts w:asciiTheme="minorHAnsi" w:eastAsia="Times New Roman" w:hAnsiTheme="minorHAnsi"/>
        </w:rPr>
        <w:t xml:space="preserve"> part time help during peak hours. This will increase fixed costs to $800 per month.  The company will use a better grade of patty increasing the variable cost to by 75</w:t>
      </w:r>
      <w:r w:rsidR="00505E0F" w:rsidRPr="00505E0F">
        <w:rPr>
          <w:rFonts w:asciiTheme="minorHAnsi" w:hAnsiTheme="minorHAnsi" w:cs="Aharoni"/>
        </w:rPr>
        <w:t>¢</w:t>
      </w:r>
      <w:r w:rsidR="00505E0F">
        <w:rPr>
          <w:rFonts w:asciiTheme="minorHAnsi" w:hAnsiTheme="minorHAnsi" w:cs="Aharoni"/>
        </w:rPr>
        <w:t xml:space="preserve">. These changes should increase volume to 2,500 burgers per month.  Again, it is best to restate the contribution margin income statement to see the full implications of the changes. </w:t>
      </w:r>
    </w:p>
    <w:p w:rsidR="009009F9" w:rsidRPr="00F14AEE" w:rsidRDefault="00505E0F" w:rsidP="00F14AEE">
      <w:pPr>
        <w:spacing w:after="240" w:line="240" w:lineRule="auto"/>
        <w:jc w:val="both"/>
        <w:rPr>
          <w:rFonts w:asciiTheme="minorHAnsi" w:eastAsia="Times New Roman" w:hAnsiTheme="minorHAnsi"/>
        </w:rPr>
      </w:pPr>
      <w:r w:rsidRPr="00505E0F">
        <w:rPr>
          <w:noProof/>
        </w:rPr>
        <w:drawing>
          <wp:inline distT="0" distB="0" distL="0" distR="0">
            <wp:extent cx="5935980" cy="3787140"/>
            <wp:effectExtent l="0" t="0" r="7620" b="381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5980" cy="3787140"/>
                    </a:xfrm>
                    <a:prstGeom prst="rect">
                      <a:avLst/>
                    </a:prstGeom>
                    <a:noFill/>
                    <a:ln>
                      <a:noFill/>
                    </a:ln>
                  </pic:spPr>
                </pic:pic>
              </a:graphicData>
            </a:graphic>
          </wp:inline>
        </w:drawing>
      </w:r>
    </w:p>
    <w:p w:rsidR="009009F9" w:rsidRPr="00F14AEE" w:rsidRDefault="009009F9" w:rsidP="00F14AEE">
      <w:pPr>
        <w:spacing w:after="240" w:line="240" w:lineRule="auto"/>
        <w:jc w:val="both"/>
        <w:rPr>
          <w:rFonts w:asciiTheme="minorHAnsi" w:eastAsia="Times New Roman" w:hAnsiTheme="minorHAnsi"/>
        </w:rPr>
      </w:pPr>
      <w:r w:rsidRPr="00F14AEE">
        <w:rPr>
          <w:rFonts w:asciiTheme="minorHAnsi" w:eastAsia="Times New Roman" w:hAnsiTheme="minorHAnsi"/>
        </w:rPr>
        <w:br/>
      </w:r>
      <w:r w:rsidRPr="00F14AEE">
        <w:rPr>
          <w:rFonts w:asciiTheme="minorHAnsi" w:eastAsia="Times New Roman" w:hAnsiTheme="minorHAnsi"/>
        </w:rPr>
        <w:br/>
      </w:r>
    </w:p>
    <w:p w:rsidR="004907EB" w:rsidRPr="00F14AEE" w:rsidRDefault="004907EB" w:rsidP="00F14AEE">
      <w:pPr>
        <w:jc w:val="both"/>
        <w:rPr>
          <w:rFonts w:asciiTheme="minorHAnsi" w:eastAsia="Times New Roman" w:hAnsiTheme="minorHAnsi"/>
        </w:rPr>
      </w:pPr>
      <w:r w:rsidRPr="00F14AEE">
        <w:rPr>
          <w:rFonts w:asciiTheme="minorHAnsi" w:eastAsia="Times New Roman" w:hAnsiTheme="minorHAnsi"/>
        </w:rPr>
        <w:br w:type="page"/>
      </w:r>
    </w:p>
    <w:p w:rsidR="00505E0F" w:rsidRDefault="005B5B2E" w:rsidP="00C55BF5">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b/>
        </w:rPr>
        <w:lastRenderedPageBreak/>
        <w:t>Special Order</w:t>
      </w:r>
      <w:r w:rsidR="00505E0F">
        <w:rPr>
          <w:rFonts w:asciiTheme="minorHAnsi" w:eastAsia="Times New Roman" w:hAnsiTheme="minorHAnsi"/>
          <w:b/>
        </w:rPr>
        <w:t xml:space="preserve"> </w:t>
      </w:r>
      <w:r w:rsidR="009009F9" w:rsidRPr="00F14AEE">
        <w:rPr>
          <w:rFonts w:asciiTheme="minorHAnsi" w:eastAsia="Times New Roman" w:hAnsiTheme="minorHAnsi"/>
        </w:rPr>
        <w:t>The comp</w:t>
      </w:r>
      <w:r w:rsidR="00505E0F">
        <w:rPr>
          <w:rFonts w:asciiTheme="minorHAnsi" w:eastAsia="Times New Roman" w:hAnsiTheme="minorHAnsi"/>
        </w:rPr>
        <w:t xml:space="preserve">any has an opportunity to cater an event for </w:t>
      </w:r>
      <w:r w:rsidR="009009F9" w:rsidRPr="00F14AEE">
        <w:rPr>
          <w:rFonts w:asciiTheme="minorHAnsi" w:eastAsia="Times New Roman" w:hAnsiTheme="minorHAnsi"/>
        </w:rPr>
        <w:t>150</w:t>
      </w:r>
      <w:r w:rsidR="00505E0F">
        <w:rPr>
          <w:rFonts w:asciiTheme="minorHAnsi" w:eastAsia="Times New Roman" w:hAnsiTheme="minorHAnsi"/>
        </w:rPr>
        <w:t xml:space="preserve"> burgers. </w:t>
      </w:r>
      <w:r w:rsidR="009009F9" w:rsidRPr="00F14AEE">
        <w:rPr>
          <w:rFonts w:asciiTheme="minorHAnsi" w:eastAsia="Times New Roman" w:hAnsiTheme="minorHAnsi"/>
        </w:rPr>
        <w:t>This sale would not disturb the company’s regular sales an</w:t>
      </w:r>
      <w:r w:rsidR="00505E0F">
        <w:rPr>
          <w:rFonts w:asciiTheme="minorHAnsi" w:eastAsia="Times New Roman" w:hAnsiTheme="minorHAnsi"/>
        </w:rPr>
        <w:t>d would not affect</w:t>
      </w:r>
      <w:r w:rsidR="009009F9" w:rsidRPr="00F14AEE">
        <w:rPr>
          <w:rFonts w:asciiTheme="minorHAnsi" w:eastAsia="Times New Roman" w:hAnsiTheme="minorHAnsi"/>
        </w:rPr>
        <w:t xml:space="preserve"> total fixed expenses. What price per </w:t>
      </w:r>
      <w:r w:rsidR="00505E0F">
        <w:rPr>
          <w:rFonts w:asciiTheme="minorHAnsi" w:eastAsia="Times New Roman" w:hAnsiTheme="minorHAnsi"/>
        </w:rPr>
        <w:t xml:space="preserve">burger </w:t>
      </w:r>
      <w:r w:rsidR="009009F9" w:rsidRPr="00F14AEE">
        <w:rPr>
          <w:rFonts w:asciiTheme="minorHAnsi" w:eastAsia="Times New Roman" w:hAnsiTheme="minorHAnsi"/>
        </w:rPr>
        <w:t xml:space="preserve">should be quoted to the wholesaler if </w:t>
      </w:r>
      <w:r w:rsidR="00505E0F">
        <w:rPr>
          <w:rFonts w:asciiTheme="minorHAnsi" w:eastAsia="Times New Roman" w:hAnsiTheme="minorHAnsi"/>
        </w:rPr>
        <w:t>Joe wants to make a profit of $200?  (We will use the original data)</w:t>
      </w:r>
    </w:p>
    <w:p w:rsidR="00505E0F" w:rsidRDefault="00C55BF5" w:rsidP="00C55BF5">
      <w:pPr>
        <w:spacing w:after="0" w:line="240" w:lineRule="auto"/>
        <w:jc w:val="both"/>
        <w:rPr>
          <w:rFonts w:asciiTheme="minorHAnsi" w:eastAsia="Times New Roman" w:hAnsiTheme="minorHAnsi"/>
        </w:rPr>
      </w:pPr>
      <w:r>
        <w:rPr>
          <w:rFonts w:asciiTheme="minorHAnsi" w:eastAsia="Times New Roman" w:hAnsiTheme="minorHAnsi"/>
        </w:rPr>
        <w:t xml:space="preserve">Variable cost per hamburger </w:t>
      </w:r>
      <w:r>
        <w:rPr>
          <w:rFonts w:asciiTheme="minorHAnsi" w:eastAsia="Times New Roman" w:hAnsiTheme="minorHAnsi"/>
        </w:rPr>
        <w:tab/>
        <w:t>$3</w:t>
      </w:r>
      <w:r w:rsidR="00505E0F">
        <w:rPr>
          <w:rFonts w:asciiTheme="minorHAnsi" w:eastAsia="Times New Roman" w:hAnsiTheme="minorHAnsi"/>
        </w:rPr>
        <w:t>.00</w:t>
      </w:r>
    </w:p>
    <w:p w:rsidR="00505E0F" w:rsidRDefault="00505E0F" w:rsidP="00C55BF5">
      <w:pPr>
        <w:spacing w:after="0" w:line="240" w:lineRule="auto"/>
        <w:jc w:val="both"/>
        <w:rPr>
          <w:rFonts w:asciiTheme="minorHAnsi" w:eastAsia="Times New Roman" w:hAnsiTheme="minorHAnsi"/>
        </w:rPr>
      </w:pPr>
      <w:r>
        <w:rPr>
          <w:rFonts w:asciiTheme="minorHAnsi" w:eastAsia="Times New Roman" w:hAnsiTheme="minorHAnsi"/>
        </w:rPr>
        <w:t xml:space="preserve">Desired profit $200/150 </w:t>
      </w:r>
      <w:proofErr w:type="gramStart"/>
      <w:r>
        <w:rPr>
          <w:rFonts w:asciiTheme="minorHAnsi" w:eastAsia="Times New Roman" w:hAnsiTheme="minorHAnsi"/>
        </w:rPr>
        <w:t>burgers</w:t>
      </w:r>
      <w:r w:rsidR="00C55BF5">
        <w:rPr>
          <w:rFonts w:asciiTheme="minorHAnsi" w:eastAsia="Times New Roman" w:hAnsiTheme="minorHAnsi"/>
        </w:rPr>
        <w:t xml:space="preserve">  </w:t>
      </w:r>
      <w:r w:rsidR="00C55BF5" w:rsidRPr="00C55BF5">
        <w:rPr>
          <w:rFonts w:asciiTheme="minorHAnsi" w:eastAsia="Times New Roman" w:hAnsiTheme="minorHAnsi"/>
          <w:u w:val="single"/>
        </w:rPr>
        <w:t>1</w:t>
      </w:r>
      <w:r w:rsidRPr="00C55BF5">
        <w:rPr>
          <w:rFonts w:asciiTheme="minorHAnsi" w:eastAsia="Times New Roman" w:hAnsiTheme="minorHAnsi"/>
          <w:u w:val="single"/>
        </w:rPr>
        <w:t>.33</w:t>
      </w:r>
      <w:proofErr w:type="gramEnd"/>
    </w:p>
    <w:p w:rsidR="00505E0F" w:rsidRPr="00F14AEE" w:rsidRDefault="00C55BF5" w:rsidP="00C55BF5">
      <w:pPr>
        <w:spacing w:after="0" w:line="240" w:lineRule="auto"/>
        <w:jc w:val="both"/>
        <w:rPr>
          <w:rFonts w:asciiTheme="minorHAnsi" w:eastAsia="Times New Roman" w:hAnsiTheme="minorHAnsi"/>
        </w:rPr>
      </w:pPr>
      <w:r>
        <w:rPr>
          <w:rFonts w:asciiTheme="minorHAnsi" w:eastAsia="Times New Roman" w:hAnsiTheme="minorHAnsi"/>
        </w:rPr>
        <w:t>Total price to charge</w:t>
      </w:r>
      <w:r>
        <w:rPr>
          <w:rFonts w:asciiTheme="minorHAnsi" w:eastAsia="Times New Roman" w:hAnsiTheme="minorHAnsi"/>
        </w:rPr>
        <w:tab/>
      </w:r>
      <w:r>
        <w:rPr>
          <w:rFonts w:asciiTheme="minorHAnsi" w:eastAsia="Times New Roman" w:hAnsiTheme="minorHAnsi"/>
        </w:rPr>
        <w:tab/>
        <w:t>$4</w:t>
      </w:r>
      <w:r w:rsidR="00505E0F">
        <w:rPr>
          <w:rFonts w:asciiTheme="minorHAnsi" w:eastAsia="Times New Roman" w:hAnsiTheme="minorHAnsi"/>
        </w:rPr>
        <w:t>.33</w:t>
      </w:r>
    </w:p>
    <w:p w:rsidR="009009F9" w:rsidRPr="00F14AEE" w:rsidRDefault="004907EB" w:rsidP="00F14AEE">
      <w:pPr>
        <w:spacing w:after="240" w:line="240" w:lineRule="auto"/>
        <w:jc w:val="both"/>
        <w:rPr>
          <w:rFonts w:asciiTheme="minorHAnsi" w:eastAsia="Times New Roman" w:hAnsiTheme="minorHAnsi"/>
        </w:rPr>
      </w:pPr>
      <w:r w:rsidRPr="00F14AEE">
        <w:rPr>
          <w:rFonts w:asciiTheme="minorHAnsi" w:eastAsia="Times New Roman" w:hAnsiTheme="minorHAnsi"/>
        </w:rPr>
        <w:br/>
      </w:r>
      <w:r w:rsidR="00C55BF5" w:rsidRPr="00C55BF5">
        <w:rPr>
          <w:noProof/>
        </w:rPr>
        <w:drawing>
          <wp:inline distT="0" distB="0" distL="0" distR="0">
            <wp:extent cx="3192780" cy="1851660"/>
            <wp:effectExtent l="0" t="0" r="762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92780" cy="1851660"/>
                    </a:xfrm>
                    <a:prstGeom prst="rect">
                      <a:avLst/>
                    </a:prstGeom>
                    <a:noFill/>
                    <a:ln>
                      <a:noFill/>
                    </a:ln>
                  </pic:spPr>
                </pic:pic>
              </a:graphicData>
            </a:graphic>
          </wp:inline>
        </w:drawing>
      </w:r>
    </w:p>
    <w:p w:rsidR="008162FE" w:rsidRPr="004517CA" w:rsidRDefault="009009F9" w:rsidP="00C55BF5">
      <w:pPr>
        <w:spacing w:before="100" w:beforeAutospacing="1" w:after="100" w:afterAutospacing="1" w:line="240" w:lineRule="auto"/>
        <w:jc w:val="both"/>
        <w:rPr>
          <w:rFonts w:asciiTheme="minorHAnsi" w:hAnsiTheme="minorHAnsi"/>
        </w:rPr>
      </w:pPr>
      <w:r w:rsidRPr="00F14AEE">
        <w:rPr>
          <w:rFonts w:asciiTheme="minorHAnsi" w:eastAsia="Times New Roman" w:hAnsiTheme="minorHAnsi"/>
        </w:rPr>
        <w:t>Notice that fixed expenses are not included in the computation. This is because fixed expenses a</w:t>
      </w:r>
      <w:r w:rsidR="00C55BF5">
        <w:rPr>
          <w:rFonts w:asciiTheme="minorHAnsi" w:eastAsia="Times New Roman" w:hAnsiTheme="minorHAnsi"/>
        </w:rPr>
        <w:t>re not affected by the catering sale</w:t>
      </w:r>
      <w:r w:rsidRPr="00F14AEE">
        <w:rPr>
          <w:rFonts w:asciiTheme="minorHAnsi" w:eastAsia="Times New Roman" w:hAnsiTheme="minorHAnsi"/>
        </w:rPr>
        <w:t xml:space="preserve">, so </w:t>
      </w:r>
      <w:r w:rsidR="00C55BF5" w:rsidRPr="00F14AEE">
        <w:rPr>
          <w:rFonts w:asciiTheme="minorHAnsi" w:eastAsia="Times New Roman" w:hAnsiTheme="minorHAnsi"/>
        </w:rPr>
        <w:t>the entire</w:t>
      </w:r>
      <w:r w:rsidRPr="00F14AEE">
        <w:rPr>
          <w:rFonts w:asciiTheme="minorHAnsi" w:eastAsia="Times New Roman" w:hAnsiTheme="minorHAnsi"/>
        </w:rPr>
        <w:t xml:space="preserve"> additional contribution margin increases the company’s profits.</w:t>
      </w:r>
      <w:r w:rsidR="008162FE" w:rsidRPr="004517CA">
        <w:rPr>
          <w:rFonts w:asciiTheme="minorHAnsi" w:hAnsiTheme="minorHAnsi"/>
        </w:rPr>
        <w:br w:type="page"/>
      </w:r>
    </w:p>
    <w:p w:rsidR="00181ED1" w:rsidRPr="00C55BF5" w:rsidRDefault="00181ED1" w:rsidP="008162FE">
      <w:pPr>
        <w:rPr>
          <w:rFonts w:asciiTheme="minorHAnsi" w:hAnsiTheme="minorHAnsi"/>
          <w:color w:val="000000"/>
        </w:rPr>
      </w:pPr>
      <w:r w:rsidRPr="00F14AEE">
        <w:rPr>
          <w:rFonts w:asciiTheme="minorHAnsi" w:eastAsia="Times New Roman" w:hAnsiTheme="minorHAnsi"/>
          <w:b/>
        </w:rPr>
        <w:lastRenderedPageBreak/>
        <w:t>Determine the level of sales needed to achieve a desired target profit.</w:t>
      </w:r>
    </w:p>
    <w:p w:rsidR="00181ED1" w:rsidRPr="00F14AEE" w:rsidRDefault="00181ED1" w:rsidP="00F14AEE">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i/>
          <w:iCs/>
        </w:rPr>
        <w:t>Target profit analysis</w:t>
      </w:r>
      <w:r w:rsidRPr="00F14AEE">
        <w:rPr>
          <w:rFonts w:asciiTheme="minorHAnsi" w:eastAsia="Times New Roman" w:hAnsiTheme="minorHAnsi"/>
        </w:rPr>
        <w:t xml:space="preserve"> is one of the key uses of CVP analysis. In target profit analysis, we estimate what sales volume is needed to achieve a specific target profit. For example, </w:t>
      </w:r>
      <w:r w:rsidR="00C55BF5">
        <w:rPr>
          <w:rFonts w:asciiTheme="minorHAnsi" w:eastAsia="Times New Roman" w:hAnsiTheme="minorHAnsi"/>
        </w:rPr>
        <w:t xml:space="preserve">suppose Joe wants to obtain a profit of $2,000 per month.  </w:t>
      </w:r>
      <w:r w:rsidRPr="00F14AEE">
        <w:rPr>
          <w:rFonts w:asciiTheme="minorHAnsi" w:eastAsia="Times New Roman" w:hAnsiTheme="minorHAnsi"/>
        </w:rPr>
        <w:t xml:space="preserve">To determine the unit sales and dollar sales needed to achieve a target profit, we can rely on the </w:t>
      </w:r>
      <w:r w:rsidR="00982B30" w:rsidRPr="00F14AEE">
        <w:rPr>
          <w:rFonts w:asciiTheme="minorHAnsi" w:eastAsia="Times New Roman" w:hAnsiTheme="minorHAnsi"/>
        </w:rPr>
        <w:t xml:space="preserve">formula method. </w:t>
      </w:r>
    </w:p>
    <w:p w:rsidR="00982B30" w:rsidRPr="00F14AEE" w:rsidRDefault="00181ED1" w:rsidP="00F14AEE">
      <w:pPr>
        <w:spacing w:before="100" w:beforeAutospacing="1" w:after="100" w:afterAutospacing="1" w:line="240" w:lineRule="auto"/>
        <w:jc w:val="both"/>
        <w:rPr>
          <w:rFonts w:asciiTheme="minorHAnsi" w:eastAsia="Times New Roman" w:hAnsiTheme="minorHAnsi"/>
          <w:b/>
        </w:rPr>
      </w:pPr>
      <w:r w:rsidRPr="00F14AEE">
        <w:rPr>
          <w:rFonts w:asciiTheme="minorHAnsi" w:eastAsia="Times New Roman" w:hAnsiTheme="minorHAnsi"/>
          <w:b/>
        </w:rPr>
        <w:t>The Formula Method   </w:t>
      </w:r>
    </w:p>
    <w:p w:rsidR="00181ED1" w:rsidRDefault="00982B30" w:rsidP="00F14AEE">
      <w:pPr>
        <w:spacing w:before="100" w:beforeAutospacing="1" w:after="100" w:afterAutospacing="1" w:line="240" w:lineRule="auto"/>
        <w:jc w:val="both"/>
        <w:rPr>
          <w:rFonts w:asciiTheme="minorHAnsi" w:eastAsia="Times New Roman" w:hAnsiTheme="minorHAnsi"/>
        </w:rPr>
      </w:pPr>
      <w:r w:rsidRPr="00C55BF5">
        <w:rPr>
          <w:rFonts w:asciiTheme="minorHAnsi" w:eastAsia="Times New Roman" w:hAnsiTheme="minorHAnsi"/>
          <w:b/>
        </w:rPr>
        <w:t>Unit Sales</w:t>
      </w:r>
      <w:r w:rsidR="00C55BF5" w:rsidRPr="00C55BF5">
        <w:rPr>
          <w:rFonts w:asciiTheme="minorHAnsi" w:eastAsia="Times New Roman" w:hAnsiTheme="minorHAnsi"/>
          <w:b/>
        </w:rPr>
        <w:t xml:space="preserve"> or quantities</w:t>
      </w:r>
      <w:r w:rsidR="00C55BF5">
        <w:rPr>
          <w:rFonts w:asciiTheme="minorHAnsi" w:eastAsia="Times New Roman" w:hAnsiTheme="minorHAnsi"/>
        </w:rPr>
        <w:t xml:space="preserve"> </w:t>
      </w:r>
      <w:r w:rsidR="00196BE3">
        <w:rPr>
          <w:rFonts w:asciiTheme="minorHAnsi" w:eastAsia="Times New Roman" w:hAnsiTheme="minorHAnsi"/>
        </w:rPr>
        <w:t>G</w:t>
      </w:r>
      <w:r w:rsidR="00181ED1" w:rsidRPr="00F14AEE">
        <w:rPr>
          <w:rFonts w:asciiTheme="minorHAnsi" w:eastAsia="Times New Roman" w:hAnsiTheme="minorHAnsi"/>
        </w:rPr>
        <w:t>eneral</w:t>
      </w:r>
      <w:r w:rsidR="00196BE3">
        <w:rPr>
          <w:rFonts w:asciiTheme="minorHAnsi" w:eastAsia="Times New Roman" w:hAnsiTheme="minorHAnsi"/>
        </w:rPr>
        <w:t>ly</w:t>
      </w:r>
      <w:r w:rsidR="00181ED1" w:rsidRPr="00F14AEE">
        <w:rPr>
          <w:rFonts w:asciiTheme="minorHAnsi" w:eastAsia="Times New Roman" w:hAnsiTheme="minorHAnsi"/>
        </w:rPr>
        <w:t xml:space="preserve">, in a single product situation, we can compute the sales volume required to attain a specific target profit using the following formula: </w:t>
      </w:r>
    </w:p>
    <w:p w:rsidR="00196BE3" w:rsidRDefault="00C55BF5" w:rsidP="00C55BF5">
      <w:pPr>
        <w:spacing w:before="100" w:beforeAutospacing="1" w:after="100" w:afterAutospacing="1" w:line="240" w:lineRule="auto"/>
        <w:jc w:val="both"/>
        <w:rPr>
          <w:rFonts w:asciiTheme="minorHAnsi" w:eastAsia="Times New Roman" w:hAnsiTheme="minorHAnsi"/>
        </w:rPr>
      </w:pPr>
      <w:r w:rsidRPr="00C55BF5">
        <w:rPr>
          <w:rFonts w:asciiTheme="minorHAnsi" w:eastAsia="Times New Roman" w:hAnsiTheme="minorHAnsi"/>
          <w:b/>
        </w:rPr>
        <w:t>Target Profit Quantities</w:t>
      </w:r>
      <w:r>
        <w:rPr>
          <w:rFonts w:asciiTheme="minorHAnsi" w:eastAsia="Times New Roman" w:hAnsiTheme="minorHAnsi"/>
        </w:rPr>
        <w:t xml:space="preserve"> </w:t>
      </w:r>
    </w:p>
    <w:p w:rsidR="00C55BF5" w:rsidRDefault="00C55BF5" w:rsidP="00C55BF5">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T</w:t>
      </w:r>
      <w:r w:rsidRPr="00C55BF5">
        <w:rPr>
          <w:rFonts w:asciiTheme="minorHAnsi" w:eastAsia="Times New Roman" w:hAnsiTheme="minorHAnsi"/>
        </w:rPr>
        <w:t>¶</w:t>
      </w:r>
      <w:r w:rsidRPr="00C55BF5">
        <w:rPr>
          <w:rFonts w:asciiTheme="minorHAnsi" w:eastAsia="Times New Roman" w:hAnsiTheme="minorHAnsi"/>
          <w:vertAlign w:val="superscript"/>
        </w:rPr>
        <w:t>Q</w:t>
      </w:r>
      <w:r>
        <w:rPr>
          <w:rFonts w:asciiTheme="minorHAnsi" w:eastAsia="Times New Roman" w:hAnsiTheme="minorHAnsi"/>
        </w:rPr>
        <w:t xml:space="preserve"> = </w:t>
      </w:r>
      <w:r w:rsidR="00196BE3">
        <w:rPr>
          <w:rFonts w:asciiTheme="minorHAnsi" w:eastAsia="Times New Roman" w:hAnsiTheme="minorHAnsi"/>
        </w:rPr>
        <w:t xml:space="preserve">(Target Profit + Fixed Expenses) </w:t>
      </w:r>
      <w:r>
        <w:rPr>
          <w:rFonts w:asciiTheme="minorHAnsi" w:eastAsia="Times New Roman" w:hAnsiTheme="minorHAnsi"/>
        </w:rPr>
        <w:t xml:space="preserve">divided by Contribution Margin per </w:t>
      </w:r>
      <w:r w:rsidR="00196BE3">
        <w:rPr>
          <w:rFonts w:asciiTheme="minorHAnsi" w:eastAsia="Times New Roman" w:hAnsiTheme="minorHAnsi"/>
        </w:rPr>
        <w:t>Unit</w:t>
      </w:r>
    </w:p>
    <w:p w:rsidR="00196BE3" w:rsidRDefault="00196BE3" w:rsidP="00C55BF5">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T</w:t>
      </w:r>
      <w:r w:rsidRPr="00C55BF5">
        <w:rPr>
          <w:rFonts w:asciiTheme="minorHAnsi" w:eastAsia="Times New Roman" w:hAnsiTheme="minorHAnsi"/>
        </w:rPr>
        <w:t>¶</w:t>
      </w:r>
      <w:r w:rsidRPr="00C55BF5">
        <w:rPr>
          <w:rFonts w:asciiTheme="minorHAnsi" w:eastAsia="Times New Roman" w:hAnsiTheme="minorHAnsi"/>
          <w:vertAlign w:val="superscript"/>
        </w:rPr>
        <w:t>Q</w:t>
      </w:r>
      <w:r>
        <w:rPr>
          <w:rFonts w:asciiTheme="minorHAnsi" w:eastAsia="Times New Roman" w:hAnsiTheme="minorHAnsi"/>
        </w:rPr>
        <w:t xml:space="preserve"> = (T</w:t>
      </w:r>
      <w:r w:rsidRPr="00C55BF5">
        <w:rPr>
          <w:rFonts w:asciiTheme="minorHAnsi" w:eastAsia="Times New Roman" w:hAnsiTheme="minorHAnsi"/>
        </w:rPr>
        <w:t>¶</w:t>
      </w:r>
      <w:r>
        <w:rPr>
          <w:rFonts w:asciiTheme="minorHAnsi" w:eastAsia="Times New Roman" w:hAnsiTheme="minorHAnsi"/>
        </w:rPr>
        <w:t xml:space="preserve"> + F)/ CM</w:t>
      </w:r>
      <w:r w:rsidRPr="00C55BF5">
        <w:rPr>
          <w:rFonts w:asciiTheme="minorHAnsi" w:eastAsia="Times New Roman" w:hAnsiTheme="minorHAnsi"/>
          <w:vertAlign w:val="superscript"/>
        </w:rPr>
        <w:t>U</w:t>
      </w:r>
    </w:p>
    <w:p w:rsidR="00C55BF5" w:rsidRDefault="00C55BF5" w:rsidP="00C55BF5">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 xml:space="preserve">Target profit quantities = </w:t>
      </w:r>
      <w:r w:rsidR="002F1C31">
        <w:rPr>
          <w:rFonts w:asciiTheme="minorHAnsi" w:eastAsia="Times New Roman" w:hAnsiTheme="minorHAnsi"/>
        </w:rPr>
        <w:t xml:space="preserve">(2,000 + </w:t>
      </w:r>
      <w:r>
        <w:rPr>
          <w:rFonts w:asciiTheme="minorHAnsi" w:eastAsia="Times New Roman" w:hAnsiTheme="minorHAnsi"/>
        </w:rPr>
        <w:t>545</w:t>
      </w:r>
      <w:r w:rsidR="002F1C31">
        <w:rPr>
          <w:rFonts w:asciiTheme="minorHAnsi" w:eastAsia="Times New Roman" w:hAnsiTheme="minorHAnsi"/>
        </w:rPr>
        <w:t>)/</w:t>
      </w:r>
      <w:r>
        <w:rPr>
          <w:rFonts w:asciiTheme="minorHAnsi" w:eastAsia="Times New Roman" w:hAnsiTheme="minorHAnsi"/>
        </w:rPr>
        <w:t>2 = 1,273</w:t>
      </w:r>
    </w:p>
    <w:p w:rsidR="00C55BF5" w:rsidRPr="00C55BF5" w:rsidRDefault="00C55BF5" w:rsidP="00C55BF5">
      <w:pPr>
        <w:spacing w:before="100" w:beforeAutospacing="1" w:after="100" w:afterAutospacing="1" w:line="240" w:lineRule="auto"/>
        <w:jc w:val="both"/>
        <w:rPr>
          <w:rFonts w:asciiTheme="minorHAnsi" w:eastAsia="Times New Roman" w:hAnsiTheme="minorHAnsi"/>
        </w:rPr>
      </w:pPr>
      <w:r w:rsidRPr="00C55BF5">
        <w:rPr>
          <w:noProof/>
        </w:rPr>
        <w:drawing>
          <wp:inline distT="0" distB="0" distL="0" distR="0">
            <wp:extent cx="3192780" cy="3962400"/>
            <wp:effectExtent l="0" t="0" r="762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92780" cy="3962400"/>
                    </a:xfrm>
                    <a:prstGeom prst="rect">
                      <a:avLst/>
                    </a:prstGeom>
                    <a:noFill/>
                    <a:ln>
                      <a:noFill/>
                    </a:ln>
                  </pic:spPr>
                </pic:pic>
              </a:graphicData>
            </a:graphic>
          </wp:inline>
        </w:drawing>
      </w:r>
    </w:p>
    <w:p w:rsidR="00181ED1" w:rsidRPr="00F14AEE" w:rsidRDefault="00181ED1" w:rsidP="00F14AEE">
      <w:pPr>
        <w:spacing w:after="0" w:line="240" w:lineRule="auto"/>
        <w:jc w:val="both"/>
        <w:rPr>
          <w:rFonts w:asciiTheme="minorHAnsi" w:eastAsia="Times New Roman" w:hAnsiTheme="minorHAnsi"/>
        </w:rPr>
      </w:pPr>
    </w:p>
    <w:p w:rsidR="00181ED1" w:rsidRPr="00F14AEE" w:rsidRDefault="00181ED1" w:rsidP="00F14AEE">
      <w:pPr>
        <w:spacing w:after="0" w:line="240" w:lineRule="auto"/>
        <w:jc w:val="both"/>
        <w:rPr>
          <w:rFonts w:asciiTheme="minorHAnsi" w:eastAsia="Times New Roman" w:hAnsiTheme="minorHAnsi"/>
        </w:rPr>
      </w:pPr>
    </w:p>
    <w:p w:rsidR="00195490" w:rsidRPr="00F14AEE" w:rsidRDefault="00195490" w:rsidP="00F14AEE">
      <w:pPr>
        <w:jc w:val="both"/>
        <w:rPr>
          <w:rFonts w:asciiTheme="minorHAnsi" w:eastAsia="Times New Roman" w:hAnsiTheme="minorHAnsi"/>
          <w:b/>
        </w:rPr>
      </w:pPr>
      <w:r w:rsidRPr="00F14AEE">
        <w:rPr>
          <w:rFonts w:asciiTheme="minorHAnsi" w:eastAsia="Times New Roman" w:hAnsiTheme="minorHAnsi"/>
          <w:b/>
        </w:rPr>
        <w:br w:type="page"/>
      </w:r>
    </w:p>
    <w:p w:rsidR="00982B30" w:rsidRPr="00F14AEE" w:rsidRDefault="00181ED1" w:rsidP="00F14AEE">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b/>
        </w:rPr>
        <w:lastRenderedPageBreak/>
        <w:t>Target Profit Analysis in Terms of Dollar Sales</w:t>
      </w:r>
      <w:r w:rsidRPr="00F14AEE">
        <w:rPr>
          <w:rFonts w:asciiTheme="minorHAnsi" w:eastAsia="Times New Roman" w:hAnsiTheme="minorHAnsi"/>
        </w:rPr>
        <w:t>   When quantifying the dollar sales needed t</w:t>
      </w:r>
      <w:r w:rsidR="00982B30" w:rsidRPr="00F14AEE">
        <w:rPr>
          <w:rFonts w:asciiTheme="minorHAnsi" w:eastAsia="Times New Roman" w:hAnsiTheme="minorHAnsi"/>
        </w:rPr>
        <w:t>o attain a target profit we can:</w:t>
      </w:r>
    </w:p>
    <w:p w:rsidR="00181ED1" w:rsidRPr="00F14AEE" w:rsidRDefault="00181ED1" w:rsidP="00F14AEE">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 xml:space="preserve">First, we can solve for the </w:t>
      </w:r>
      <w:r w:rsidRPr="00F14AEE">
        <w:rPr>
          <w:rFonts w:asciiTheme="minorHAnsi" w:eastAsia="Times New Roman" w:hAnsiTheme="minorHAnsi"/>
          <w:i/>
          <w:iCs/>
        </w:rPr>
        <w:t>unit</w:t>
      </w:r>
      <w:r w:rsidRPr="00F14AEE">
        <w:rPr>
          <w:rFonts w:asciiTheme="minorHAnsi" w:eastAsia="Times New Roman" w:hAnsiTheme="minorHAnsi"/>
        </w:rPr>
        <w:t xml:space="preserve"> sales needed to attain the target profit using the formula method and then simply multiply the result by the selling price.</w:t>
      </w:r>
      <w:r w:rsidR="00C55BF5">
        <w:rPr>
          <w:rFonts w:asciiTheme="minorHAnsi" w:eastAsia="Times New Roman" w:hAnsiTheme="minorHAnsi"/>
        </w:rPr>
        <w:t xml:space="preserve"> In this case</w:t>
      </w:r>
      <w:r w:rsidRPr="00F14AEE">
        <w:rPr>
          <w:rFonts w:asciiTheme="minorHAnsi" w:eastAsia="Times New Roman" w:hAnsiTheme="minorHAnsi"/>
        </w:rPr>
        <w:t>, the dollar sales to attain its target</w:t>
      </w:r>
      <w:r w:rsidR="00C55BF5">
        <w:rPr>
          <w:rFonts w:asciiTheme="minorHAnsi" w:eastAsia="Times New Roman" w:hAnsiTheme="minorHAnsi"/>
        </w:rPr>
        <w:t xml:space="preserve"> profit would be computed as 1,273 × $5 per speaker, or $6,365</w:t>
      </w:r>
      <w:r w:rsidRPr="00F14AEE">
        <w:rPr>
          <w:rFonts w:asciiTheme="minorHAnsi" w:eastAsia="Times New Roman" w:hAnsiTheme="minorHAnsi"/>
        </w:rPr>
        <w:t xml:space="preserve"> in total sales.</w:t>
      </w:r>
    </w:p>
    <w:p w:rsidR="00181ED1" w:rsidRPr="00F14AEE" w:rsidRDefault="00181ED1" w:rsidP="00F14AEE">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 xml:space="preserve">Second, we can use the formula method to compute the dollar sales needed to attain the target profit as shown below: </w:t>
      </w:r>
    </w:p>
    <w:p w:rsidR="00196BE3" w:rsidRDefault="00C55BF5" w:rsidP="00C55BF5">
      <w:pPr>
        <w:spacing w:before="100" w:beforeAutospacing="1" w:after="100" w:afterAutospacing="1" w:line="240" w:lineRule="auto"/>
        <w:jc w:val="both"/>
        <w:rPr>
          <w:rFonts w:asciiTheme="minorHAnsi" w:eastAsia="Times New Roman" w:hAnsiTheme="minorHAnsi"/>
        </w:rPr>
      </w:pPr>
      <w:r w:rsidRPr="002B0D09">
        <w:rPr>
          <w:rFonts w:asciiTheme="minorHAnsi" w:eastAsia="Times New Roman" w:hAnsiTheme="minorHAnsi"/>
          <w:b/>
        </w:rPr>
        <w:t>Target Profit Sales</w:t>
      </w:r>
      <w:r>
        <w:rPr>
          <w:rFonts w:asciiTheme="minorHAnsi" w:eastAsia="Times New Roman" w:hAnsiTheme="minorHAnsi"/>
        </w:rPr>
        <w:t xml:space="preserve"> </w:t>
      </w:r>
    </w:p>
    <w:p w:rsidR="00C55BF5" w:rsidRDefault="00C55BF5" w:rsidP="00C55BF5">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T</w:t>
      </w:r>
      <w:r w:rsidRPr="00C55BF5">
        <w:rPr>
          <w:rFonts w:asciiTheme="minorHAnsi" w:eastAsia="Times New Roman" w:hAnsiTheme="minorHAnsi"/>
        </w:rPr>
        <w:t>¶</w:t>
      </w:r>
      <w:r w:rsidR="002B0D09">
        <w:rPr>
          <w:rFonts w:asciiTheme="minorHAnsi" w:eastAsia="Times New Roman" w:hAnsiTheme="minorHAnsi"/>
          <w:vertAlign w:val="superscript"/>
        </w:rPr>
        <w:t>s</w:t>
      </w:r>
      <w:r w:rsidR="00196BE3">
        <w:rPr>
          <w:rFonts w:asciiTheme="minorHAnsi" w:eastAsia="Times New Roman" w:hAnsiTheme="minorHAnsi"/>
        </w:rPr>
        <w:t xml:space="preserve"> = (</w:t>
      </w:r>
      <w:r>
        <w:rPr>
          <w:rFonts w:asciiTheme="minorHAnsi" w:eastAsia="Times New Roman" w:hAnsiTheme="minorHAnsi"/>
        </w:rPr>
        <w:t>T</w:t>
      </w:r>
      <w:r w:rsidRPr="00C55BF5">
        <w:rPr>
          <w:rFonts w:asciiTheme="minorHAnsi" w:eastAsia="Times New Roman" w:hAnsiTheme="minorHAnsi"/>
        </w:rPr>
        <w:t>¶</w:t>
      </w:r>
      <w:r w:rsidR="00196BE3">
        <w:rPr>
          <w:rFonts w:asciiTheme="minorHAnsi" w:eastAsia="Times New Roman" w:hAnsiTheme="minorHAnsi"/>
        </w:rPr>
        <w:t xml:space="preserve"> + F) </w:t>
      </w:r>
      <w:r>
        <w:rPr>
          <w:rFonts w:asciiTheme="minorHAnsi" w:eastAsia="Times New Roman" w:hAnsiTheme="minorHAnsi"/>
        </w:rPr>
        <w:t>divided</w:t>
      </w:r>
      <w:r w:rsidR="002B0D09">
        <w:rPr>
          <w:rFonts w:asciiTheme="minorHAnsi" w:eastAsia="Times New Roman" w:hAnsiTheme="minorHAnsi"/>
        </w:rPr>
        <w:t xml:space="preserve"> by Contribution Margin Ratio</w:t>
      </w:r>
      <w:r w:rsidR="00196BE3">
        <w:rPr>
          <w:rFonts w:asciiTheme="minorHAnsi" w:eastAsia="Times New Roman" w:hAnsiTheme="minorHAnsi"/>
        </w:rPr>
        <w:t xml:space="preserve"> </w:t>
      </w:r>
    </w:p>
    <w:p w:rsidR="00196BE3" w:rsidRDefault="00196BE3" w:rsidP="00C55BF5">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T</w:t>
      </w:r>
      <w:r w:rsidRPr="00C55BF5">
        <w:rPr>
          <w:rFonts w:asciiTheme="minorHAnsi" w:eastAsia="Times New Roman" w:hAnsiTheme="minorHAnsi"/>
        </w:rPr>
        <w:t>¶</w:t>
      </w:r>
      <w:r>
        <w:rPr>
          <w:rFonts w:asciiTheme="minorHAnsi" w:eastAsia="Times New Roman" w:hAnsiTheme="minorHAnsi"/>
          <w:vertAlign w:val="superscript"/>
        </w:rPr>
        <w:t>s</w:t>
      </w:r>
      <w:r>
        <w:rPr>
          <w:rFonts w:asciiTheme="minorHAnsi" w:eastAsia="Times New Roman" w:hAnsiTheme="minorHAnsi"/>
        </w:rPr>
        <w:t xml:space="preserve"> = (T</w:t>
      </w:r>
      <w:r w:rsidRPr="00C55BF5">
        <w:rPr>
          <w:rFonts w:asciiTheme="minorHAnsi" w:eastAsia="Times New Roman" w:hAnsiTheme="minorHAnsi"/>
        </w:rPr>
        <w:t>¶</w:t>
      </w:r>
      <w:r>
        <w:rPr>
          <w:rFonts w:asciiTheme="minorHAnsi" w:eastAsia="Times New Roman" w:hAnsiTheme="minorHAnsi"/>
        </w:rPr>
        <w:t xml:space="preserve"> + F)/CM</w:t>
      </w:r>
      <w:r>
        <w:rPr>
          <w:rFonts w:asciiTheme="minorHAnsi" w:eastAsia="Times New Roman" w:hAnsiTheme="minorHAnsi"/>
          <w:vertAlign w:val="superscript"/>
        </w:rPr>
        <w:t>R</w:t>
      </w:r>
    </w:p>
    <w:p w:rsidR="008162FE" w:rsidRDefault="00C55BF5" w:rsidP="002B0D09">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Target profit</w:t>
      </w:r>
      <w:r w:rsidR="000523CA">
        <w:rPr>
          <w:rFonts w:asciiTheme="minorHAnsi" w:eastAsia="Times New Roman" w:hAnsiTheme="minorHAnsi"/>
        </w:rPr>
        <w:t xml:space="preserve"> Sales = (2,000 + </w:t>
      </w:r>
      <w:r w:rsidR="002B0D09">
        <w:rPr>
          <w:rFonts w:asciiTheme="minorHAnsi" w:eastAsia="Times New Roman" w:hAnsiTheme="minorHAnsi"/>
        </w:rPr>
        <w:t>545</w:t>
      </w:r>
      <w:r w:rsidR="000523CA">
        <w:rPr>
          <w:rFonts w:asciiTheme="minorHAnsi" w:eastAsia="Times New Roman" w:hAnsiTheme="minorHAnsi"/>
        </w:rPr>
        <w:t>)</w:t>
      </w:r>
      <w:r w:rsidR="002B0D09">
        <w:rPr>
          <w:rFonts w:asciiTheme="minorHAnsi" w:eastAsia="Times New Roman" w:hAnsiTheme="minorHAnsi"/>
        </w:rPr>
        <w:t>/.4</w:t>
      </w:r>
      <w:r>
        <w:rPr>
          <w:rFonts w:asciiTheme="minorHAnsi" w:eastAsia="Times New Roman" w:hAnsiTheme="minorHAnsi"/>
        </w:rPr>
        <w:t xml:space="preserve"> = </w:t>
      </w:r>
      <w:r w:rsidR="002B0D09">
        <w:rPr>
          <w:rFonts w:asciiTheme="minorHAnsi" w:eastAsia="Times New Roman" w:hAnsiTheme="minorHAnsi"/>
        </w:rPr>
        <w:t>$6,365</w:t>
      </w:r>
    </w:p>
    <w:p w:rsidR="00A07DBA" w:rsidRDefault="00A07DBA" w:rsidP="002B0D09">
      <w:pPr>
        <w:spacing w:before="100" w:beforeAutospacing="1" w:after="100" w:afterAutospacing="1" w:line="240" w:lineRule="auto"/>
        <w:jc w:val="both"/>
        <w:rPr>
          <w:rFonts w:asciiTheme="minorHAnsi" w:eastAsia="Times New Roman" w:hAnsiTheme="minorHAnsi"/>
        </w:rPr>
      </w:pPr>
    </w:p>
    <w:p w:rsidR="00D53A73" w:rsidRDefault="00D53A73">
      <w:pPr>
        <w:rPr>
          <w:rStyle w:val="Normal2"/>
          <w:rFonts w:ascii="Helvetica" w:hAnsi="Helvetica"/>
          <w:b/>
          <w:bCs/>
          <w:color w:val="333333"/>
          <w:shd w:val="clear" w:color="auto" w:fill="F2F0E7"/>
        </w:rPr>
      </w:pPr>
      <w:r>
        <w:rPr>
          <w:rStyle w:val="Normal2"/>
          <w:rFonts w:ascii="Helvetica" w:hAnsi="Helvetica"/>
          <w:b/>
          <w:bCs/>
          <w:color w:val="333333"/>
          <w:shd w:val="clear" w:color="auto" w:fill="F2F0E7"/>
        </w:rPr>
        <w:br w:type="page"/>
      </w:r>
    </w:p>
    <w:p w:rsidR="00A07DBA" w:rsidRDefault="00A07DBA" w:rsidP="00A07DBA">
      <w:r>
        <w:rPr>
          <w:rStyle w:val="Normal2"/>
          <w:rFonts w:ascii="Helvetica" w:hAnsi="Helvetica"/>
          <w:b/>
          <w:bCs/>
          <w:color w:val="333333"/>
          <w:shd w:val="clear" w:color="auto" w:fill="F2F0E7"/>
        </w:rPr>
        <w:lastRenderedPageBreak/>
        <w:t>EXERCISE 5–18</w:t>
      </w:r>
      <w:r w:rsidR="00196BE3">
        <w:rPr>
          <w:rStyle w:val="Normal2"/>
          <w:rFonts w:ascii="Helvetica" w:hAnsi="Helvetica"/>
          <w:b/>
          <w:bCs/>
          <w:color w:val="333333"/>
          <w:shd w:val="clear" w:color="auto" w:fill="F2F0E7"/>
        </w:rPr>
        <w:t xml:space="preserve"> </w:t>
      </w:r>
      <w:r>
        <w:rPr>
          <w:rStyle w:val="sectitle"/>
          <w:rFonts w:ascii="Helvetica" w:hAnsi="Helvetica"/>
          <w:b/>
          <w:bCs/>
          <w:color w:val="333333"/>
          <w:shd w:val="clear" w:color="auto" w:fill="F2F0E7"/>
        </w:rPr>
        <w:t>Break-Even and Target Profit Analysis; Margin of Safety; CM Ratio</w:t>
      </w:r>
      <w:r>
        <w:rPr>
          <w:rStyle w:val="apple-converted-space"/>
          <w:rFonts w:ascii="Helvetica" w:hAnsi="Helvetica"/>
          <w:b/>
          <w:bCs/>
          <w:color w:val="333333"/>
          <w:shd w:val="clear" w:color="auto" w:fill="F2F0E7"/>
        </w:rPr>
        <w:t> </w:t>
      </w:r>
    </w:p>
    <w:p w:rsidR="00A07DBA" w:rsidRDefault="00A07DBA" w:rsidP="00A07DBA">
      <w:pPr>
        <w:shd w:val="clear" w:color="auto" w:fill="F2F0E7"/>
        <w:jc w:val="right"/>
        <w:rPr>
          <w:rFonts w:ascii="Helvetica" w:hAnsi="Helvetica"/>
          <w:color w:val="333333"/>
        </w:rPr>
      </w:pPr>
    </w:p>
    <w:p w:rsidR="00A07DBA" w:rsidRDefault="00A07DBA" w:rsidP="00A07DBA">
      <w:pPr>
        <w:pStyle w:val="NormalWeb"/>
        <w:shd w:val="clear" w:color="auto" w:fill="F2F0E7"/>
        <w:spacing w:before="75" w:beforeAutospacing="0" w:after="150" w:afterAutospacing="0"/>
        <w:rPr>
          <w:rFonts w:ascii="Helvetica" w:hAnsi="Helvetica"/>
          <w:color w:val="333333"/>
          <w:sz w:val="20"/>
          <w:szCs w:val="20"/>
        </w:rPr>
      </w:pPr>
      <w:r>
        <w:rPr>
          <w:rFonts w:ascii="Helvetica" w:hAnsi="Helvetica"/>
          <w:color w:val="333333"/>
          <w:sz w:val="20"/>
          <w:szCs w:val="20"/>
        </w:rPr>
        <w:t>Menlo Company distributes a single product. The company’s sales and expenses for last month follow:</w:t>
      </w:r>
    </w:p>
    <w:p w:rsidR="00A07DBA" w:rsidRDefault="00C865A2" w:rsidP="00A07DBA">
      <w:pPr>
        <w:shd w:val="clear" w:color="auto" w:fill="F2F0E7"/>
        <w:spacing w:after="240"/>
        <w:jc w:val="center"/>
        <w:rPr>
          <w:rFonts w:ascii="Helvetica" w:hAnsi="Helvetica"/>
          <w:color w:val="333333"/>
          <w:sz w:val="24"/>
          <w:szCs w:val="24"/>
        </w:rPr>
      </w:pPr>
      <w:r>
        <w:rPr>
          <w:rFonts w:ascii="Helvetica" w:hAnsi="Helvetica"/>
          <w:noProof/>
          <w:color w:val="333333"/>
        </w:rPr>
        <w:drawing>
          <wp:inline distT="0" distB="0" distL="0" distR="0">
            <wp:extent cx="3514725" cy="1304925"/>
            <wp:effectExtent l="0" t="0" r="9525" b="9525"/>
            <wp:docPr id="32" name="id_0077522923_001_019982"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19982" descr="t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725" cy="1304925"/>
                    </a:xfrm>
                    <a:prstGeom prst="rect">
                      <a:avLst/>
                    </a:prstGeom>
                    <a:noFill/>
                    <a:ln>
                      <a:noFill/>
                    </a:ln>
                  </pic:spPr>
                </pic:pic>
              </a:graphicData>
            </a:graphic>
          </wp:inline>
        </w:drawing>
      </w:r>
    </w:p>
    <w:p w:rsidR="00A07DBA" w:rsidRDefault="00A07DBA" w:rsidP="00A07DBA">
      <w:pPr>
        <w:shd w:val="clear" w:color="auto" w:fill="F2F0E7"/>
        <w:spacing w:after="0"/>
        <w:rPr>
          <w:rFonts w:ascii="Helvetica" w:hAnsi="Helvetica"/>
          <w:color w:val="333333"/>
        </w:rPr>
      </w:pPr>
      <w:r>
        <w:rPr>
          <w:rStyle w:val="sectitle"/>
          <w:rFonts w:ascii="Helvetica" w:hAnsi="Helvetica"/>
          <w:b/>
          <w:bCs/>
          <w:i/>
          <w:iCs/>
          <w:color w:val="333333"/>
        </w:rPr>
        <w:t>Required:</w:t>
      </w:r>
    </w:p>
    <w:p w:rsidR="00A07DBA" w:rsidRPr="00A07DBA" w:rsidRDefault="00A07DBA" w:rsidP="00A07DBA">
      <w:pPr>
        <w:pStyle w:val="NormalWeb"/>
        <w:numPr>
          <w:ilvl w:val="0"/>
          <w:numId w:val="17"/>
        </w:numPr>
        <w:shd w:val="clear" w:color="auto" w:fill="F2F0E7"/>
        <w:spacing w:before="75" w:beforeAutospacing="0" w:after="150" w:afterAutospacing="0"/>
        <w:ind w:left="450"/>
        <w:rPr>
          <w:rFonts w:ascii="Helvetica" w:hAnsi="Helvetica"/>
          <w:color w:val="333333"/>
          <w:sz w:val="20"/>
          <w:szCs w:val="20"/>
        </w:rPr>
      </w:pPr>
      <w:r>
        <w:rPr>
          <w:rFonts w:ascii="Helvetica" w:hAnsi="Helvetica"/>
          <w:color w:val="333333"/>
          <w:sz w:val="20"/>
          <w:szCs w:val="20"/>
        </w:rPr>
        <w:t>How many units would have to be sold each month to earn a target profit of $90,000? Use the formula method. Verify your answer by preparing a contribution format income statement at the target sales level.</w:t>
      </w:r>
    </w:p>
    <w:p w:rsidR="00B439E3" w:rsidRDefault="00B439E3">
      <w:pPr>
        <w:rPr>
          <w:rFonts w:asciiTheme="minorHAnsi" w:eastAsia="Times New Roman" w:hAnsiTheme="minorHAnsi"/>
          <w:b/>
        </w:rPr>
      </w:pPr>
      <w:r>
        <w:rPr>
          <w:rFonts w:asciiTheme="minorHAnsi" w:eastAsia="Times New Roman" w:hAnsiTheme="minorHAnsi"/>
          <w:b/>
        </w:rPr>
        <w:br w:type="page"/>
      </w:r>
    </w:p>
    <w:p w:rsidR="00181ED1" w:rsidRPr="00F14AEE" w:rsidRDefault="00181ED1" w:rsidP="00F14AEE">
      <w:pPr>
        <w:spacing w:after="0" w:line="240" w:lineRule="auto"/>
        <w:jc w:val="both"/>
        <w:rPr>
          <w:rFonts w:asciiTheme="minorHAnsi" w:eastAsia="Times New Roman" w:hAnsiTheme="minorHAnsi"/>
          <w:b/>
        </w:rPr>
      </w:pPr>
      <w:r w:rsidRPr="00F14AEE">
        <w:rPr>
          <w:rFonts w:asciiTheme="minorHAnsi" w:eastAsia="Times New Roman" w:hAnsiTheme="minorHAnsi"/>
          <w:b/>
        </w:rPr>
        <w:lastRenderedPageBreak/>
        <w:t>Compute the margin of safety and explain its significance.</w:t>
      </w:r>
    </w:p>
    <w:p w:rsidR="00181ED1" w:rsidRDefault="00181ED1" w:rsidP="00F14AEE">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 xml:space="preserve">The margin of safety is the excess of budgeted or actual sales dollars over the break-even volume of sales dollars. It is the amount by which sales can drop before losses are incurred. The higher the margin of safety, the lower the risk of not breaking even and incurring a loss. The formula for the margin of safety </w:t>
      </w:r>
      <w:r w:rsidR="00217183">
        <w:rPr>
          <w:rFonts w:asciiTheme="minorHAnsi" w:eastAsia="Times New Roman" w:hAnsiTheme="minorHAnsi"/>
        </w:rPr>
        <w:t xml:space="preserve">sales </w:t>
      </w:r>
      <w:r w:rsidRPr="00F14AEE">
        <w:rPr>
          <w:rFonts w:asciiTheme="minorHAnsi" w:eastAsia="Times New Roman" w:hAnsiTheme="minorHAnsi"/>
        </w:rPr>
        <w:t xml:space="preserve">is: </w:t>
      </w:r>
    </w:p>
    <w:p w:rsidR="00196BE3" w:rsidRDefault="0013051C" w:rsidP="00F14AEE">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Safety Margin Sales (SM</w:t>
      </w:r>
      <w:r w:rsidRPr="0013051C">
        <w:rPr>
          <w:rFonts w:asciiTheme="minorHAnsi" w:eastAsia="Times New Roman" w:hAnsiTheme="minorHAnsi"/>
          <w:vertAlign w:val="superscript"/>
        </w:rPr>
        <w:t>S</w:t>
      </w:r>
      <w:r>
        <w:rPr>
          <w:rFonts w:asciiTheme="minorHAnsi" w:eastAsia="Times New Roman" w:hAnsiTheme="minorHAnsi"/>
        </w:rPr>
        <w:t>) = Actual sales minus Breakeven Sales (BE</w:t>
      </w:r>
      <w:r w:rsidRPr="0013051C">
        <w:rPr>
          <w:rFonts w:asciiTheme="minorHAnsi" w:eastAsia="Times New Roman" w:hAnsiTheme="minorHAnsi"/>
          <w:vertAlign w:val="superscript"/>
        </w:rPr>
        <w:t>S</w:t>
      </w:r>
      <w:r>
        <w:rPr>
          <w:rFonts w:asciiTheme="minorHAnsi" w:eastAsia="Times New Roman" w:hAnsiTheme="minorHAnsi"/>
        </w:rPr>
        <w:t xml:space="preserve">).  </w:t>
      </w:r>
    </w:p>
    <w:p w:rsidR="0013051C" w:rsidRPr="00F14AEE" w:rsidRDefault="0013051C" w:rsidP="00F14AEE">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Therefore, in order to calculate safety margin sales, you have to solve for breakeven sales (BE</w:t>
      </w:r>
      <w:r w:rsidRPr="0013051C">
        <w:rPr>
          <w:rFonts w:asciiTheme="minorHAnsi" w:eastAsia="Times New Roman" w:hAnsiTheme="minorHAnsi"/>
          <w:vertAlign w:val="superscript"/>
        </w:rPr>
        <w:t>S</w:t>
      </w:r>
      <w:r w:rsidR="00196BE3">
        <w:rPr>
          <w:rFonts w:asciiTheme="minorHAnsi" w:eastAsia="Times New Roman" w:hAnsiTheme="minorHAnsi"/>
        </w:rPr>
        <w:t xml:space="preserve"> = F</w:t>
      </w:r>
      <w:r>
        <w:rPr>
          <w:rFonts w:asciiTheme="minorHAnsi" w:eastAsia="Times New Roman" w:hAnsiTheme="minorHAnsi"/>
        </w:rPr>
        <w:t>/CM</w:t>
      </w:r>
      <w:r w:rsidRPr="0013051C">
        <w:rPr>
          <w:rFonts w:asciiTheme="minorHAnsi" w:eastAsia="Times New Roman" w:hAnsiTheme="minorHAnsi"/>
          <w:vertAlign w:val="superscript"/>
        </w:rPr>
        <w:t>R</w:t>
      </w:r>
      <w:r>
        <w:rPr>
          <w:rFonts w:asciiTheme="minorHAnsi" w:eastAsia="Times New Roman" w:hAnsiTheme="minorHAnsi"/>
        </w:rPr>
        <w:t>)</w:t>
      </w:r>
    </w:p>
    <w:p w:rsidR="00181ED1" w:rsidRDefault="00181ED1" w:rsidP="00757277">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The margin of safety can also be expressed in p</w:t>
      </w:r>
      <w:r w:rsidR="000D3BF3">
        <w:rPr>
          <w:rFonts w:asciiTheme="minorHAnsi" w:eastAsia="Times New Roman" w:hAnsiTheme="minorHAnsi"/>
        </w:rPr>
        <w:t xml:space="preserve">ercentage form by dividing the Safety Margin Sales </w:t>
      </w:r>
      <w:r w:rsidRPr="00F14AEE">
        <w:rPr>
          <w:rFonts w:asciiTheme="minorHAnsi" w:eastAsia="Times New Roman" w:hAnsiTheme="minorHAnsi"/>
        </w:rPr>
        <w:t xml:space="preserve">by total dollar sales: </w:t>
      </w:r>
    </w:p>
    <w:p w:rsidR="00181ED1" w:rsidRPr="00F14AEE" w:rsidRDefault="00757277" w:rsidP="00757277">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Safety Margin Percentage = Safety Margin Sales (SM</w:t>
      </w:r>
      <w:r w:rsidRPr="0013051C">
        <w:rPr>
          <w:rFonts w:asciiTheme="minorHAnsi" w:eastAsia="Times New Roman" w:hAnsiTheme="minorHAnsi"/>
          <w:vertAlign w:val="superscript"/>
        </w:rPr>
        <w:t>S</w:t>
      </w:r>
      <w:r>
        <w:rPr>
          <w:rFonts w:asciiTheme="minorHAnsi" w:eastAsia="Times New Roman" w:hAnsiTheme="minorHAnsi"/>
        </w:rPr>
        <w:t>)/Actual Sales</w:t>
      </w:r>
    </w:p>
    <w:p w:rsidR="00181ED1" w:rsidRDefault="00181ED1" w:rsidP="00F14AEE">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 xml:space="preserve">The calculation of the margin of safety for </w:t>
      </w:r>
      <w:r w:rsidR="00757277">
        <w:rPr>
          <w:rFonts w:asciiTheme="minorHAnsi" w:eastAsia="Times New Roman" w:hAnsiTheme="minorHAnsi"/>
        </w:rPr>
        <w:t xml:space="preserve">Joe’s Hamburgers </w:t>
      </w:r>
      <w:r w:rsidRPr="00F14AEE">
        <w:rPr>
          <w:rFonts w:asciiTheme="minorHAnsi" w:eastAsia="Times New Roman" w:hAnsiTheme="minorHAnsi"/>
        </w:rPr>
        <w:t xml:space="preserve">is: </w:t>
      </w:r>
    </w:p>
    <w:p w:rsidR="00757277" w:rsidRDefault="00757277" w:rsidP="00757277">
      <w:pPr>
        <w:spacing w:after="0" w:line="240" w:lineRule="auto"/>
        <w:jc w:val="both"/>
        <w:rPr>
          <w:rFonts w:asciiTheme="minorHAnsi" w:eastAsia="Times New Roman" w:hAnsiTheme="minorHAnsi"/>
        </w:rPr>
      </w:pPr>
      <w:r>
        <w:rPr>
          <w:rFonts w:asciiTheme="minorHAnsi" w:eastAsia="Times New Roman" w:hAnsiTheme="minorHAnsi"/>
        </w:rPr>
        <w:t xml:space="preserve">Current sales at 873 hamburgers </w:t>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t>$4,365</w:t>
      </w:r>
    </w:p>
    <w:p w:rsidR="00757277" w:rsidRDefault="00757277" w:rsidP="00757277">
      <w:pPr>
        <w:spacing w:after="0" w:line="240" w:lineRule="auto"/>
        <w:jc w:val="both"/>
        <w:rPr>
          <w:rFonts w:asciiTheme="minorHAnsi" w:eastAsia="Times New Roman" w:hAnsiTheme="minorHAnsi"/>
        </w:rPr>
      </w:pPr>
      <w:r>
        <w:rPr>
          <w:rFonts w:asciiTheme="minorHAnsi" w:eastAsia="Times New Roman" w:hAnsiTheme="minorHAnsi"/>
        </w:rPr>
        <w:t xml:space="preserve">Breakeven Sales </w:t>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sidRPr="00757277">
        <w:rPr>
          <w:rFonts w:asciiTheme="minorHAnsi" w:eastAsia="Times New Roman" w:hAnsiTheme="minorHAnsi"/>
          <w:u w:val="single"/>
        </w:rPr>
        <w:t xml:space="preserve">  1,365</w:t>
      </w:r>
    </w:p>
    <w:p w:rsidR="00757277" w:rsidRDefault="00757277" w:rsidP="00757277">
      <w:pPr>
        <w:spacing w:after="0" w:line="240" w:lineRule="auto"/>
        <w:jc w:val="both"/>
        <w:rPr>
          <w:rFonts w:asciiTheme="minorHAnsi" w:eastAsia="Times New Roman" w:hAnsiTheme="minorHAnsi"/>
        </w:rPr>
      </w:pPr>
      <w:r>
        <w:rPr>
          <w:rFonts w:asciiTheme="minorHAnsi" w:eastAsia="Times New Roman" w:hAnsiTheme="minorHAnsi"/>
        </w:rPr>
        <w:t>Safety Margin of Sales</w:t>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t>$3,000</w:t>
      </w:r>
    </w:p>
    <w:p w:rsidR="00757277" w:rsidRPr="00F14AEE" w:rsidRDefault="00757277" w:rsidP="00757277">
      <w:pPr>
        <w:spacing w:after="0" w:line="240" w:lineRule="auto"/>
        <w:jc w:val="both"/>
        <w:rPr>
          <w:rFonts w:asciiTheme="minorHAnsi" w:eastAsia="Times New Roman" w:hAnsiTheme="minorHAnsi"/>
        </w:rPr>
      </w:pPr>
      <w:r>
        <w:rPr>
          <w:rFonts w:asciiTheme="minorHAnsi" w:eastAsia="Times New Roman" w:hAnsiTheme="minorHAnsi"/>
        </w:rPr>
        <w:t>Safety Margin Percentage</w:t>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t>68%</w:t>
      </w:r>
      <w:r>
        <w:rPr>
          <w:rFonts w:asciiTheme="minorHAnsi" w:eastAsia="Times New Roman" w:hAnsiTheme="minorHAnsi"/>
        </w:rPr>
        <w:tab/>
      </w:r>
    </w:p>
    <w:p w:rsidR="00666FE7" w:rsidRPr="00F14AEE" w:rsidRDefault="00522AEC" w:rsidP="00757277">
      <w:pPr>
        <w:spacing w:after="240" w:line="240" w:lineRule="auto"/>
        <w:jc w:val="both"/>
        <w:rPr>
          <w:rFonts w:asciiTheme="minorHAnsi" w:eastAsia="Times New Roman" w:hAnsiTheme="minorHAnsi"/>
        </w:rPr>
      </w:pPr>
      <w:r w:rsidRPr="00F14AEE">
        <w:rPr>
          <w:rFonts w:asciiTheme="minorHAnsi" w:eastAsia="Times New Roman" w:hAnsiTheme="minorHAnsi"/>
        </w:rPr>
        <w:br/>
      </w:r>
    </w:p>
    <w:p w:rsidR="00FC3D18" w:rsidRDefault="00FC3D18">
      <w:pPr>
        <w:rPr>
          <w:rStyle w:val="Normal2"/>
          <w:rFonts w:ascii="Helvetica" w:hAnsi="Helvetica"/>
          <w:b/>
          <w:bCs/>
          <w:color w:val="333333"/>
          <w:shd w:val="clear" w:color="auto" w:fill="F2F0E7"/>
        </w:rPr>
      </w:pPr>
      <w:r>
        <w:rPr>
          <w:rStyle w:val="Normal2"/>
          <w:rFonts w:ascii="Helvetica" w:hAnsi="Helvetica"/>
          <w:b/>
          <w:bCs/>
          <w:color w:val="333333"/>
          <w:shd w:val="clear" w:color="auto" w:fill="F2F0E7"/>
        </w:rPr>
        <w:br w:type="page"/>
      </w:r>
    </w:p>
    <w:p w:rsidR="00A07DBA" w:rsidRDefault="00A07DBA" w:rsidP="00A07DBA">
      <w:r>
        <w:rPr>
          <w:rStyle w:val="Normal2"/>
          <w:rFonts w:ascii="Helvetica" w:hAnsi="Helvetica"/>
          <w:b/>
          <w:bCs/>
          <w:color w:val="333333"/>
          <w:shd w:val="clear" w:color="auto" w:fill="F2F0E7"/>
        </w:rPr>
        <w:lastRenderedPageBreak/>
        <w:t>EXERCISE 5–18</w:t>
      </w:r>
      <w:r w:rsidR="002E3618">
        <w:rPr>
          <w:rStyle w:val="Normal2"/>
          <w:rFonts w:ascii="Helvetica" w:hAnsi="Helvetica"/>
          <w:b/>
          <w:bCs/>
          <w:color w:val="333333"/>
          <w:shd w:val="clear" w:color="auto" w:fill="F2F0E7"/>
        </w:rPr>
        <w:t xml:space="preserve"> </w:t>
      </w:r>
      <w:r>
        <w:rPr>
          <w:rStyle w:val="sectitle"/>
          <w:rFonts w:ascii="Helvetica" w:hAnsi="Helvetica"/>
          <w:b/>
          <w:bCs/>
          <w:color w:val="333333"/>
          <w:shd w:val="clear" w:color="auto" w:fill="F2F0E7"/>
        </w:rPr>
        <w:t>Break-Even and Target Profit Analysis; Margin of Safety; CM Ratio</w:t>
      </w:r>
      <w:r>
        <w:rPr>
          <w:rStyle w:val="apple-converted-space"/>
          <w:rFonts w:ascii="Helvetica" w:hAnsi="Helvetica"/>
          <w:b/>
          <w:bCs/>
          <w:color w:val="333333"/>
          <w:shd w:val="clear" w:color="auto" w:fill="F2F0E7"/>
        </w:rPr>
        <w:t> </w:t>
      </w:r>
    </w:p>
    <w:p w:rsidR="00A07DBA" w:rsidRDefault="00A07DBA" w:rsidP="00A07DBA">
      <w:pPr>
        <w:pStyle w:val="NormalWeb"/>
        <w:shd w:val="clear" w:color="auto" w:fill="F2F0E7"/>
        <w:spacing w:before="75" w:beforeAutospacing="0" w:after="150" w:afterAutospacing="0"/>
        <w:rPr>
          <w:rFonts w:ascii="Helvetica" w:hAnsi="Helvetica"/>
          <w:color w:val="333333"/>
          <w:sz w:val="20"/>
          <w:szCs w:val="20"/>
        </w:rPr>
      </w:pPr>
      <w:r>
        <w:rPr>
          <w:rFonts w:ascii="Helvetica" w:hAnsi="Helvetica"/>
          <w:color w:val="333333"/>
          <w:sz w:val="20"/>
          <w:szCs w:val="20"/>
        </w:rPr>
        <w:t>Menlo Company distributes a single product. The company’s sales and expenses for last month follow:</w:t>
      </w:r>
    </w:p>
    <w:p w:rsidR="00A07DBA" w:rsidRDefault="00C865A2" w:rsidP="00A07DBA">
      <w:pPr>
        <w:shd w:val="clear" w:color="auto" w:fill="F2F0E7"/>
        <w:spacing w:after="240"/>
        <w:jc w:val="center"/>
        <w:rPr>
          <w:rFonts w:ascii="Helvetica" w:hAnsi="Helvetica"/>
          <w:color w:val="333333"/>
        </w:rPr>
      </w:pPr>
      <w:r>
        <w:rPr>
          <w:rFonts w:ascii="Helvetica" w:hAnsi="Helvetica"/>
          <w:noProof/>
          <w:color w:val="333333"/>
        </w:rPr>
        <w:drawing>
          <wp:inline distT="0" distB="0" distL="0" distR="0">
            <wp:extent cx="3514725" cy="1304925"/>
            <wp:effectExtent l="0" t="0" r="9525" b="9525"/>
            <wp:docPr id="39" name="id_0077522923_001_019982"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19982" descr="t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725" cy="1304925"/>
                    </a:xfrm>
                    <a:prstGeom prst="rect">
                      <a:avLst/>
                    </a:prstGeom>
                    <a:noFill/>
                    <a:ln>
                      <a:noFill/>
                    </a:ln>
                  </pic:spPr>
                </pic:pic>
              </a:graphicData>
            </a:graphic>
          </wp:inline>
        </w:drawing>
      </w:r>
      <w:r w:rsidR="00A07DBA">
        <w:rPr>
          <w:rFonts w:ascii="Helvetica" w:hAnsi="Helvetica"/>
          <w:color w:val="333333"/>
        </w:rPr>
        <w:br/>
      </w:r>
      <w:r w:rsidR="00A07DBA">
        <w:rPr>
          <w:rFonts w:ascii="Helvetica" w:hAnsi="Helvetica"/>
          <w:color w:val="333333"/>
        </w:rPr>
        <w:br/>
      </w:r>
      <w:r w:rsidR="00A07DBA">
        <w:rPr>
          <w:rStyle w:val="sectitle"/>
          <w:rFonts w:ascii="Helvetica" w:hAnsi="Helvetica"/>
          <w:b/>
          <w:bCs/>
          <w:i/>
          <w:iCs/>
          <w:color w:val="333333"/>
        </w:rPr>
        <w:t>Required:</w:t>
      </w:r>
    </w:p>
    <w:p w:rsidR="00A07DBA" w:rsidRDefault="00A07DBA" w:rsidP="00A07DBA">
      <w:pPr>
        <w:pStyle w:val="NormalWeb"/>
        <w:numPr>
          <w:ilvl w:val="0"/>
          <w:numId w:val="18"/>
        </w:numPr>
        <w:shd w:val="clear" w:color="auto" w:fill="F2F0E7"/>
        <w:spacing w:before="75" w:beforeAutospacing="0" w:after="150" w:afterAutospacing="0"/>
        <w:ind w:left="450"/>
        <w:rPr>
          <w:rFonts w:ascii="Helvetica" w:hAnsi="Helvetica"/>
          <w:color w:val="333333"/>
          <w:sz w:val="20"/>
          <w:szCs w:val="20"/>
        </w:rPr>
      </w:pPr>
      <w:r>
        <w:rPr>
          <w:rFonts w:ascii="Helvetica" w:hAnsi="Helvetica"/>
          <w:color w:val="333333"/>
          <w:sz w:val="20"/>
          <w:szCs w:val="20"/>
        </w:rPr>
        <w:t>Compute the company’s margin of safety in both dollar and percentage terms.</w:t>
      </w:r>
    </w:p>
    <w:p w:rsidR="00A07DBA" w:rsidRDefault="00A07DBA" w:rsidP="00A07DBA">
      <w:pPr>
        <w:pStyle w:val="NormalWeb"/>
        <w:numPr>
          <w:ilvl w:val="0"/>
          <w:numId w:val="18"/>
        </w:numPr>
        <w:shd w:val="clear" w:color="auto" w:fill="F2F0E7"/>
        <w:spacing w:before="75" w:beforeAutospacing="0" w:after="150" w:afterAutospacing="0"/>
        <w:ind w:left="450"/>
        <w:rPr>
          <w:rFonts w:asciiTheme="minorHAnsi" w:hAnsiTheme="minorHAnsi"/>
          <w:b/>
        </w:rPr>
      </w:pPr>
      <w:r>
        <w:rPr>
          <w:rFonts w:ascii="Helvetica" w:hAnsi="Helvetica"/>
          <w:color w:val="333333"/>
          <w:sz w:val="20"/>
          <w:szCs w:val="20"/>
        </w:rPr>
        <w:t>What is the company’s CM ratio? If sales increase by $50,000 per month and there is no change in fixed expenses, by how much would you expect monthly net operating income to increase?</w:t>
      </w:r>
      <w:r>
        <w:rPr>
          <w:rFonts w:asciiTheme="minorHAnsi" w:hAnsiTheme="minorHAnsi"/>
          <w:b/>
        </w:rPr>
        <w:t xml:space="preserve"> </w:t>
      </w:r>
    </w:p>
    <w:p w:rsidR="00A07DBA" w:rsidRPr="000C3466" w:rsidRDefault="00A07DBA" w:rsidP="00A07DBA">
      <w:pPr>
        <w:pStyle w:val="NumberedPart"/>
        <w:jc w:val="both"/>
        <w:rPr>
          <w:rFonts w:asciiTheme="minorHAnsi" w:hAnsiTheme="minorHAnsi"/>
          <w:sz w:val="22"/>
          <w:szCs w:val="22"/>
        </w:rPr>
      </w:pPr>
    </w:p>
    <w:p w:rsidR="00B439E3" w:rsidRDefault="00B439E3">
      <w:pPr>
        <w:rPr>
          <w:rFonts w:asciiTheme="minorHAnsi" w:eastAsia="Times New Roman" w:hAnsiTheme="minorHAnsi"/>
          <w:b/>
        </w:rPr>
      </w:pPr>
      <w:r>
        <w:rPr>
          <w:rFonts w:asciiTheme="minorHAnsi" w:eastAsia="Times New Roman" w:hAnsiTheme="minorHAnsi"/>
          <w:b/>
        </w:rPr>
        <w:br w:type="page"/>
      </w:r>
    </w:p>
    <w:p w:rsidR="00666FE7" w:rsidRPr="00F14AEE" w:rsidRDefault="00666FE7" w:rsidP="00F14AEE">
      <w:pPr>
        <w:spacing w:after="0" w:line="240" w:lineRule="auto"/>
        <w:jc w:val="both"/>
        <w:rPr>
          <w:rFonts w:asciiTheme="minorHAnsi" w:eastAsia="Times New Roman" w:hAnsiTheme="minorHAnsi"/>
          <w:b/>
        </w:rPr>
      </w:pPr>
      <w:r w:rsidRPr="00F14AEE">
        <w:rPr>
          <w:rFonts w:asciiTheme="minorHAnsi" w:eastAsia="Times New Roman" w:hAnsiTheme="minorHAnsi"/>
          <w:b/>
        </w:rPr>
        <w:lastRenderedPageBreak/>
        <w:t xml:space="preserve">Structuring Sales Commissions </w:t>
      </w:r>
    </w:p>
    <w:p w:rsidR="00666FE7" w:rsidRPr="00F14AEE" w:rsidRDefault="00666FE7" w:rsidP="00F14AEE">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 xml:space="preserve">Companies usually compensate salespeople by paying them a commission based on sales, a salary, or a combination of the two. Commissions based on sales dollars can lead to lower profits. To illustrate, consider Pipeline Unlimited, a producer of surfing equipment. Salespersons sell the company’s products to retail sporting goods stores throughout North America and the Pacific Basin. Data for two of the company’s surfboards, the XR7 and Turbo models, appear below: </w:t>
      </w:r>
    </w:p>
    <w:p w:rsidR="00666FE7" w:rsidRPr="00F14AEE" w:rsidRDefault="00666FE7" w:rsidP="00F14AEE">
      <w:pPr>
        <w:spacing w:after="240" w:line="240" w:lineRule="auto"/>
        <w:jc w:val="both"/>
        <w:rPr>
          <w:rFonts w:asciiTheme="minorHAnsi" w:eastAsia="Times New Roman" w:hAnsiTheme="minorHAnsi"/>
        </w:rPr>
      </w:pPr>
      <w:r w:rsidRPr="00F14AEE">
        <w:rPr>
          <w:rFonts w:asciiTheme="minorHAnsi" w:eastAsia="Times New Roman" w:hAnsiTheme="minorHAnsi"/>
          <w:noProof/>
        </w:rPr>
        <w:drawing>
          <wp:inline distT="0" distB="0" distL="0" distR="0" wp14:anchorId="54171837" wp14:editId="1508C87B">
            <wp:extent cx="2674620" cy="1104900"/>
            <wp:effectExtent l="0" t="0" r="0" b="0"/>
            <wp:docPr id="62" name="Picture 62"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18431" descr="tabl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74620" cy="1104900"/>
                    </a:xfrm>
                    <a:prstGeom prst="rect">
                      <a:avLst/>
                    </a:prstGeom>
                    <a:noFill/>
                    <a:ln>
                      <a:noFill/>
                    </a:ln>
                  </pic:spPr>
                </pic:pic>
              </a:graphicData>
            </a:graphic>
          </wp:inline>
        </w:drawing>
      </w:r>
      <w:r w:rsidRPr="00F14AEE">
        <w:rPr>
          <w:rFonts w:asciiTheme="minorHAnsi" w:eastAsia="Times New Roman" w:hAnsiTheme="minorHAnsi"/>
        </w:rPr>
        <w:br/>
      </w:r>
    </w:p>
    <w:p w:rsidR="00666FE7" w:rsidRPr="00F14AEE" w:rsidRDefault="00666FE7" w:rsidP="00F14AEE">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Which model will salespeople push hardest if they are paid a commission of 10% of sales revenue? The answer is the Turbo because it has the higher selling price and hence the larger commission. On the other hand, from the standpoint of the company, profits will be greater if salespeople steer customers toward the XR7 model because it has the higher contribution margin.</w:t>
      </w:r>
    </w:p>
    <w:p w:rsidR="00666FE7" w:rsidRPr="00F14AEE" w:rsidRDefault="00666FE7" w:rsidP="00F14AEE">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To eliminate such conflicts, commissions can be based on contribution margin rather than on selling price. If this is done, the salespersons will want to sell the mix of products that maximizes contribution margin. Providing that fixed costs are not affected by the sales mix, maximizing the contribution margin will also maximize the company’s profit. In effect, by maximizing their own compensation, salespersons will also maximize the company’s profit.</w:t>
      </w:r>
    </w:p>
    <w:p w:rsidR="00666FE7" w:rsidRPr="00F14AEE" w:rsidRDefault="00666FE7" w:rsidP="00F14AEE">
      <w:pPr>
        <w:jc w:val="both"/>
        <w:rPr>
          <w:rFonts w:asciiTheme="minorHAnsi" w:hAnsiTheme="minorHAnsi"/>
        </w:rPr>
      </w:pPr>
      <w:r w:rsidRPr="00F14AEE">
        <w:rPr>
          <w:rFonts w:asciiTheme="minorHAnsi" w:hAnsiTheme="minorHAnsi"/>
        </w:rPr>
        <w:br w:type="page"/>
      </w:r>
    </w:p>
    <w:p w:rsidR="00666FE7" w:rsidRPr="00F14AEE" w:rsidRDefault="00666FE7" w:rsidP="00D241CD">
      <w:pPr>
        <w:jc w:val="both"/>
        <w:rPr>
          <w:rFonts w:asciiTheme="minorHAnsi" w:eastAsia="Times New Roman" w:hAnsiTheme="minorHAnsi"/>
          <w:b/>
        </w:rPr>
      </w:pPr>
      <w:r w:rsidRPr="00F14AEE">
        <w:rPr>
          <w:rFonts w:asciiTheme="minorHAnsi" w:eastAsia="Times New Roman" w:hAnsiTheme="minorHAnsi"/>
          <w:b/>
        </w:rPr>
        <w:lastRenderedPageBreak/>
        <w:t>Sales Mix</w:t>
      </w:r>
    </w:p>
    <w:p w:rsidR="00666FE7" w:rsidRPr="00F14AEE" w:rsidRDefault="00666FE7" w:rsidP="00F14AEE">
      <w:pPr>
        <w:spacing w:after="0" w:line="240" w:lineRule="auto"/>
        <w:jc w:val="both"/>
        <w:rPr>
          <w:rFonts w:asciiTheme="minorHAnsi" w:eastAsia="Times New Roman" w:hAnsiTheme="minorHAnsi"/>
        </w:rPr>
      </w:pPr>
      <w:r w:rsidRPr="00F14AEE">
        <w:rPr>
          <w:rFonts w:asciiTheme="minorHAnsi" w:eastAsia="Times New Roman" w:hAnsiTheme="minorHAnsi"/>
        </w:rPr>
        <w:t>Compute the break-even point for a multiproduct company and explain the effects of shifts in the sales mix on contribution margin and the break-even point.</w:t>
      </w:r>
    </w:p>
    <w:p w:rsidR="00666FE7" w:rsidRPr="00F14AEE" w:rsidRDefault="00666FE7" w:rsidP="00F14AEE">
      <w:pPr>
        <w:spacing w:after="0" w:line="240" w:lineRule="auto"/>
        <w:jc w:val="both"/>
        <w:rPr>
          <w:rFonts w:asciiTheme="minorHAnsi" w:eastAsia="Times New Roman" w:hAnsiTheme="minorHAnsi"/>
        </w:rPr>
      </w:pPr>
    </w:p>
    <w:p w:rsidR="00666FE7" w:rsidRPr="00F14AEE" w:rsidRDefault="00666FE7" w:rsidP="00F14AEE">
      <w:pPr>
        <w:spacing w:after="0" w:line="240" w:lineRule="auto"/>
        <w:jc w:val="both"/>
        <w:rPr>
          <w:rFonts w:asciiTheme="minorHAnsi" w:eastAsia="Times New Roman" w:hAnsiTheme="minorHAnsi"/>
          <w:b/>
        </w:rPr>
      </w:pPr>
      <w:r w:rsidRPr="00F14AEE">
        <w:rPr>
          <w:rFonts w:asciiTheme="minorHAnsi" w:eastAsia="Times New Roman" w:hAnsiTheme="minorHAnsi"/>
          <w:b/>
        </w:rPr>
        <w:t xml:space="preserve">The Definition of Sales Mix </w:t>
      </w:r>
    </w:p>
    <w:p w:rsidR="00666FE7" w:rsidRPr="00F14AEE" w:rsidRDefault="00666FE7" w:rsidP="00F14AEE">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The term sales mix refers to the relative proportions in which a company’s products are sold. The idea is to achieve the combination, or mix, that will yield the greatest profits. Most companies have many products, and often these products are not equally profitable. Hence, profits will depend to some extent on the company’s sales mix. Profits will be greater if high-margin rather than low-margin items make up a relatively large proportion of total sales.</w:t>
      </w:r>
    </w:p>
    <w:p w:rsidR="00C36FEF" w:rsidRPr="00F14AEE" w:rsidRDefault="00666FE7" w:rsidP="00A07DBA">
      <w:pPr>
        <w:spacing w:before="100" w:beforeAutospacing="1" w:after="100" w:afterAutospacing="1" w:line="240" w:lineRule="auto"/>
        <w:jc w:val="both"/>
        <w:rPr>
          <w:rFonts w:asciiTheme="minorHAnsi" w:eastAsia="Times New Roman" w:hAnsiTheme="minorHAnsi"/>
        </w:rPr>
      </w:pPr>
      <w:r w:rsidRPr="00F14AEE">
        <w:rPr>
          <w:rFonts w:asciiTheme="minorHAnsi" w:eastAsia="Times New Roman" w:hAnsiTheme="minorHAnsi"/>
        </w:rPr>
        <w:t>Changes in the sales mix can cause perplexing variations in a company’s profits. A shift in the sales mix from high-margin items to low-margin items can cause total profits to decrease even though total sales may increase. Conversely, a shift in the sales mix from low-margin items to high-margin items can cause the reverse effect—total profits may increase even though total sales decrease. It is one thing to achieve a particular sales volume; it is quite another to sell the most profitable mix of products.</w:t>
      </w:r>
    </w:p>
    <w:p w:rsidR="00D53A73" w:rsidRDefault="00D53A73">
      <w:pPr>
        <w:rPr>
          <w:rFonts w:asciiTheme="minorHAnsi" w:eastAsia="Times New Roman" w:hAnsiTheme="minorHAnsi"/>
        </w:rPr>
      </w:pPr>
      <w:r>
        <w:rPr>
          <w:rFonts w:asciiTheme="minorHAnsi" w:eastAsia="Times New Roman" w:hAnsiTheme="minorHAnsi"/>
        </w:rPr>
        <w:br w:type="page"/>
      </w:r>
    </w:p>
    <w:p w:rsidR="00D53A73" w:rsidRDefault="00D53A73" w:rsidP="00F14AEE">
      <w:pPr>
        <w:spacing w:before="100" w:beforeAutospacing="1" w:after="100" w:afterAutospacing="1" w:line="240" w:lineRule="auto"/>
        <w:jc w:val="both"/>
        <w:rPr>
          <w:rFonts w:asciiTheme="minorHAnsi" w:eastAsia="Times New Roman" w:hAnsiTheme="minorHAnsi"/>
        </w:rPr>
      </w:pPr>
    </w:p>
    <w:p w:rsidR="00CC18C6" w:rsidRDefault="00184BBC" w:rsidP="00F14AEE">
      <w:pPr>
        <w:spacing w:before="100" w:beforeAutospacing="1" w:after="100" w:afterAutospacing="1" w:line="240" w:lineRule="auto"/>
        <w:jc w:val="both"/>
        <w:rPr>
          <w:rFonts w:asciiTheme="minorHAnsi" w:eastAsia="Times New Roman" w:hAnsiTheme="minorHAnsi"/>
        </w:rPr>
      </w:pPr>
      <w:r w:rsidRPr="00184BBC">
        <w:rPr>
          <w:noProof/>
        </w:rPr>
        <w:drawing>
          <wp:inline distT="0" distB="0" distL="0" distR="0" wp14:anchorId="0F6B0D41" wp14:editId="18E823B9">
            <wp:extent cx="5943600" cy="3710158"/>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710158"/>
                    </a:xfrm>
                    <a:prstGeom prst="rect">
                      <a:avLst/>
                    </a:prstGeom>
                    <a:noFill/>
                    <a:ln>
                      <a:noFill/>
                    </a:ln>
                  </pic:spPr>
                </pic:pic>
              </a:graphicData>
            </a:graphic>
          </wp:inline>
        </w:drawing>
      </w:r>
    </w:p>
    <w:p w:rsidR="00FC3D18" w:rsidRDefault="00FC3D18" w:rsidP="00F14AEE">
      <w:pPr>
        <w:spacing w:before="100" w:beforeAutospacing="1" w:after="100" w:afterAutospacing="1" w:line="240" w:lineRule="auto"/>
        <w:jc w:val="both"/>
        <w:rPr>
          <w:rFonts w:asciiTheme="minorHAnsi" w:eastAsia="Times New Roman" w:hAnsiTheme="minorHAnsi"/>
        </w:rPr>
      </w:pPr>
    </w:p>
    <w:p w:rsidR="00FC3D18" w:rsidRDefault="00FC3D18">
      <w:pPr>
        <w:rPr>
          <w:rFonts w:asciiTheme="minorHAnsi" w:eastAsia="Times New Roman" w:hAnsiTheme="minorHAnsi"/>
        </w:rPr>
      </w:pPr>
      <w:r>
        <w:rPr>
          <w:rFonts w:asciiTheme="minorHAnsi" w:eastAsia="Times New Roman" w:hAnsiTheme="minorHAnsi"/>
        </w:rPr>
        <w:br w:type="page"/>
      </w:r>
    </w:p>
    <w:p w:rsidR="00FC3D18" w:rsidRPr="00FC3D18" w:rsidRDefault="00FC3D18" w:rsidP="00F14AEE">
      <w:pPr>
        <w:spacing w:before="100" w:beforeAutospacing="1" w:after="100" w:afterAutospacing="1" w:line="240" w:lineRule="auto"/>
        <w:jc w:val="both"/>
        <w:rPr>
          <w:rFonts w:asciiTheme="minorHAnsi" w:eastAsia="Times New Roman" w:hAnsiTheme="minorHAnsi"/>
          <w:b/>
          <w:sz w:val="28"/>
        </w:rPr>
      </w:pPr>
      <w:r w:rsidRPr="00FC3D18">
        <w:rPr>
          <w:rFonts w:asciiTheme="minorHAnsi" w:eastAsia="Times New Roman" w:hAnsiTheme="minorHAnsi"/>
          <w:b/>
          <w:sz w:val="28"/>
        </w:rPr>
        <w:lastRenderedPageBreak/>
        <w:t xml:space="preserve">In Class Assignments </w:t>
      </w:r>
    </w:p>
    <w:p w:rsidR="00FC3D18" w:rsidRDefault="00FC3D18" w:rsidP="00FC3D18">
      <w:r>
        <w:rPr>
          <w:rStyle w:val="Normal2"/>
          <w:rFonts w:ascii="Helvetica" w:hAnsi="Helvetica"/>
          <w:b/>
          <w:bCs/>
          <w:color w:val="333333"/>
          <w:shd w:val="clear" w:color="auto" w:fill="F2F0E7"/>
        </w:rPr>
        <w:t>EXERCISE 5–13</w:t>
      </w:r>
      <w:r w:rsidR="00890F9F">
        <w:rPr>
          <w:rStyle w:val="Normal2"/>
          <w:rFonts w:ascii="Helvetica" w:hAnsi="Helvetica"/>
          <w:b/>
          <w:bCs/>
          <w:color w:val="333333"/>
          <w:shd w:val="clear" w:color="auto" w:fill="F2F0E7"/>
        </w:rPr>
        <w:t xml:space="preserve"> </w:t>
      </w:r>
      <w:r>
        <w:rPr>
          <w:rStyle w:val="sectitle"/>
          <w:rFonts w:ascii="Helvetica" w:hAnsi="Helvetica"/>
          <w:b/>
          <w:bCs/>
          <w:color w:val="333333"/>
          <w:shd w:val="clear" w:color="auto" w:fill="F2F0E7"/>
        </w:rPr>
        <w:t>Using a Contribution Format Income Statement</w:t>
      </w:r>
      <w:r>
        <w:rPr>
          <w:rStyle w:val="apple-converted-space"/>
          <w:rFonts w:ascii="Helvetica" w:hAnsi="Helvetica"/>
          <w:b/>
          <w:bCs/>
          <w:color w:val="333333"/>
          <w:shd w:val="clear" w:color="auto" w:fill="F2F0E7"/>
        </w:rPr>
        <w:t> </w:t>
      </w:r>
    </w:p>
    <w:p w:rsidR="00FC3D18" w:rsidRDefault="00FC3D18" w:rsidP="00FC3D18">
      <w:pPr>
        <w:pStyle w:val="NormalWeb"/>
        <w:shd w:val="clear" w:color="auto" w:fill="F2F0E7"/>
        <w:spacing w:before="75" w:beforeAutospacing="0" w:after="150" w:afterAutospacing="0"/>
        <w:rPr>
          <w:rFonts w:ascii="Helvetica" w:hAnsi="Helvetica"/>
          <w:color w:val="333333"/>
          <w:sz w:val="20"/>
          <w:szCs w:val="20"/>
        </w:rPr>
      </w:pPr>
      <w:r>
        <w:rPr>
          <w:rFonts w:ascii="Helvetica" w:hAnsi="Helvetica"/>
          <w:color w:val="333333"/>
          <w:sz w:val="20"/>
          <w:szCs w:val="20"/>
        </w:rPr>
        <w:t>Miller Company’s most recent contribution format income statement is shown below:</w:t>
      </w:r>
    </w:p>
    <w:p w:rsidR="00FC3D18" w:rsidRDefault="00C865A2" w:rsidP="00FC3D18">
      <w:pPr>
        <w:shd w:val="clear" w:color="auto" w:fill="F2F0E7"/>
        <w:spacing w:after="240"/>
        <w:jc w:val="center"/>
        <w:rPr>
          <w:rFonts w:ascii="Helvetica" w:hAnsi="Helvetica"/>
          <w:color w:val="333333"/>
          <w:sz w:val="24"/>
          <w:szCs w:val="24"/>
        </w:rPr>
      </w:pPr>
      <w:r>
        <w:rPr>
          <w:rFonts w:ascii="Helvetica" w:hAnsi="Helvetica"/>
          <w:noProof/>
          <w:color w:val="333333"/>
        </w:rPr>
        <w:drawing>
          <wp:inline distT="0" distB="0" distL="0" distR="0">
            <wp:extent cx="3505200" cy="1295400"/>
            <wp:effectExtent l="0" t="0" r="0" b="0"/>
            <wp:docPr id="1" name="id_0077522923_001_019829"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19829" descr="tabl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05200" cy="1295400"/>
                    </a:xfrm>
                    <a:prstGeom prst="rect">
                      <a:avLst/>
                    </a:prstGeom>
                    <a:noFill/>
                    <a:ln>
                      <a:noFill/>
                    </a:ln>
                  </pic:spPr>
                </pic:pic>
              </a:graphicData>
            </a:graphic>
          </wp:inline>
        </w:drawing>
      </w:r>
    </w:p>
    <w:p w:rsidR="00FC3D18" w:rsidRDefault="00FC3D18" w:rsidP="00FC3D18">
      <w:pPr>
        <w:shd w:val="clear" w:color="auto" w:fill="F2F0E7"/>
        <w:spacing w:after="0"/>
        <w:rPr>
          <w:rFonts w:ascii="Helvetica" w:hAnsi="Helvetica"/>
          <w:color w:val="333333"/>
        </w:rPr>
      </w:pPr>
      <w:r>
        <w:rPr>
          <w:rStyle w:val="sectitle"/>
          <w:rFonts w:ascii="Helvetica" w:hAnsi="Helvetica"/>
          <w:b/>
          <w:bCs/>
          <w:i/>
          <w:iCs/>
          <w:color w:val="333333"/>
        </w:rPr>
        <w:t>Required:</w:t>
      </w:r>
    </w:p>
    <w:p w:rsidR="00FC3D18" w:rsidRDefault="00FC3D18" w:rsidP="00FC3D18">
      <w:pPr>
        <w:pStyle w:val="cheadspa"/>
        <w:shd w:val="clear" w:color="auto" w:fill="F2F0E7"/>
        <w:spacing w:before="75" w:beforeAutospacing="0" w:after="150" w:afterAutospacing="0"/>
        <w:rPr>
          <w:rFonts w:ascii="Helvetica" w:hAnsi="Helvetica"/>
          <w:color w:val="333333"/>
          <w:sz w:val="20"/>
          <w:szCs w:val="20"/>
        </w:rPr>
      </w:pPr>
      <w:r>
        <w:rPr>
          <w:rFonts w:ascii="Helvetica" w:hAnsi="Helvetica"/>
          <w:color w:val="333333"/>
          <w:sz w:val="20"/>
          <w:szCs w:val="20"/>
        </w:rPr>
        <w:t>Prepare a new contribution format income statement under each of the following conditions (consider each case independently):</w:t>
      </w:r>
    </w:p>
    <w:p w:rsidR="00FC3D18" w:rsidRDefault="00FC3D18" w:rsidP="00FC3D18">
      <w:pPr>
        <w:pStyle w:val="NormalWeb"/>
        <w:numPr>
          <w:ilvl w:val="0"/>
          <w:numId w:val="19"/>
        </w:numPr>
        <w:shd w:val="clear" w:color="auto" w:fill="F2F0E7"/>
        <w:spacing w:before="75" w:beforeAutospacing="0" w:after="150" w:afterAutospacing="0"/>
        <w:ind w:left="450"/>
        <w:rPr>
          <w:rFonts w:ascii="Helvetica" w:hAnsi="Helvetica"/>
          <w:color w:val="333333"/>
          <w:sz w:val="20"/>
          <w:szCs w:val="20"/>
        </w:rPr>
      </w:pPr>
      <w:r>
        <w:rPr>
          <w:rFonts w:ascii="Helvetica" w:hAnsi="Helvetica"/>
          <w:color w:val="333333"/>
          <w:sz w:val="20"/>
          <w:szCs w:val="20"/>
        </w:rPr>
        <w:t>The number of units sold increases by 15%.</w:t>
      </w:r>
    </w:p>
    <w:p w:rsidR="00FC3D18" w:rsidRDefault="00FC3D18" w:rsidP="00FC3D18">
      <w:pPr>
        <w:pStyle w:val="NormalWeb"/>
        <w:numPr>
          <w:ilvl w:val="0"/>
          <w:numId w:val="19"/>
        </w:numPr>
        <w:shd w:val="clear" w:color="auto" w:fill="F2F0E7"/>
        <w:spacing w:before="75" w:beforeAutospacing="0" w:after="150" w:afterAutospacing="0"/>
        <w:ind w:left="450"/>
        <w:rPr>
          <w:rFonts w:ascii="Helvetica" w:hAnsi="Helvetica"/>
          <w:color w:val="333333"/>
          <w:sz w:val="20"/>
          <w:szCs w:val="20"/>
        </w:rPr>
      </w:pPr>
      <w:r>
        <w:rPr>
          <w:rFonts w:ascii="Helvetica" w:hAnsi="Helvetica"/>
          <w:color w:val="333333"/>
          <w:sz w:val="20"/>
          <w:szCs w:val="20"/>
        </w:rPr>
        <w:t>The selling price decreases by $1.50 per unit, and the number of units sold increases by 25%.</w:t>
      </w:r>
    </w:p>
    <w:p w:rsidR="00FC3D18" w:rsidRDefault="00FC3D18" w:rsidP="00FC3D18">
      <w:pPr>
        <w:pStyle w:val="NormalWeb"/>
        <w:numPr>
          <w:ilvl w:val="0"/>
          <w:numId w:val="19"/>
        </w:numPr>
        <w:shd w:val="clear" w:color="auto" w:fill="F2F0E7"/>
        <w:spacing w:before="75" w:beforeAutospacing="0" w:after="150" w:afterAutospacing="0"/>
        <w:ind w:left="450"/>
        <w:rPr>
          <w:rFonts w:ascii="Helvetica" w:hAnsi="Helvetica"/>
          <w:color w:val="333333"/>
          <w:sz w:val="20"/>
          <w:szCs w:val="20"/>
        </w:rPr>
      </w:pPr>
      <w:r>
        <w:rPr>
          <w:rFonts w:ascii="Helvetica" w:hAnsi="Helvetica"/>
          <w:color w:val="333333"/>
          <w:sz w:val="20"/>
          <w:szCs w:val="20"/>
        </w:rPr>
        <w:t>The selling price increases by $1.50 per unit, fixed expenses increase by $20,000, and the number of units sold decreases by 5%.</w:t>
      </w:r>
    </w:p>
    <w:p w:rsidR="009C2176" w:rsidRPr="009C2176" w:rsidRDefault="00FC3D18" w:rsidP="009C2176">
      <w:pPr>
        <w:pStyle w:val="NormalWeb"/>
        <w:numPr>
          <w:ilvl w:val="0"/>
          <w:numId w:val="19"/>
        </w:numPr>
        <w:shd w:val="clear" w:color="auto" w:fill="F2F0E7"/>
        <w:spacing w:before="75" w:beforeAutospacing="0" w:after="150" w:afterAutospacing="0"/>
        <w:ind w:left="450"/>
        <w:rPr>
          <w:rFonts w:ascii="Helvetica" w:hAnsi="Helvetica"/>
          <w:color w:val="333333"/>
          <w:sz w:val="20"/>
          <w:szCs w:val="20"/>
        </w:rPr>
      </w:pPr>
      <w:r>
        <w:rPr>
          <w:rFonts w:ascii="Helvetica" w:hAnsi="Helvetica"/>
          <w:color w:val="333333"/>
          <w:sz w:val="20"/>
          <w:szCs w:val="20"/>
        </w:rPr>
        <w:t>The selling price increases by 12%, variable expenses increase by 60 cents per unit, and the number of units sold decreases by 10%.</w:t>
      </w:r>
    </w:p>
    <w:tbl>
      <w:tblPr>
        <w:tblW w:w="0" w:type="auto"/>
        <w:tblCellSpacing w:w="7" w:type="dxa"/>
        <w:tblLayout w:type="fixed"/>
        <w:tblCellMar>
          <w:left w:w="0" w:type="dxa"/>
          <w:right w:w="0" w:type="dxa"/>
        </w:tblCellMar>
        <w:tblLook w:val="0000" w:firstRow="0" w:lastRow="0" w:firstColumn="0" w:lastColumn="0" w:noHBand="0" w:noVBand="0"/>
      </w:tblPr>
      <w:tblGrid>
        <w:gridCol w:w="389"/>
        <w:gridCol w:w="5850"/>
        <w:gridCol w:w="1469"/>
        <w:gridCol w:w="1155"/>
      </w:tblGrid>
      <w:tr w:rsidR="009C2176" w:rsidRPr="000C3466" w:rsidTr="00B439E3">
        <w:trPr>
          <w:tblCellSpacing w:w="7" w:type="dxa"/>
        </w:trPr>
        <w:tc>
          <w:tcPr>
            <w:tcW w:w="368" w:type="dxa"/>
            <w:vAlign w:val="bottom"/>
          </w:tcPr>
          <w:p w:rsidR="009C2176" w:rsidRPr="000C3466" w:rsidRDefault="009C2176" w:rsidP="003C0BC7">
            <w:pPr>
              <w:pStyle w:val="NumberedPart"/>
              <w:jc w:val="both"/>
              <w:rPr>
                <w:rFonts w:asciiTheme="minorHAnsi" w:hAnsiTheme="minorHAnsi"/>
                <w:sz w:val="22"/>
                <w:szCs w:val="22"/>
              </w:rPr>
            </w:pPr>
          </w:p>
        </w:tc>
        <w:tc>
          <w:tcPr>
            <w:tcW w:w="5836" w:type="dxa"/>
            <w:vAlign w:val="bottom"/>
          </w:tcPr>
          <w:p w:rsidR="009C2176" w:rsidRPr="000C3466" w:rsidRDefault="009C2176" w:rsidP="003C0BC7">
            <w:pPr>
              <w:pStyle w:val="TextLeader"/>
              <w:jc w:val="both"/>
              <w:rPr>
                <w:rFonts w:asciiTheme="minorHAnsi" w:hAnsiTheme="minorHAnsi"/>
                <w:sz w:val="22"/>
                <w:szCs w:val="22"/>
              </w:rPr>
            </w:pPr>
          </w:p>
        </w:tc>
        <w:tc>
          <w:tcPr>
            <w:tcW w:w="1455" w:type="dxa"/>
            <w:vAlign w:val="bottom"/>
          </w:tcPr>
          <w:p w:rsidR="009C2176" w:rsidRPr="000C3466" w:rsidRDefault="009C2176" w:rsidP="003C0BC7">
            <w:pPr>
              <w:pStyle w:val="ColumnHead"/>
              <w:jc w:val="both"/>
              <w:rPr>
                <w:rFonts w:asciiTheme="minorHAnsi" w:hAnsiTheme="minorHAnsi"/>
                <w:sz w:val="22"/>
                <w:szCs w:val="22"/>
              </w:rPr>
            </w:pPr>
          </w:p>
        </w:tc>
        <w:tc>
          <w:tcPr>
            <w:tcW w:w="1134" w:type="dxa"/>
            <w:vAlign w:val="bottom"/>
          </w:tcPr>
          <w:p w:rsidR="009C2176" w:rsidRPr="000C3466" w:rsidRDefault="009C2176" w:rsidP="003C0BC7">
            <w:pPr>
              <w:pStyle w:val="ColumnHead"/>
              <w:jc w:val="both"/>
              <w:rPr>
                <w:rFonts w:asciiTheme="minorHAnsi" w:hAnsiTheme="minorHAnsi"/>
                <w:sz w:val="22"/>
                <w:szCs w:val="22"/>
              </w:rPr>
            </w:pPr>
          </w:p>
        </w:tc>
      </w:tr>
      <w:tr w:rsidR="009C2176" w:rsidRPr="000C3466" w:rsidTr="00B439E3">
        <w:trPr>
          <w:tblCellSpacing w:w="7" w:type="dxa"/>
        </w:trPr>
        <w:tc>
          <w:tcPr>
            <w:tcW w:w="368" w:type="dxa"/>
            <w:vAlign w:val="bottom"/>
          </w:tcPr>
          <w:p w:rsidR="009C2176" w:rsidRPr="000C3466" w:rsidRDefault="009C2176" w:rsidP="003C0BC7">
            <w:pPr>
              <w:pStyle w:val="NumberedPart"/>
              <w:jc w:val="both"/>
              <w:rPr>
                <w:rFonts w:asciiTheme="minorHAnsi" w:hAnsiTheme="minorHAnsi"/>
                <w:sz w:val="22"/>
                <w:szCs w:val="22"/>
              </w:rPr>
            </w:pPr>
          </w:p>
        </w:tc>
        <w:tc>
          <w:tcPr>
            <w:tcW w:w="5836" w:type="dxa"/>
            <w:vAlign w:val="bottom"/>
          </w:tcPr>
          <w:p w:rsidR="009C2176" w:rsidRPr="000C3466" w:rsidRDefault="009C2176" w:rsidP="003C0BC7">
            <w:pPr>
              <w:pStyle w:val="TextLeader"/>
              <w:tabs>
                <w:tab w:val="clear" w:pos="7200"/>
                <w:tab w:val="right" w:leader="dot" w:pos="5738"/>
              </w:tabs>
              <w:jc w:val="both"/>
              <w:rPr>
                <w:rFonts w:asciiTheme="minorHAnsi" w:hAnsiTheme="minorHAnsi"/>
                <w:sz w:val="22"/>
                <w:szCs w:val="22"/>
              </w:rPr>
            </w:pPr>
          </w:p>
        </w:tc>
        <w:tc>
          <w:tcPr>
            <w:tcW w:w="1455" w:type="dxa"/>
            <w:vAlign w:val="bottom"/>
          </w:tcPr>
          <w:p w:rsidR="009C2176" w:rsidRPr="000C3466" w:rsidRDefault="009C2176" w:rsidP="003C0BC7">
            <w:pPr>
              <w:pStyle w:val="TextRight"/>
              <w:jc w:val="both"/>
              <w:rPr>
                <w:rFonts w:asciiTheme="minorHAnsi" w:hAnsiTheme="minorHAnsi"/>
                <w:sz w:val="22"/>
                <w:szCs w:val="22"/>
              </w:rPr>
            </w:pPr>
          </w:p>
        </w:tc>
        <w:tc>
          <w:tcPr>
            <w:tcW w:w="1134" w:type="dxa"/>
            <w:vAlign w:val="bottom"/>
          </w:tcPr>
          <w:p w:rsidR="009C2176" w:rsidRPr="000C3466" w:rsidRDefault="009C2176" w:rsidP="003C0BC7">
            <w:pPr>
              <w:pStyle w:val="TextRight"/>
              <w:jc w:val="both"/>
              <w:rPr>
                <w:rFonts w:asciiTheme="minorHAnsi" w:hAnsiTheme="minorHAnsi"/>
                <w:sz w:val="22"/>
                <w:szCs w:val="22"/>
              </w:rPr>
            </w:pPr>
          </w:p>
        </w:tc>
      </w:tr>
      <w:tr w:rsidR="009C2176" w:rsidRPr="000C3466" w:rsidTr="00B439E3">
        <w:trPr>
          <w:tblCellSpacing w:w="7" w:type="dxa"/>
        </w:trPr>
        <w:tc>
          <w:tcPr>
            <w:tcW w:w="368" w:type="dxa"/>
            <w:vAlign w:val="bottom"/>
          </w:tcPr>
          <w:p w:rsidR="009C2176" w:rsidRPr="000C3466" w:rsidRDefault="009C2176" w:rsidP="003C0BC7">
            <w:pPr>
              <w:pStyle w:val="NumberedPart"/>
              <w:jc w:val="both"/>
              <w:rPr>
                <w:rFonts w:asciiTheme="minorHAnsi" w:hAnsiTheme="minorHAnsi"/>
                <w:sz w:val="22"/>
                <w:szCs w:val="22"/>
              </w:rPr>
            </w:pPr>
          </w:p>
        </w:tc>
        <w:tc>
          <w:tcPr>
            <w:tcW w:w="5836" w:type="dxa"/>
            <w:vAlign w:val="bottom"/>
          </w:tcPr>
          <w:p w:rsidR="009C2176" w:rsidRPr="000C3466" w:rsidRDefault="009C2176" w:rsidP="003C0BC7">
            <w:pPr>
              <w:pStyle w:val="TextLeader"/>
              <w:tabs>
                <w:tab w:val="clear" w:pos="7200"/>
                <w:tab w:val="right" w:leader="dot" w:pos="5738"/>
              </w:tabs>
              <w:jc w:val="both"/>
              <w:rPr>
                <w:rFonts w:asciiTheme="minorHAnsi" w:hAnsiTheme="minorHAnsi"/>
                <w:sz w:val="22"/>
                <w:szCs w:val="22"/>
              </w:rPr>
            </w:pPr>
          </w:p>
        </w:tc>
        <w:tc>
          <w:tcPr>
            <w:tcW w:w="1455" w:type="dxa"/>
            <w:vAlign w:val="bottom"/>
          </w:tcPr>
          <w:p w:rsidR="009C2176" w:rsidRPr="000C3466" w:rsidRDefault="009C2176" w:rsidP="003C0BC7">
            <w:pPr>
              <w:pStyle w:val="TextRight"/>
              <w:jc w:val="both"/>
              <w:rPr>
                <w:rFonts w:asciiTheme="minorHAnsi" w:hAnsiTheme="minorHAnsi"/>
                <w:sz w:val="22"/>
                <w:szCs w:val="22"/>
                <w:u w:val="single"/>
              </w:rPr>
            </w:pPr>
          </w:p>
        </w:tc>
        <w:tc>
          <w:tcPr>
            <w:tcW w:w="1134" w:type="dxa"/>
            <w:vAlign w:val="bottom"/>
          </w:tcPr>
          <w:p w:rsidR="009C2176" w:rsidRPr="000C3466" w:rsidRDefault="009C2176" w:rsidP="003C0BC7">
            <w:pPr>
              <w:pStyle w:val="TextRight"/>
              <w:jc w:val="both"/>
              <w:rPr>
                <w:rFonts w:asciiTheme="minorHAnsi" w:hAnsiTheme="minorHAnsi"/>
                <w:sz w:val="22"/>
                <w:szCs w:val="22"/>
                <w:u w:val="single"/>
              </w:rPr>
            </w:pPr>
          </w:p>
        </w:tc>
      </w:tr>
      <w:tr w:rsidR="009C2176" w:rsidRPr="000C3466" w:rsidTr="00B439E3">
        <w:trPr>
          <w:tblCellSpacing w:w="7" w:type="dxa"/>
        </w:trPr>
        <w:tc>
          <w:tcPr>
            <w:tcW w:w="368" w:type="dxa"/>
            <w:vAlign w:val="bottom"/>
          </w:tcPr>
          <w:p w:rsidR="009C2176" w:rsidRPr="000C3466" w:rsidRDefault="009C2176" w:rsidP="003C0BC7">
            <w:pPr>
              <w:pStyle w:val="NumberedPart"/>
              <w:jc w:val="both"/>
              <w:rPr>
                <w:rFonts w:asciiTheme="minorHAnsi" w:hAnsiTheme="minorHAnsi"/>
                <w:sz w:val="22"/>
                <w:szCs w:val="22"/>
              </w:rPr>
            </w:pPr>
          </w:p>
        </w:tc>
        <w:tc>
          <w:tcPr>
            <w:tcW w:w="5836" w:type="dxa"/>
            <w:vAlign w:val="bottom"/>
          </w:tcPr>
          <w:p w:rsidR="009C2176" w:rsidRPr="000C3466" w:rsidRDefault="009C2176" w:rsidP="003C0BC7">
            <w:pPr>
              <w:pStyle w:val="TextLeader"/>
              <w:tabs>
                <w:tab w:val="clear" w:pos="7200"/>
                <w:tab w:val="right" w:leader="dot" w:pos="5738"/>
              </w:tabs>
              <w:jc w:val="both"/>
              <w:rPr>
                <w:rFonts w:asciiTheme="minorHAnsi" w:hAnsiTheme="minorHAnsi"/>
                <w:sz w:val="22"/>
                <w:szCs w:val="22"/>
              </w:rPr>
            </w:pPr>
          </w:p>
        </w:tc>
        <w:tc>
          <w:tcPr>
            <w:tcW w:w="1455" w:type="dxa"/>
            <w:vAlign w:val="bottom"/>
          </w:tcPr>
          <w:p w:rsidR="009C2176" w:rsidRPr="000C3466" w:rsidRDefault="009C2176" w:rsidP="003C0BC7">
            <w:pPr>
              <w:pStyle w:val="TextRight"/>
              <w:jc w:val="both"/>
              <w:rPr>
                <w:rFonts w:asciiTheme="minorHAnsi" w:hAnsiTheme="minorHAnsi"/>
                <w:sz w:val="22"/>
                <w:szCs w:val="22"/>
              </w:rPr>
            </w:pPr>
          </w:p>
        </w:tc>
        <w:tc>
          <w:tcPr>
            <w:tcW w:w="1134" w:type="dxa"/>
            <w:vAlign w:val="bottom"/>
          </w:tcPr>
          <w:p w:rsidR="009C2176" w:rsidRPr="000C3466" w:rsidRDefault="009C2176" w:rsidP="003C0BC7">
            <w:pPr>
              <w:pStyle w:val="TextRight"/>
              <w:jc w:val="both"/>
              <w:rPr>
                <w:rFonts w:asciiTheme="minorHAnsi" w:hAnsiTheme="minorHAnsi"/>
                <w:sz w:val="22"/>
                <w:szCs w:val="22"/>
                <w:u w:val="double"/>
              </w:rPr>
            </w:pPr>
          </w:p>
        </w:tc>
      </w:tr>
      <w:tr w:rsidR="009C2176" w:rsidRPr="000C3466" w:rsidTr="00B439E3">
        <w:trPr>
          <w:tblCellSpacing w:w="7" w:type="dxa"/>
        </w:trPr>
        <w:tc>
          <w:tcPr>
            <w:tcW w:w="368" w:type="dxa"/>
            <w:vAlign w:val="bottom"/>
          </w:tcPr>
          <w:p w:rsidR="009C2176" w:rsidRPr="000C3466" w:rsidRDefault="009C2176" w:rsidP="003C0BC7">
            <w:pPr>
              <w:pStyle w:val="NumberedPart"/>
              <w:jc w:val="both"/>
              <w:rPr>
                <w:rFonts w:asciiTheme="minorHAnsi" w:hAnsiTheme="minorHAnsi"/>
                <w:sz w:val="22"/>
                <w:szCs w:val="22"/>
              </w:rPr>
            </w:pPr>
          </w:p>
        </w:tc>
        <w:tc>
          <w:tcPr>
            <w:tcW w:w="5836" w:type="dxa"/>
            <w:vAlign w:val="bottom"/>
          </w:tcPr>
          <w:p w:rsidR="009C2176" w:rsidRPr="000C3466" w:rsidRDefault="009C2176" w:rsidP="003C0BC7">
            <w:pPr>
              <w:pStyle w:val="TextLeader"/>
              <w:tabs>
                <w:tab w:val="clear" w:pos="7200"/>
                <w:tab w:val="right" w:leader="dot" w:pos="5738"/>
              </w:tabs>
              <w:jc w:val="both"/>
              <w:rPr>
                <w:rFonts w:asciiTheme="minorHAnsi" w:hAnsiTheme="minorHAnsi"/>
                <w:sz w:val="22"/>
                <w:szCs w:val="22"/>
              </w:rPr>
            </w:pPr>
          </w:p>
        </w:tc>
        <w:tc>
          <w:tcPr>
            <w:tcW w:w="1455" w:type="dxa"/>
            <w:vAlign w:val="bottom"/>
          </w:tcPr>
          <w:p w:rsidR="009C2176" w:rsidRPr="000C3466" w:rsidRDefault="009C2176" w:rsidP="003C0BC7">
            <w:pPr>
              <w:pStyle w:val="TextRight"/>
              <w:jc w:val="both"/>
              <w:rPr>
                <w:rFonts w:asciiTheme="minorHAnsi" w:hAnsiTheme="minorHAnsi"/>
                <w:sz w:val="22"/>
                <w:szCs w:val="22"/>
                <w:u w:val="single"/>
              </w:rPr>
            </w:pPr>
          </w:p>
        </w:tc>
        <w:tc>
          <w:tcPr>
            <w:tcW w:w="1134" w:type="dxa"/>
            <w:vAlign w:val="bottom"/>
          </w:tcPr>
          <w:p w:rsidR="009C2176" w:rsidRPr="000C3466" w:rsidRDefault="009C2176" w:rsidP="003C0BC7">
            <w:pPr>
              <w:pStyle w:val="TextRight"/>
              <w:jc w:val="both"/>
              <w:rPr>
                <w:rFonts w:asciiTheme="minorHAnsi" w:hAnsiTheme="minorHAnsi"/>
                <w:sz w:val="22"/>
                <w:szCs w:val="22"/>
              </w:rPr>
            </w:pPr>
          </w:p>
        </w:tc>
      </w:tr>
      <w:tr w:rsidR="009C2176" w:rsidRPr="000C3466" w:rsidTr="00B439E3">
        <w:trPr>
          <w:tblCellSpacing w:w="7" w:type="dxa"/>
        </w:trPr>
        <w:tc>
          <w:tcPr>
            <w:tcW w:w="368" w:type="dxa"/>
            <w:vAlign w:val="bottom"/>
          </w:tcPr>
          <w:p w:rsidR="009C2176" w:rsidRPr="000C3466" w:rsidRDefault="009C2176" w:rsidP="003C0BC7">
            <w:pPr>
              <w:pStyle w:val="NumberedPart"/>
              <w:jc w:val="both"/>
              <w:rPr>
                <w:rFonts w:asciiTheme="minorHAnsi" w:hAnsiTheme="minorHAnsi"/>
                <w:sz w:val="22"/>
                <w:szCs w:val="22"/>
              </w:rPr>
            </w:pPr>
          </w:p>
        </w:tc>
        <w:tc>
          <w:tcPr>
            <w:tcW w:w="5836" w:type="dxa"/>
            <w:vAlign w:val="bottom"/>
          </w:tcPr>
          <w:p w:rsidR="009C2176" w:rsidRPr="000C3466" w:rsidRDefault="009C2176" w:rsidP="003C0BC7">
            <w:pPr>
              <w:pStyle w:val="TextLeader"/>
              <w:tabs>
                <w:tab w:val="clear" w:pos="7200"/>
                <w:tab w:val="right" w:leader="dot" w:pos="5738"/>
              </w:tabs>
              <w:jc w:val="both"/>
              <w:rPr>
                <w:rFonts w:asciiTheme="minorHAnsi" w:hAnsiTheme="minorHAnsi"/>
                <w:sz w:val="22"/>
                <w:szCs w:val="22"/>
              </w:rPr>
            </w:pPr>
          </w:p>
        </w:tc>
        <w:tc>
          <w:tcPr>
            <w:tcW w:w="1455" w:type="dxa"/>
            <w:vAlign w:val="bottom"/>
          </w:tcPr>
          <w:p w:rsidR="009C2176" w:rsidRPr="000C3466" w:rsidRDefault="009C2176" w:rsidP="003C0BC7">
            <w:pPr>
              <w:pStyle w:val="TextRight"/>
              <w:jc w:val="both"/>
              <w:rPr>
                <w:rFonts w:asciiTheme="minorHAnsi" w:hAnsiTheme="minorHAnsi"/>
                <w:sz w:val="22"/>
                <w:szCs w:val="22"/>
                <w:u w:val="double"/>
              </w:rPr>
            </w:pPr>
          </w:p>
        </w:tc>
        <w:tc>
          <w:tcPr>
            <w:tcW w:w="1134" w:type="dxa"/>
            <w:vAlign w:val="bottom"/>
          </w:tcPr>
          <w:p w:rsidR="009C2176" w:rsidRPr="000C3466" w:rsidRDefault="009C2176" w:rsidP="003C0BC7">
            <w:pPr>
              <w:pStyle w:val="TextRight"/>
              <w:jc w:val="both"/>
              <w:rPr>
                <w:rFonts w:asciiTheme="minorHAnsi" w:hAnsiTheme="minorHAnsi"/>
                <w:sz w:val="22"/>
                <w:szCs w:val="22"/>
              </w:rPr>
            </w:pPr>
          </w:p>
        </w:tc>
      </w:tr>
      <w:tr w:rsidR="009C2176" w:rsidRPr="000C3466" w:rsidTr="00B439E3">
        <w:trPr>
          <w:tblCellSpacing w:w="7" w:type="dxa"/>
        </w:trPr>
        <w:tc>
          <w:tcPr>
            <w:tcW w:w="368" w:type="dxa"/>
            <w:vAlign w:val="bottom"/>
          </w:tcPr>
          <w:p w:rsidR="009C2176" w:rsidRPr="000C3466" w:rsidRDefault="009C2176" w:rsidP="003C0BC7">
            <w:pPr>
              <w:pStyle w:val="NumberedPart"/>
              <w:jc w:val="both"/>
              <w:rPr>
                <w:rFonts w:asciiTheme="minorHAnsi" w:hAnsiTheme="minorHAnsi"/>
                <w:sz w:val="22"/>
                <w:szCs w:val="22"/>
              </w:rPr>
            </w:pPr>
          </w:p>
        </w:tc>
        <w:tc>
          <w:tcPr>
            <w:tcW w:w="5836" w:type="dxa"/>
            <w:vAlign w:val="bottom"/>
          </w:tcPr>
          <w:p w:rsidR="009C2176" w:rsidRPr="000C3466" w:rsidRDefault="009C2176" w:rsidP="003C0BC7">
            <w:pPr>
              <w:pStyle w:val="TextLeader"/>
              <w:tabs>
                <w:tab w:val="clear" w:pos="7200"/>
                <w:tab w:val="right" w:leader="dot" w:pos="5738"/>
              </w:tabs>
              <w:jc w:val="both"/>
              <w:rPr>
                <w:rFonts w:asciiTheme="minorHAnsi" w:hAnsiTheme="minorHAnsi"/>
                <w:sz w:val="22"/>
                <w:szCs w:val="22"/>
              </w:rPr>
            </w:pPr>
          </w:p>
        </w:tc>
        <w:tc>
          <w:tcPr>
            <w:tcW w:w="1455" w:type="dxa"/>
            <w:vAlign w:val="bottom"/>
          </w:tcPr>
          <w:p w:rsidR="009C2176" w:rsidRPr="000C3466" w:rsidRDefault="009C2176" w:rsidP="003C0BC7">
            <w:pPr>
              <w:pStyle w:val="TextRight"/>
              <w:jc w:val="both"/>
              <w:rPr>
                <w:rFonts w:asciiTheme="minorHAnsi" w:hAnsiTheme="minorHAnsi"/>
                <w:sz w:val="22"/>
                <w:szCs w:val="22"/>
              </w:rPr>
            </w:pPr>
          </w:p>
        </w:tc>
        <w:tc>
          <w:tcPr>
            <w:tcW w:w="1134" w:type="dxa"/>
            <w:vAlign w:val="bottom"/>
          </w:tcPr>
          <w:p w:rsidR="009C2176" w:rsidRPr="000C3466" w:rsidRDefault="009C2176" w:rsidP="003C0BC7">
            <w:pPr>
              <w:pStyle w:val="TextRight"/>
              <w:jc w:val="both"/>
              <w:rPr>
                <w:rFonts w:asciiTheme="minorHAnsi" w:hAnsiTheme="minorHAnsi"/>
                <w:sz w:val="22"/>
                <w:szCs w:val="22"/>
              </w:rPr>
            </w:pPr>
          </w:p>
        </w:tc>
      </w:tr>
      <w:tr w:rsidR="009C2176" w:rsidRPr="000C3466" w:rsidTr="00B439E3">
        <w:trPr>
          <w:tblCellSpacing w:w="7" w:type="dxa"/>
        </w:trPr>
        <w:tc>
          <w:tcPr>
            <w:tcW w:w="368" w:type="dxa"/>
            <w:vAlign w:val="bottom"/>
          </w:tcPr>
          <w:p w:rsidR="009C2176" w:rsidRPr="000C3466" w:rsidRDefault="009C2176" w:rsidP="003C0BC7">
            <w:pPr>
              <w:pStyle w:val="NumberedPart"/>
              <w:jc w:val="both"/>
              <w:rPr>
                <w:rFonts w:asciiTheme="minorHAnsi" w:hAnsiTheme="minorHAnsi"/>
                <w:sz w:val="22"/>
                <w:szCs w:val="22"/>
              </w:rPr>
            </w:pPr>
          </w:p>
        </w:tc>
        <w:tc>
          <w:tcPr>
            <w:tcW w:w="5836" w:type="dxa"/>
            <w:vAlign w:val="bottom"/>
          </w:tcPr>
          <w:p w:rsidR="009C2176" w:rsidRPr="000C3466" w:rsidRDefault="009C2176" w:rsidP="003C0BC7">
            <w:pPr>
              <w:pStyle w:val="TextLeader"/>
              <w:tabs>
                <w:tab w:val="clear" w:pos="7200"/>
                <w:tab w:val="right" w:leader="dot" w:pos="5738"/>
              </w:tabs>
              <w:jc w:val="both"/>
              <w:rPr>
                <w:rFonts w:asciiTheme="minorHAnsi" w:hAnsiTheme="minorHAnsi"/>
                <w:sz w:val="22"/>
                <w:szCs w:val="22"/>
              </w:rPr>
            </w:pPr>
          </w:p>
        </w:tc>
        <w:tc>
          <w:tcPr>
            <w:tcW w:w="1455" w:type="dxa"/>
            <w:vAlign w:val="bottom"/>
          </w:tcPr>
          <w:p w:rsidR="009C2176" w:rsidRPr="000C3466" w:rsidRDefault="009C2176" w:rsidP="003C0BC7">
            <w:pPr>
              <w:pStyle w:val="TextRight"/>
              <w:jc w:val="both"/>
              <w:rPr>
                <w:rFonts w:asciiTheme="minorHAnsi" w:hAnsiTheme="minorHAnsi"/>
                <w:sz w:val="22"/>
                <w:szCs w:val="22"/>
              </w:rPr>
            </w:pPr>
          </w:p>
        </w:tc>
        <w:tc>
          <w:tcPr>
            <w:tcW w:w="1134" w:type="dxa"/>
            <w:vAlign w:val="bottom"/>
          </w:tcPr>
          <w:p w:rsidR="009C2176" w:rsidRPr="000C3466" w:rsidRDefault="009C2176" w:rsidP="003C0BC7">
            <w:pPr>
              <w:pStyle w:val="TextRight"/>
              <w:jc w:val="both"/>
              <w:rPr>
                <w:rFonts w:asciiTheme="minorHAnsi" w:hAnsiTheme="minorHAnsi"/>
                <w:sz w:val="22"/>
                <w:szCs w:val="22"/>
              </w:rPr>
            </w:pPr>
          </w:p>
        </w:tc>
      </w:tr>
      <w:tr w:rsidR="009C2176" w:rsidRPr="000C3466" w:rsidTr="00B439E3">
        <w:trPr>
          <w:tblCellSpacing w:w="7" w:type="dxa"/>
        </w:trPr>
        <w:tc>
          <w:tcPr>
            <w:tcW w:w="368" w:type="dxa"/>
            <w:vAlign w:val="bottom"/>
          </w:tcPr>
          <w:p w:rsidR="009C2176" w:rsidRPr="000C3466" w:rsidRDefault="009C2176" w:rsidP="003C0BC7">
            <w:pPr>
              <w:pStyle w:val="NumberedPart"/>
              <w:jc w:val="both"/>
              <w:rPr>
                <w:rFonts w:asciiTheme="minorHAnsi" w:hAnsiTheme="minorHAnsi"/>
                <w:sz w:val="22"/>
                <w:szCs w:val="22"/>
              </w:rPr>
            </w:pPr>
          </w:p>
        </w:tc>
        <w:tc>
          <w:tcPr>
            <w:tcW w:w="5836" w:type="dxa"/>
            <w:vAlign w:val="bottom"/>
          </w:tcPr>
          <w:p w:rsidR="009C2176" w:rsidRPr="000C3466" w:rsidRDefault="009C2176" w:rsidP="003C0BC7">
            <w:pPr>
              <w:pStyle w:val="TextLeader"/>
              <w:tabs>
                <w:tab w:val="clear" w:pos="7200"/>
                <w:tab w:val="right" w:leader="dot" w:pos="5738"/>
              </w:tabs>
              <w:jc w:val="both"/>
              <w:rPr>
                <w:rFonts w:asciiTheme="minorHAnsi" w:hAnsiTheme="minorHAnsi"/>
                <w:sz w:val="22"/>
                <w:szCs w:val="22"/>
              </w:rPr>
            </w:pPr>
          </w:p>
        </w:tc>
        <w:tc>
          <w:tcPr>
            <w:tcW w:w="1455" w:type="dxa"/>
            <w:vAlign w:val="bottom"/>
          </w:tcPr>
          <w:p w:rsidR="009C2176" w:rsidRPr="000C3466" w:rsidRDefault="009C2176" w:rsidP="003C0BC7">
            <w:pPr>
              <w:pStyle w:val="TextRight"/>
              <w:jc w:val="both"/>
              <w:rPr>
                <w:rFonts w:asciiTheme="minorHAnsi" w:hAnsiTheme="minorHAnsi"/>
                <w:sz w:val="22"/>
                <w:szCs w:val="22"/>
                <w:u w:val="single"/>
              </w:rPr>
            </w:pPr>
          </w:p>
        </w:tc>
        <w:tc>
          <w:tcPr>
            <w:tcW w:w="1134" w:type="dxa"/>
            <w:vAlign w:val="bottom"/>
          </w:tcPr>
          <w:p w:rsidR="009C2176" w:rsidRPr="000C3466" w:rsidRDefault="009C2176" w:rsidP="003C0BC7">
            <w:pPr>
              <w:pStyle w:val="TextRight"/>
              <w:jc w:val="both"/>
              <w:rPr>
                <w:rFonts w:asciiTheme="minorHAnsi" w:hAnsiTheme="minorHAnsi"/>
                <w:sz w:val="22"/>
                <w:szCs w:val="22"/>
                <w:u w:val="single"/>
              </w:rPr>
            </w:pPr>
          </w:p>
        </w:tc>
      </w:tr>
      <w:tr w:rsidR="009C2176" w:rsidRPr="000C3466" w:rsidTr="00B439E3">
        <w:trPr>
          <w:tblCellSpacing w:w="7" w:type="dxa"/>
        </w:trPr>
        <w:tc>
          <w:tcPr>
            <w:tcW w:w="368" w:type="dxa"/>
            <w:vAlign w:val="bottom"/>
          </w:tcPr>
          <w:p w:rsidR="009C2176" w:rsidRPr="000C3466" w:rsidRDefault="009C2176" w:rsidP="003C0BC7">
            <w:pPr>
              <w:pStyle w:val="NumberedPart"/>
              <w:jc w:val="both"/>
              <w:rPr>
                <w:rFonts w:asciiTheme="minorHAnsi" w:hAnsiTheme="minorHAnsi"/>
                <w:sz w:val="22"/>
                <w:szCs w:val="22"/>
              </w:rPr>
            </w:pPr>
          </w:p>
        </w:tc>
        <w:tc>
          <w:tcPr>
            <w:tcW w:w="5836" w:type="dxa"/>
            <w:vAlign w:val="bottom"/>
          </w:tcPr>
          <w:p w:rsidR="009C2176" w:rsidRPr="000C3466" w:rsidRDefault="009C2176" w:rsidP="003C0BC7">
            <w:pPr>
              <w:pStyle w:val="TextLeader"/>
              <w:tabs>
                <w:tab w:val="clear" w:pos="7200"/>
                <w:tab w:val="right" w:leader="dot" w:pos="5738"/>
              </w:tabs>
              <w:jc w:val="both"/>
              <w:rPr>
                <w:rFonts w:asciiTheme="minorHAnsi" w:hAnsiTheme="minorHAnsi"/>
                <w:sz w:val="22"/>
                <w:szCs w:val="22"/>
              </w:rPr>
            </w:pPr>
          </w:p>
        </w:tc>
        <w:tc>
          <w:tcPr>
            <w:tcW w:w="1455" w:type="dxa"/>
            <w:vAlign w:val="bottom"/>
          </w:tcPr>
          <w:p w:rsidR="009C2176" w:rsidRPr="000C3466" w:rsidRDefault="009C2176" w:rsidP="003C0BC7">
            <w:pPr>
              <w:pStyle w:val="TextRight"/>
              <w:jc w:val="both"/>
              <w:rPr>
                <w:rFonts w:asciiTheme="minorHAnsi" w:hAnsiTheme="minorHAnsi"/>
                <w:sz w:val="22"/>
                <w:szCs w:val="22"/>
              </w:rPr>
            </w:pPr>
          </w:p>
        </w:tc>
        <w:tc>
          <w:tcPr>
            <w:tcW w:w="1134" w:type="dxa"/>
            <w:vAlign w:val="bottom"/>
          </w:tcPr>
          <w:p w:rsidR="009C2176" w:rsidRPr="000C3466" w:rsidRDefault="009C2176" w:rsidP="003C0BC7">
            <w:pPr>
              <w:pStyle w:val="TextRight"/>
              <w:jc w:val="both"/>
              <w:rPr>
                <w:rFonts w:asciiTheme="minorHAnsi" w:hAnsiTheme="minorHAnsi"/>
                <w:sz w:val="22"/>
                <w:szCs w:val="22"/>
                <w:u w:val="double"/>
              </w:rPr>
            </w:pPr>
          </w:p>
        </w:tc>
      </w:tr>
      <w:tr w:rsidR="009C2176" w:rsidRPr="000C3466" w:rsidTr="00B439E3">
        <w:trPr>
          <w:tblCellSpacing w:w="7" w:type="dxa"/>
        </w:trPr>
        <w:tc>
          <w:tcPr>
            <w:tcW w:w="368" w:type="dxa"/>
            <w:vAlign w:val="bottom"/>
          </w:tcPr>
          <w:p w:rsidR="009C2176" w:rsidRPr="000C3466" w:rsidRDefault="009C2176" w:rsidP="003C0BC7">
            <w:pPr>
              <w:pStyle w:val="NumberedPart"/>
              <w:jc w:val="both"/>
              <w:rPr>
                <w:rFonts w:asciiTheme="minorHAnsi" w:hAnsiTheme="minorHAnsi"/>
                <w:sz w:val="22"/>
                <w:szCs w:val="22"/>
              </w:rPr>
            </w:pPr>
          </w:p>
        </w:tc>
        <w:tc>
          <w:tcPr>
            <w:tcW w:w="5836" w:type="dxa"/>
            <w:vAlign w:val="bottom"/>
          </w:tcPr>
          <w:p w:rsidR="009C2176" w:rsidRPr="000C3466" w:rsidRDefault="009C2176" w:rsidP="003C0BC7">
            <w:pPr>
              <w:pStyle w:val="TextLeader"/>
              <w:tabs>
                <w:tab w:val="clear" w:pos="7200"/>
                <w:tab w:val="right" w:leader="dot" w:pos="5738"/>
              </w:tabs>
              <w:jc w:val="both"/>
              <w:rPr>
                <w:rFonts w:asciiTheme="minorHAnsi" w:hAnsiTheme="minorHAnsi"/>
                <w:sz w:val="22"/>
                <w:szCs w:val="22"/>
              </w:rPr>
            </w:pPr>
          </w:p>
        </w:tc>
        <w:tc>
          <w:tcPr>
            <w:tcW w:w="1455" w:type="dxa"/>
            <w:vAlign w:val="bottom"/>
          </w:tcPr>
          <w:p w:rsidR="009C2176" w:rsidRPr="000C3466" w:rsidRDefault="009C2176" w:rsidP="003C0BC7">
            <w:pPr>
              <w:pStyle w:val="TextRight"/>
              <w:jc w:val="both"/>
              <w:rPr>
                <w:rFonts w:asciiTheme="minorHAnsi" w:hAnsiTheme="minorHAnsi"/>
                <w:sz w:val="22"/>
                <w:szCs w:val="22"/>
                <w:u w:val="single"/>
              </w:rPr>
            </w:pPr>
          </w:p>
        </w:tc>
        <w:tc>
          <w:tcPr>
            <w:tcW w:w="1134" w:type="dxa"/>
            <w:vAlign w:val="bottom"/>
          </w:tcPr>
          <w:p w:rsidR="009C2176" w:rsidRPr="000C3466" w:rsidRDefault="009C2176" w:rsidP="003C0BC7">
            <w:pPr>
              <w:pStyle w:val="TextRight"/>
              <w:jc w:val="both"/>
              <w:rPr>
                <w:rFonts w:asciiTheme="minorHAnsi" w:hAnsiTheme="minorHAnsi"/>
                <w:sz w:val="22"/>
                <w:szCs w:val="22"/>
              </w:rPr>
            </w:pPr>
          </w:p>
        </w:tc>
      </w:tr>
      <w:tr w:rsidR="009C2176" w:rsidRPr="000C3466" w:rsidTr="00B439E3">
        <w:trPr>
          <w:tblCellSpacing w:w="7" w:type="dxa"/>
        </w:trPr>
        <w:tc>
          <w:tcPr>
            <w:tcW w:w="368" w:type="dxa"/>
            <w:vAlign w:val="bottom"/>
          </w:tcPr>
          <w:p w:rsidR="009C2176" w:rsidRPr="000C3466" w:rsidRDefault="009C2176" w:rsidP="003C0BC7">
            <w:pPr>
              <w:pStyle w:val="NumberedPart"/>
              <w:jc w:val="both"/>
              <w:rPr>
                <w:rFonts w:asciiTheme="minorHAnsi" w:hAnsiTheme="minorHAnsi"/>
                <w:sz w:val="22"/>
                <w:szCs w:val="22"/>
              </w:rPr>
            </w:pPr>
          </w:p>
        </w:tc>
        <w:tc>
          <w:tcPr>
            <w:tcW w:w="5836" w:type="dxa"/>
            <w:vAlign w:val="bottom"/>
          </w:tcPr>
          <w:p w:rsidR="009C2176" w:rsidRPr="000C3466" w:rsidRDefault="009C2176" w:rsidP="003C0BC7">
            <w:pPr>
              <w:pStyle w:val="TextLeader"/>
              <w:tabs>
                <w:tab w:val="clear" w:pos="7200"/>
                <w:tab w:val="right" w:leader="dot" w:pos="5738"/>
              </w:tabs>
              <w:jc w:val="both"/>
              <w:rPr>
                <w:rFonts w:asciiTheme="minorHAnsi" w:hAnsiTheme="minorHAnsi"/>
                <w:sz w:val="22"/>
                <w:szCs w:val="22"/>
              </w:rPr>
            </w:pPr>
          </w:p>
        </w:tc>
        <w:tc>
          <w:tcPr>
            <w:tcW w:w="1455" w:type="dxa"/>
            <w:vAlign w:val="bottom"/>
          </w:tcPr>
          <w:p w:rsidR="009C2176" w:rsidRPr="000C3466" w:rsidRDefault="009C2176" w:rsidP="003C0BC7">
            <w:pPr>
              <w:pStyle w:val="TextRight"/>
              <w:jc w:val="both"/>
              <w:rPr>
                <w:rFonts w:asciiTheme="minorHAnsi" w:hAnsiTheme="minorHAnsi"/>
                <w:sz w:val="22"/>
                <w:szCs w:val="22"/>
                <w:u w:val="double"/>
              </w:rPr>
            </w:pPr>
          </w:p>
        </w:tc>
        <w:tc>
          <w:tcPr>
            <w:tcW w:w="1134" w:type="dxa"/>
            <w:vAlign w:val="bottom"/>
          </w:tcPr>
          <w:p w:rsidR="009C2176" w:rsidRPr="000C3466" w:rsidRDefault="009C2176" w:rsidP="003C0BC7">
            <w:pPr>
              <w:pStyle w:val="TextRight"/>
              <w:jc w:val="both"/>
              <w:rPr>
                <w:rFonts w:asciiTheme="minorHAnsi" w:hAnsiTheme="minorHAnsi"/>
                <w:sz w:val="22"/>
                <w:szCs w:val="22"/>
              </w:rPr>
            </w:pPr>
          </w:p>
        </w:tc>
      </w:tr>
      <w:tr w:rsidR="009C2176" w:rsidRPr="000C3466" w:rsidTr="00B439E3">
        <w:trPr>
          <w:tblCellSpacing w:w="7" w:type="dxa"/>
        </w:trPr>
        <w:tc>
          <w:tcPr>
            <w:tcW w:w="368" w:type="dxa"/>
            <w:vAlign w:val="bottom"/>
          </w:tcPr>
          <w:p w:rsidR="009C2176" w:rsidRPr="000C3466" w:rsidRDefault="009C2176" w:rsidP="003C0BC7">
            <w:pPr>
              <w:pStyle w:val="NumberedPart"/>
              <w:jc w:val="both"/>
              <w:rPr>
                <w:rFonts w:asciiTheme="minorHAnsi" w:hAnsiTheme="minorHAnsi"/>
                <w:sz w:val="22"/>
                <w:szCs w:val="22"/>
              </w:rPr>
            </w:pPr>
          </w:p>
        </w:tc>
        <w:tc>
          <w:tcPr>
            <w:tcW w:w="5836" w:type="dxa"/>
            <w:vAlign w:val="bottom"/>
          </w:tcPr>
          <w:p w:rsidR="009C2176" w:rsidRPr="000C3466" w:rsidRDefault="009C2176" w:rsidP="003C0BC7">
            <w:pPr>
              <w:pStyle w:val="TextLeader"/>
              <w:tabs>
                <w:tab w:val="clear" w:pos="7200"/>
                <w:tab w:val="right" w:leader="dot" w:pos="5738"/>
              </w:tabs>
              <w:jc w:val="both"/>
              <w:rPr>
                <w:rFonts w:asciiTheme="minorHAnsi" w:hAnsiTheme="minorHAnsi"/>
                <w:sz w:val="22"/>
                <w:szCs w:val="22"/>
              </w:rPr>
            </w:pPr>
          </w:p>
        </w:tc>
        <w:tc>
          <w:tcPr>
            <w:tcW w:w="1455" w:type="dxa"/>
            <w:vAlign w:val="bottom"/>
          </w:tcPr>
          <w:p w:rsidR="009C2176" w:rsidRPr="000C3466" w:rsidRDefault="009C2176" w:rsidP="003C0BC7">
            <w:pPr>
              <w:pStyle w:val="TextRight"/>
              <w:jc w:val="both"/>
              <w:rPr>
                <w:rFonts w:asciiTheme="minorHAnsi" w:hAnsiTheme="minorHAnsi"/>
                <w:sz w:val="22"/>
                <w:szCs w:val="22"/>
              </w:rPr>
            </w:pPr>
          </w:p>
        </w:tc>
        <w:tc>
          <w:tcPr>
            <w:tcW w:w="1134" w:type="dxa"/>
            <w:vAlign w:val="bottom"/>
          </w:tcPr>
          <w:p w:rsidR="009C2176" w:rsidRPr="000C3466" w:rsidRDefault="009C2176" w:rsidP="003C0BC7">
            <w:pPr>
              <w:pStyle w:val="TextRight"/>
              <w:jc w:val="both"/>
              <w:rPr>
                <w:rFonts w:asciiTheme="minorHAnsi" w:hAnsiTheme="minorHAnsi"/>
                <w:sz w:val="22"/>
                <w:szCs w:val="22"/>
              </w:rPr>
            </w:pPr>
          </w:p>
        </w:tc>
      </w:tr>
      <w:tr w:rsidR="009C2176" w:rsidRPr="000C3466" w:rsidTr="00B439E3">
        <w:trPr>
          <w:tblCellSpacing w:w="7" w:type="dxa"/>
        </w:trPr>
        <w:tc>
          <w:tcPr>
            <w:tcW w:w="368" w:type="dxa"/>
            <w:vAlign w:val="bottom"/>
          </w:tcPr>
          <w:p w:rsidR="009C2176" w:rsidRPr="000C3466" w:rsidRDefault="009C2176" w:rsidP="003C0BC7">
            <w:pPr>
              <w:pStyle w:val="NumberedPart"/>
              <w:jc w:val="both"/>
              <w:rPr>
                <w:rFonts w:asciiTheme="minorHAnsi" w:hAnsiTheme="minorHAnsi"/>
                <w:sz w:val="22"/>
                <w:szCs w:val="22"/>
              </w:rPr>
            </w:pPr>
          </w:p>
        </w:tc>
        <w:tc>
          <w:tcPr>
            <w:tcW w:w="5836" w:type="dxa"/>
            <w:vAlign w:val="bottom"/>
          </w:tcPr>
          <w:p w:rsidR="009C2176" w:rsidRPr="000C3466" w:rsidRDefault="009C2176" w:rsidP="003C0BC7">
            <w:pPr>
              <w:pStyle w:val="TextLeader"/>
              <w:tabs>
                <w:tab w:val="clear" w:pos="7200"/>
                <w:tab w:val="right" w:leader="dot" w:pos="5738"/>
              </w:tabs>
              <w:jc w:val="both"/>
              <w:rPr>
                <w:rFonts w:asciiTheme="minorHAnsi" w:hAnsiTheme="minorHAnsi"/>
                <w:sz w:val="22"/>
                <w:szCs w:val="22"/>
              </w:rPr>
            </w:pPr>
          </w:p>
        </w:tc>
        <w:tc>
          <w:tcPr>
            <w:tcW w:w="1455" w:type="dxa"/>
            <w:vAlign w:val="bottom"/>
          </w:tcPr>
          <w:p w:rsidR="009C2176" w:rsidRPr="000C3466" w:rsidRDefault="009C2176" w:rsidP="003C0BC7">
            <w:pPr>
              <w:pStyle w:val="TextRight"/>
              <w:jc w:val="both"/>
              <w:rPr>
                <w:rFonts w:asciiTheme="minorHAnsi" w:hAnsiTheme="minorHAnsi"/>
                <w:sz w:val="22"/>
                <w:szCs w:val="22"/>
              </w:rPr>
            </w:pPr>
          </w:p>
        </w:tc>
        <w:tc>
          <w:tcPr>
            <w:tcW w:w="1134" w:type="dxa"/>
            <w:vAlign w:val="bottom"/>
          </w:tcPr>
          <w:p w:rsidR="009C2176" w:rsidRPr="000C3466" w:rsidRDefault="009C2176" w:rsidP="003C0BC7">
            <w:pPr>
              <w:pStyle w:val="TextRight"/>
              <w:jc w:val="both"/>
              <w:rPr>
                <w:rFonts w:asciiTheme="minorHAnsi" w:hAnsiTheme="minorHAnsi"/>
                <w:sz w:val="22"/>
                <w:szCs w:val="22"/>
              </w:rPr>
            </w:pPr>
          </w:p>
        </w:tc>
      </w:tr>
      <w:tr w:rsidR="009C2176" w:rsidRPr="000C3466" w:rsidTr="00B439E3">
        <w:trPr>
          <w:tblCellSpacing w:w="7" w:type="dxa"/>
        </w:trPr>
        <w:tc>
          <w:tcPr>
            <w:tcW w:w="368" w:type="dxa"/>
            <w:vAlign w:val="bottom"/>
          </w:tcPr>
          <w:p w:rsidR="009C2176" w:rsidRPr="000C3466" w:rsidRDefault="009C2176" w:rsidP="003C0BC7">
            <w:pPr>
              <w:pStyle w:val="NumberedPart"/>
              <w:jc w:val="both"/>
              <w:rPr>
                <w:rFonts w:asciiTheme="minorHAnsi" w:hAnsiTheme="minorHAnsi"/>
                <w:sz w:val="22"/>
                <w:szCs w:val="22"/>
              </w:rPr>
            </w:pPr>
          </w:p>
        </w:tc>
        <w:tc>
          <w:tcPr>
            <w:tcW w:w="5836" w:type="dxa"/>
            <w:vAlign w:val="bottom"/>
          </w:tcPr>
          <w:p w:rsidR="009C2176" w:rsidRPr="000C3466" w:rsidRDefault="009C2176" w:rsidP="003C0BC7">
            <w:pPr>
              <w:pStyle w:val="TextLeader"/>
              <w:tabs>
                <w:tab w:val="clear" w:pos="7200"/>
                <w:tab w:val="right" w:leader="dot" w:pos="5738"/>
              </w:tabs>
              <w:jc w:val="both"/>
              <w:rPr>
                <w:rFonts w:asciiTheme="minorHAnsi" w:hAnsiTheme="minorHAnsi"/>
                <w:sz w:val="22"/>
                <w:szCs w:val="22"/>
              </w:rPr>
            </w:pPr>
          </w:p>
        </w:tc>
        <w:tc>
          <w:tcPr>
            <w:tcW w:w="1455" w:type="dxa"/>
            <w:vAlign w:val="bottom"/>
          </w:tcPr>
          <w:p w:rsidR="009C2176" w:rsidRPr="000C3466" w:rsidRDefault="009C2176" w:rsidP="003C0BC7">
            <w:pPr>
              <w:pStyle w:val="TextRight"/>
              <w:jc w:val="both"/>
              <w:rPr>
                <w:rFonts w:asciiTheme="minorHAnsi" w:hAnsiTheme="minorHAnsi"/>
                <w:sz w:val="22"/>
                <w:szCs w:val="22"/>
                <w:u w:val="single"/>
              </w:rPr>
            </w:pPr>
          </w:p>
        </w:tc>
        <w:tc>
          <w:tcPr>
            <w:tcW w:w="1134" w:type="dxa"/>
            <w:vAlign w:val="bottom"/>
          </w:tcPr>
          <w:p w:rsidR="009C2176" w:rsidRPr="000C3466" w:rsidRDefault="009C2176" w:rsidP="003C0BC7">
            <w:pPr>
              <w:pStyle w:val="TextRight"/>
              <w:jc w:val="both"/>
              <w:rPr>
                <w:rFonts w:asciiTheme="minorHAnsi" w:hAnsiTheme="minorHAnsi"/>
                <w:sz w:val="22"/>
                <w:szCs w:val="22"/>
                <w:u w:val="single"/>
              </w:rPr>
            </w:pPr>
          </w:p>
        </w:tc>
      </w:tr>
      <w:tr w:rsidR="009C2176" w:rsidRPr="000C3466" w:rsidTr="00B439E3">
        <w:trPr>
          <w:tblCellSpacing w:w="7" w:type="dxa"/>
        </w:trPr>
        <w:tc>
          <w:tcPr>
            <w:tcW w:w="368" w:type="dxa"/>
            <w:vAlign w:val="bottom"/>
          </w:tcPr>
          <w:p w:rsidR="009C2176" w:rsidRPr="000C3466" w:rsidRDefault="009C2176" w:rsidP="003C0BC7">
            <w:pPr>
              <w:pStyle w:val="NumberedPart"/>
              <w:jc w:val="both"/>
              <w:rPr>
                <w:rFonts w:asciiTheme="minorHAnsi" w:hAnsiTheme="minorHAnsi"/>
                <w:sz w:val="22"/>
                <w:szCs w:val="22"/>
              </w:rPr>
            </w:pPr>
          </w:p>
        </w:tc>
        <w:tc>
          <w:tcPr>
            <w:tcW w:w="5836" w:type="dxa"/>
            <w:vAlign w:val="bottom"/>
          </w:tcPr>
          <w:p w:rsidR="009C2176" w:rsidRPr="000C3466" w:rsidRDefault="009C2176" w:rsidP="003C0BC7">
            <w:pPr>
              <w:pStyle w:val="TextLeader"/>
              <w:tabs>
                <w:tab w:val="clear" w:pos="7200"/>
                <w:tab w:val="right" w:leader="dot" w:pos="5738"/>
              </w:tabs>
              <w:jc w:val="both"/>
              <w:rPr>
                <w:rFonts w:asciiTheme="minorHAnsi" w:hAnsiTheme="minorHAnsi"/>
                <w:sz w:val="22"/>
                <w:szCs w:val="22"/>
              </w:rPr>
            </w:pPr>
          </w:p>
        </w:tc>
        <w:tc>
          <w:tcPr>
            <w:tcW w:w="1455" w:type="dxa"/>
            <w:vAlign w:val="bottom"/>
          </w:tcPr>
          <w:p w:rsidR="009C2176" w:rsidRPr="000C3466" w:rsidRDefault="009C2176" w:rsidP="003C0BC7">
            <w:pPr>
              <w:pStyle w:val="TextRight"/>
              <w:jc w:val="both"/>
              <w:rPr>
                <w:rFonts w:asciiTheme="minorHAnsi" w:hAnsiTheme="minorHAnsi"/>
                <w:sz w:val="22"/>
                <w:szCs w:val="22"/>
              </w:rPr>
            </w:pPr>
          </w:p>
        </w:tc>
        <w:tc>
          <w:tcPr>
            <w:tcW w:w="1134" w:type="dxa"/>
            <w:vAlign w:val="bottom"/>
          </w:tcPr>
          <w:p w:rsidR="009C2176" w:rsidRPr="000C3466" w:rsidRDefault="009C2176" w:rsidP="003C0BC7">
            <w:pPr>
              <w:pStyle w:val="TextRight"/>
              <w:jc w:val="both"/>
              <w:rPr>
                <w:rFonts w:asciiTheme="minorHAnsi" w:hAnsiTheme="minorHAnsi"/>
                <w:sz w:val="22"/>
                <w:szCs w:val="22"/>
                <w:u w:val="double"/>
              </w:rPr>
            </w:pPr>
          </w:p>
        </w:tc>
      </w:tr>
      <w:tr w:rsidR="009C2176" w:rsidRPr="000C3466" w:rsidTr="00B439E3">
        <w:trPr>
          <w:tblCellSpacing w:w="7" w:type="dxa"/>
        </w:trPr>
        <w:tc>
          <w:tcPr>
            <w:tcW w:w="368" w:type="dxa"/>
            <w:vAlign w:val="bottom"/>
          </w:tcPr>
          <w:p w:rsidR="009C2176" w:rsidRPr="000C3466" w:rsidRDefault="009C2176" w:rsidP="003C0BC7">
            <w:pPr>
              <w:pStyle w:val="NumberedPart"/>
              <w:jc w:val="both"/>
              <w:rPr>
                <w:rFonts w:asciiTheme="minorHAnsi" w:hAnsiTheme="minorHAnsi"/>
                <w:sz w:val="22"/>
                <w:szCs w:val="22"/>
              </w:rPr>
            </w:pPr>
          </w:p>
        </w:tc>
        <w:tc>
          <w:tcPr>
            <w:tcW w:w="5836" w:type="dxa"/>
            <w:vAlign w:val="bottom"/>
          </w:tcPr>
          <w:p w:rsidR="009C2176" w:rsidRPr="000C3466" w:rsidRDefault="009C2176" w:rsidP="003C0BC7">
            <w:pPr>
              <w:pStyle w:val="TextLeader"/>
              <w:tabs>
                <w:tab w:val="clear" w:pos="7200"/>
                <w:tab w:val="right" w:leader="dot" w:pos="5738"/>
              </w:tabs>
              <w:jc w:val="both"/>
              <w:rPr>
                <w:rFonts w:asciiTheme="minorHAnsi" w:hAnsiTheme="minorHAnsi"/>
                <w:sz w:val="22"/>
                <w:szCs w:val="22"/>
              </w:rPr>
            </w:pPr>
          </w:p>
        </w:tc>
        <w:tc>
          <w:tcPr>
            <w:tcW w:w="1455" w:type="dxa"/>
            <w:vAlign w:val="bottom"/>
          </w:tcPr>
          <w:p w:rsidR="009C2176" w:rsidRPr="000C3466" w:rsidRDefault="009C2176" w:rsidP="003C0BC7">
            <w:pPr>
              <w:pStyle w:val="TextRight"/>
              <w:jc w:val="both"/>
              <w:rPr>
                <w:rFonts w:asciiTheme="minorHAnsi" w:hAnsiTheme="minorHAnsi"/>
                <w:sz w:val="22"/>
                <w:szCs w:val="22"/>
                <w:u w:val="single"/>
              </w:rPr>
            </w:pPr>
          </w:p>
        </w:tc>
        <w:tc>
          <w:tcPr>
            <w:tcW w:w="1134" w:type="dxa"/>
            <w:vAlign w:val="bottom"/>
          </w:tcPr>
          <w:p w:rsidR="009C2176" w:rsidRPr="000C3466" w:rsidRDefault="009C2176" w:rsidP="003C0BC7">
            <w:pPr>
              <w:pStyle w:val="TextRight"/>
              <w:jc w:val="both"/>
              <w:rPr>
                <w:rFonts w:asciiTheme="minorHAnsi" w:hAnsiTheme="minorHAnsi"/>
                <w:sz w:val="22"/>
                <w:szCs w:val="22"/>
              </w:rPr>
            </w:pPr>
          </w:p>
        </w:tc>
      </w:tr>
      <w:tr w:rsidR="009C2176" w:rsidRPr="000C3466" w:rsidTr="00B439E3">
        <w:trPr>
          <w:tblCellSpacing w:w="7" w:type="dxa"/>
        </w:trPr>
        <w:tc>
          <w:tcPr>
            <w:tcW w:w="368" w:type="dxa"/>
            <w:vAlign w:val="bottom"/>
          </w:tcPr>
          <w:p w:rsidR="009C2176" w:rsidRPr="000C3466" w:rsidRDefault="009C2176" w:rsidP="003C0BC7">
            <w:pPr>
              <w:pStyle w:val="NumberedPart"/>
              <w:jc w:val="both"/>
              <w:rPr>
                <w:rFonts w:asciiTheme="minorHAnsi" w:hAnsiTheme="minorHAnsi"/>
                <w:sz w:val="22"/>
                <w:szCs w:val="22"/>
              </w:rPr>
            </w:pPr>
          </w:p>
        </w:tc>
        <w:tc>
          <w:tcPr>
            <w:tcW w:w="5836" w:type="dxa"/>
            <w:vAlign w:val="bottom"/>
          </w:tcPr>
          <w:p w:rsidR="009C2176" w:rsidRPr="000C3466" w:rsidRDefault="009C2176" w:rsidP="003C0BC7">
            <w:pPr>
              <w:pStyle w:val="TextLeader"/>
              <w:tabs>
                <w:tab w:val="clear" w:pos="7200"/>
                <w:tab w:val="right" w:leader="dot" w:pos="5738"/>
              </w:tabs>
              <w:jc w:val="both"/>
              <w:rPr>
                <w:rFonts w:asciiTheme="minorHAnsi" w:hAnsiTheme="minorHAnsi"/>
                <w:sz w:val="22"/>
                <w:szCs w:val="22"/>
              </w:rPr>
            </w:pPr>
          </w:p>
        </w:tc>
        <w:tc>
          <w:tcPr>
            <w:tcW w:w="1455" w:type="dxa"/>
            <w:vAlign w:val="bottom"/>
          </w:tcPr>
          <w:p w:rsidR="009C2176" w:rsidRPr="000C3466" w:rsidRDefault="009C2176" w:rsidP="003C0BC7">
            <w:pPr>
              <w:pStyle w:val="TextRight"/>
              <w:jc w:val="both"/>
              <w:rPr>
                <w:rFonts w:asciiTheme="minorHAnsi" w:hAnsiTheme="minorHAnsi"/>
                <w:sz w:val="22"/>
                <w:szCs w:val="22"/>
                <w:u w:val="double"/>
              </w:rPr>
            </w:pPr>
          </w:p>
        </w:tc>
        <w:tc>
          <w:tcPr>
            <w:tcW w:w="1134" w:type="dxa"/>
            <w:vAlign w:val="bottom"/>
          </w:tcPr>
          <w:p w:rsidR="009C2176" w:rsidRPr="000C3466" w:rsidRDefault="009C2176" w:rsidP="003C0BC7">
            <w:pPr>
              <w:pStyle w:val="TextRight"/>
              <w:jc w:val="both"/>
              <w:rPr>
                <w:rFonts w:asciiTheme="minorHAnsi" w:hAnsiTheme="minorHAnsi"/>
                <w:sz w:val="22"/>
                <w:szCs w:val="22"/>
              </w:rPr>
            </w:pPr>
          </w:p>
        </w:tc>
      </w:tr>
      <w:tr w:rsidR="009C2176" w:rsidRPr="000C3466" w:rsidTr="00B439E3">
        <w:trPr>
          <w:tblCellSpacing w:w="7" w:type="dxa"/>
        </w:trPr>
        <w:tc>
          <w:tcPr>
            <w:tcW w:w="368" w:type="dxa"/>
            <w:vAlign w:val="bottom"/>
          </w:tcPr>
          <w:p w:rsidR="009C2176" w:rsidRPr="000C3466" w:rsidRDefault="009C2176" w:rsidP="003C0BC7">
            <w:pPr>
              <w:pStyle w:val="NumberedPart"/>
              <w:jc w:val="both"/>
              <w:rPr>
                <w:rFonts w:asciiTheme="minorHAnsi" w:hAnsiTheme="minorHAnsi"/>
                <w:sz w:val="22"/>
                <w:szCs w:val="22"/>
              </w:rPr>
            </w:pPr>
          </w:p>
        </w:tc>
        <w:tc>
          <w:tcPr>
            <w:tcW w:w="5836" w:type="dxa"/>
            <w:vAlign w:val="bottom"/>
          </w:tcPr>
          <w:p w:rsidR="009C2176" w:rsidRPr="000C3466" w:rsidRDefault="009C2176" w:rsidP="003C0BC7">
            <w:pPr>
              <w:pStyle w:val="TextLeader"/>
              <w:tabs>
                <w:tab w:val="clear" w:pos="7200"/>
                <w:tab w:val="right" w:leader="dot" w:pos="5738"/>
              </w:tabs>
              <w:jc w:val="both"/>
              <w:rPr>
                <w:rFonts w:asciiTheme="minorHAnsi" w:hAnsiTheme="minorHAnsi"/>
                <w:sz w:val="22"/>
                <w:szCs w:val="22"/>
              </w:rPr>
            </w:pPr>
          </w:p>
        </w:tc>
        <w:tc>
          <w:tcPr>
            <w:tcW w:w="1455" w:type="dxa"/>
            <w:vAlign w:val="bottom"/>
          </w:tcPr>
          <w:p w:rsidR="009C2176" w:rsidRPr="000C3466" w:rsidRDefault="009C2176" w:rsidP="003C0BC7">
            <w:pPr>
              <w:pStyle w:val="TextRight"/>
              <w:jc w:val="both"/>
              <w:rPr>
                <w:rFonts w:asciiTheme="minorHAnsi" w:hAnsiTheme="minorHAnsi"/>
                <w:sz w:val="22"/>
                <w:szCs w:val="22"/>
              </w:rPr>
            </w:pPr>
          </w:p>
        </w:tc>
        <w:tc>
          <w:tcPr>
            <w:tcW w:w="1134" w:type="dxa"/>
            <w:vAlign w:val="bottom"/>
          </w:tcPr>
          <w:p w:rsidR="009C2176" w:rsidRPr="000C3466" w:rsidRDefault="009C2176" w:rsidP="003C0BC7">
            <w:pPr>
              <w:pStyle w:val="TextRight"/>
              <w:jc w:val="both"/>
              <w:rPr>
                <w:rFonts w:asciiTheme="minorHAnsi" w:hAnsiTheme="minorHAnsi"/>
                <w:sz w:val="22"/>
                <w:szCs w:val="22"/>
              </w:rPr>
            </w:pPr>
          </w:p>
        </w:tc>
      </w:tr>
      <w:tr w:rsidR="009C2176" w:rsidRPr="000C3466" w:rsidTr="00B439E3">
        <w:trPr>
          <w:tblCellSpacing w:w="7" w:type="dxa"/>
        </w:trPr>
        <w:tc>
          <w:tcPr>
            <w:tcW w:w="368" w:type="dxa"/>
            <w:vAlign w:val="bottom"/>
          </w:tcPr>
          <w:p w:rsidR="009C2176" w:rsidRPr="000C3466" w:rsidRDefault="009C2176" w:rsidP="003C0BC7">
            <w:pPr>
              <w:pStyle w:val="NumberedPart"/>
              <w:jc w:val="both"/>
              <w:rPr>
                <w:rFonts w:asciiTheme="minorHAnsi" w:hAnsiTheme="minorHAnsi"/>
                <w:sz w:val="22"/>
                <w:szCs w:val="22"/>
              </w:rPr>
            </w:pPr>
          </w:p>
        </w:tc>
        <w:tc>
          <w:tcPr>
            <w:tcW w:w="5836" w:type="dxa"/>
            <w:vAlign w:val="bottom"/>
          </w:tcPr>
          <w:p w:rsidR="009C2176" w:rsidRPr="000C3466" w:rsidRDefault="009C2176" w:rsidP="003C0BC7">
            <w:pPr>
              <w:pStyle w:val="TextLeader"/>
              <w:tabs>
                <w:tab w:val="clear" w:pos="7200"/>
                <w:tab w:val="right" w:leader="dot" w:pos="5738"/>
              </w:tabs>
              <w:jc w:val="both"/>
              <w:rPr>
                <w:rFonts w:asciiTheme="minorHAnsi" w:hAnsiTheme="minorHAnsi"/>
                <w:sz w:val="22"/>
                <w:szCs w:val="22"/>
              </w:rPr>
            </w:pPr>
          </w:p>
        </w:tc>
        <w:tc>
          <w:tcPr>
            <w:tcW w:w="1455" w:type="dxa"/>
            <w:vAlign w:val="bottom"/>
          </w:tcPr>
          <w:p w:rsidR="009C2176" w:rsidRPr="000C3466" w:rsidRDefault="009C2176" w:rsidP="003C0BC7">
            <w:pPr>
              <w:pStyle w:val="TextRight"/>
              <w:jc w:val="both"/>
              <w:rPr>
                <w:rFonts w:asciiTheme="minorHAnsi" w:hAnsiTheme="minorHAnsi"/>
                <w:sz w:val="22"/>
                <w:szCs w:val="22"/>
              </w:rPr>
            </w:pPr>
          </w:p>
        </w:tc>
        <w:tc>
          <w:tcPr>
            <w:tcW w:w="1134" w:type="dxa"/>
            <w:vAlign w:val="bottom"/>
          </w:tcPr>
          <w:p w:rsidR="009C2176" w:rsidRPr="000C3466" w:rsidRDefault="009C2176" w:rsidP="003C0BC7">
            <w:pPr>
              <w:pStyle w:val="TextRight"/>
              <w:jc w:val="both"/>
              <w:rPr>
                <w:rFonts w:asciiTheme="minorHAnsi" w:hAnsiTheme="minorHAnsi"/>
                <w:sz w:val="22"/>
                <w:szCs w:val="22"/>
              </w:rPr>
            </w:pPr>
          </w:p>
        </w:tc>
      </w:tr>
      <w:tr w:rsidR="009C2176" w:rsidRPr="000C3466" w:rsidTr="00B439E3">
        <w:trPr>
          <w:tblCellSpacing w:w="7" w:type="dxa"/>
        </w:trPr>
        <w:tc>
          <w:tcPr>
            <w:tcW w:w="368" w:type="dxa"/>
            <w:vAlign w:val="bottom"/>
          </w:tcPr>
          <w:p w:rsidR="009C2176" w:rsidRPr="000C3466" w:rsidRDefault="009C2176" w:rsidP="003C0BC7">
            <w:pPr>
              <w:pStyle w:val="NumberedPart"/>
              <w:jc w:val="both"/>
              <w:rPr>
                <w:rFonts w:asciiTheme="minorHAnsi" w:hAnsiTheme="minorHAnsi"/>
                <w:sz w:val="22"/>
                <w:szCs w:val="22"/>
              </w:rPr>
            </w:pPr>
          </w:p>
        </w:tc>
        <w:tc>
          <w:tcPr>
            <w:tcW w:w="5836" w:type="dxa"/>
            <w:vAlign w:val="bottom"/>
          </w:tcPr>
          <w:p w:rsidR="009C2176" w:rsidRPr="000C3466" w:rsidRDefault="009C2176" w:rsidP="003C0BC7">
            <w:pPr>
              <w:pStyle w:val="TextLeader"/>
              <w:tabs>
                <w:tab w:val="clear" w:pos="7200"/>
                <w:tab w:val="right" w:leader="dot" w:pos="5738"/>
              </w:tabs>
              <w:jc w:val="both"/>
              <w:rPr>
                <w:rFonts w:asciiTheme="minorHAnsi" w:hAnsiTheme="minorHAnsi"/>
                <w:sz w:val="22"/>
                <w:szCs w:val="22"/>
              </w:rPr>
            </w:pPr>
          </w:p>
        </w:tc>
        <w:tc>
          <w:tcPr>
            <w:tcW w:w="1455" w:type="dxa"/>
            <w:vAlign w:val="bottom"/>
          </w:tcPr>
          <w:p w:rsidR="009C2176" w:rsidRPr="000C3466" w:rsidRDefault="009C2176" w:rsidP="003C0BC7">
            <w:pPr>
              <w:pStyle w:val="TextRight"/>
              <w:jc w:val="both"/>
              <w:rPr>
                <w:rFonts w:asciiTheme="minorHAnsi" w:hAnsiTheme="minorHAnsi"/>
                <w:sz w:val="22"/>
                <w:szCs w:val="22"/>
                <w:u w:val="single"/>
              </w:rPr>
            </w:pPr>
          </w:p>
        </w:tc>
        <w:tc>
          <w:tcPr>
            <w:tcW w:w="1134" w:type="dxa"/>
            <w:vAlign w:val="bottom"/>
          </w:tcPr>
          <w:p w:rsidR="009C2176" w:rsidRPr="000C3466" w:rsidRDefault="009C2176" w:rsidP="003C0BC7">
            <w:pPr>
              <w:pStyle w:val="TextRight"/>
              <w:jc w:val="both"/>
              <w:rPr>
                <w:rFonts w:asciiTheme="minorHAnsi" w:hAnsiTheme="minorHAnsi"/>
                <w:sz w:val="22"/>
                <w:szCs w:val="22"/>
                <w:u w:val="single"/>
              </w:rPr>
            </w:pPr>
          </w:p>
        </w:tc>
      </w:tr>
      <w:tr w:rsidR="009C2176" w:rsidRPr="000C3466" w:rsidTr="00B439E3">
        <w:trPr>
          <w:tblCellSpacing w:w="7" w:type="dxa"/>
        </w:trPr>
        <w:tc>
          <w:tcPr>
            <w:tcW w:w="368" w:type="dxa"/>
            <w:vAlign w:val="bottom"/>
          </w:tcPr>
          <w:p w:rsidR="009C2176" w:rsidRPr="000C3466" w:rsidRDefault="009C2176" w:rsidP="003C0BC7">
            <w:pPr>
              <w:pStyle w:val="NumberedPart"/>
              <w:jc w:val="both"/>
              <w:rPr>
                <w:rFonts w:asciiTheme="minorHAnsi" w:hAnsiTheme="minorHAnsi"/>
                <w:sz w:val="22"/>
                <w:szCs w:val="22"/>
              </w:rPr>
            </w:pPr>
          </w:p>
        </w:tc>
        <w:tc>
          <w:tcPr>
            <w:tcW w:w="5836" w:type="dxa"/>
            <w:vAlign w:val="bottom"/>
          </w:tcPr>
          <w:p w:rsidR="009C2176" w:rsidRPr="000C3466" w:rsidRDefault="009C2176" w:rsidP="003C0BC7">
            <w:pPr>
              <w:pStyle w:val="TextLeader"/>
              <w:tabs>
                <w:tab w:val="clear" w:pos="7200"/>
                <w:tab w:val="right" w:leader="dot" w:pos="5738"/>
              </w:tabs>
              <w:jc w:val="both"/>
              <w:rPr>
                <w:rFonts w:asciiTheme="minorHAnsi" w:hAnsiTheme="minorHAnsi"/>
                <w:sz w:val="22"/>
                <w:szCs w:val="22"/>
              </w:rPr>
            </w:pPr>
          </w:p>
        </w:tc>
        <w:tc>
          <w:tcPr>
            <w:tcW w:w="1455" w:type="dxa"/>
            <w:vAlign w:val="bottom"/>
          </w:tcPr>
          <w:p w:rsidR="009C2176" w:rsidRPr="000C3466" w:rsidRDefault="009C2176" w:rsidP="003C0BC7">
            <w:pPr>
              <w:pStyle w:val="TextRight"/>
              <w:jc w:val="both"/>
              <w:rPr>
                <w:rFonts w:asciiTheme="minorHAnsi" w:hAnsiTheme="minorHAnsi"/>
                <w:sz w:val="22"/>
                <w:szCs w:val="22"/>
              </w:rPr>
            </w:pPr>
          </w:p>
        </w:tc>
        <w:tc>
          <w:tcPr>
            <w:tcW w:w="1134" w:type="dxa"/>
            <w:vAlign w:val="bottom"/>
          </w:tcPr>
          <w:p w:rsidR="009C2176" w:rsidRPr="000C3466" w:rsidRDefault="009C2176" w:rsidP="003C0BC7">
            <w:pPr>
              <w:pStyle w:val="TextRight"/>
              <w:jc w:val="both"/>
              <w:rPr>
                <w:rFonts w:asciiTheme="minorHAnsi" w:hAnsiTheme="minorHAnsi"/>
                <w:sz w:val="22"/>
                <w:szCs w:val="22"/>
                <w:u w:val="double"/>
              </w:rPr>
            </w:pPr>
          </w:p>
        </w:tc>
      </w:tr>
      <w:tr w:rsidR="009C2176" w:rsidRPr="000C3466" w:rsidTr="00B439E3">
        <w:trPr>
          <w:tblCellSpacing w:w="7" w:type="dxa"/>
        </w:trPr>
        <w:tc>
          <w:tcPr>
            <w:tcW w:w="368" w:type="dxa"/>
            <w:vAlign w:val="bottom"/>
          </w:tcPr>
          <w:p w:rsidR="009C2176" w:rsidRPr="000C3466" w:rsidRDefault="009C2176" w:rsidP="003C0BC7">
            <w:pPr>
              <w:pStyle w:val="NumberedPart"/>
              <w:jc w:val="both"/>
              <w:rPr>
                <w:rFonts w:asciiTheme="minorHAnsi" w:hAnsiTheme="minorHAnsi"/>
                <w:sz w:val="22"/>
                <w:szCs w:val="22"/>
              </w:rPr>
            </w:pPr>
          </w:p>
        </w:tc>
        <w:tc>
          <w:tcPr>
            <w:tcW w:w="5836" w:type="dxa"/>
            <w:vAlign w:val="bottom"/>
          </w:tcPr>
          <w:p w:rsidR="009C2176" w:rsidRPr="000C3466" w:rsidRDefault="009C2176" w:rsidP="003C0BC7">
            <w:pPr>
              <w:pStyle w:val="TextLeader"/>
              <w:tabs>
                <w:tab w:val="clear" w:pos="7200"/>
                <w:tab w:val="right" w:leader="dot" w:pos="5738"/>
              </w:tabs>
              <w:jc w:val="both"/>
              <w:rPr>
                <w:rFonts w:asciiTheme="minorHAnsi" w:hAnsiTheme="minorHAnsi"/>
                <w:sz w:val="22"/>
                <w:szCs w:val="22"/>
              </w:rPr>
            </w:pPr>
          </w:p>
        </w:tc>
        <w:tc>
          <w:tcPr>
            <w:tcW w:w="1455" w:type="dxa"/>
            <w:vAlign w:val="bottom"/>
          </w:tcPr>
          <w:p w:rsidR="009C2176" w:rsidRPr="000C3466" w:rsidRDefault="009C2176" w:rsidP="003C0BC7">
            <w:pPr>
              <w:pStyle w:val="TextRight"/>
              <w:jc w:val="both"/>
              <w:rPr>
                <w:rFonts w:asciiTheme="minorHAnsi" w:hAnsiTheme="minorHAnsi"/>
                <w:sz w:val="22"/>
                <w:szCs w:val="22"/>
                <w:u w:val="single"/>
              </w:rPr>
            </w:pPr>
          </w:p>
        </w:tc>
        <w:tc>
          <w:tcPr>
            <w:tcW w:w="1134" w:type="dxa"/>
            <w:vAlign w:val="bottom"/>
          </w:tcPr>
          <w:p w:rsidR="009C2176" w:rsidRPr="000C3466" w:rsidRDefault="009C2176" w:rsidP="003C0BC7">
            <w:pPr>
              <w:pStyle w:val="TextRight"/>
              <w:jc w:val="both"/>
              <w:rPr>
                <w:rFonts w:asciiTheme="minorHAnsi" w:hAnsiTheme="minorHAnsi"/>
                <w:sz w:val="22"/>
                <w:szCs w:val="22"/>
              </w:rPr>
            </w:pPr>
          </w:p>
        </w:tc>
      </w:tr>
      <w:tr w:rsidR="009C2176" w:rsidRPr="000C3466" w:rsidTr="00B439E3">
        <w:trPr>
          <w:tblCellSpacing w:w="7" w:type="dxa"/>
        </w:trPr>
        <w:tc>
          <w:tcPr>
            <w:tcW w:w="368" w:type="dxa"/>
            <w:vAlign w:val="bottom"/>
          </w:tcPr>
          <w:p w:rsidR="009C2176" w:rsidRPr="000C3466" w:rsidRDefault="009C2176" w:rsidP="003C0BC7">
            <w:pPr>
              <w:pStyle w:val="NumberedPart"/>
              <w:jc w:val="both"/>
              <w:rPr>
                <w:rFonts w:asciiTheme="minorHAnsi" w:hAnsiTheme="minorHAnsi"/>
                <w:sz w:val="22"/>
                <w:szCs w:val="22"/>
              </w:rPr>
            </w:pPr>
          </w:p>
        </w:tc>
        <w:tc>
          <w:tcPr>
            <w:tcW w:w="5836" w:type="dxa"/>
            <w:vAlign w:val="bottom"/>
          </w:tcPr>
          <w:p w:rsidR="009C2176" w:rsidRPr="000C3466" w:rsidRDefault="009C2176" w:rsidP="003C0BC7">
            <w:pPr>
              <w:pStyle w:val="TextLeader"/>
              <w:tabs>
                <w:tab w:val="clear" w:pos="7200"/>
                <w:tab w:val="right" w:leader="dot" w:pos="5738"/>
              </w:tabs>
              <w:jc w:val="both"/>
              <w:rPr>
                <w:rFonts w:asciiTheme="minorHAnsi" w:hAnsiTheme="minorHAnsi"/>
                <w:sz w:val="22"/>
                <w:szCs w:val="22"/>
              </w:rPr>
            </w:pPr>
          </w:p>
        </w:tc>
        <w:tc>
          <w:tcPr>
            <w:tcW w:w="1455" w:type="dxa"/>
            <w:vAlign w:val="bottom"/>
          </w:tcPr>
          <w:p w:rsidR="009C2176" w:rsidRPr="000C3466" w:rsidRDefault="009C2176" w:rsidP="003C0BC7">
            <w:pPr>
              <w:pStyle w:val="TextRight"/>
              <w:jc w:val="both"/>
              <w:rPr>
                <w:rFonts w:asciiTheme="minorHAnsi" w:hAnsiTheme="minorHAnsi"/>
                <w:sz w:val="22"/>
                <w:szCs w:val="22"/>
                <w:u w:val="double"/>
              </w:rPr>
            </w:pPr>
          </w:p>
        </w:tc>
        <w:tc>
          <w:tcPr>
            <w:tcW w:w="1134" w:type="dxa"/>
            <w:vAlign w:val="bottom"/>
          </w:tcPr>
          <w:p w:rsidR="009C2176" w:rsidRPr="000C3466" w:rsidRDefault="009C2176" w:rsidP="003C0BC7">
            <w:pPr>
              <w:pStyle w:val="TextRight"/>
              <w:jc w:val="both"/>
              <w:rPr>
                <w:rFonts w:asciiTheme="minorHAnsi" w:hAnsiTheme="minorHAnsi"/>
                <w:sz w:val="22"/>
                <w:szCs w:val="22"/>
              </w:rPr>
            </w:pPr>
          </w:p>
        </w:tc>
      </w:tr>
    </w:tbl>
    <w:p w:rsidR="00D53A73" w:rsidRDefault="00D53A73" w:rsidP="00D53A73">
      <w:r>
        <w:rPr>
          <w:rStyle w:val="sectitle"/>
          <w:rFonts w:ascii="Helvetica" w:hAnsi="Helvetica"/>
          <w:b/>
          <w:bCs/>
          <w:color w:val="B11116"/>
          <w:shd w:val="clear" w:color="auto" w:fill="D8EAC1"/>
        </w:rPr>
        <w:t>The Foundational 15</w:t>
      </w:r>
    </w:p>
    <w:p w:rsidR="00D53A73" w:rsidRDefault="00D53A73" w:rsidP="00D53A73">
      <w:pPr>
        <w:pStyle w:val="NormalWeb"/>
        <w:shd w:val="clear" w:color="auto" w:fill="F2F0E7"/>
        <w:spacing w:before="75" w:beforeAutospacing="0" w:after="150" w:afterAutospacing="0"/>
        <w:rPr>
          <w:rFonts w:ascii="Helvetica" w:hAnsi="Helvetica"/>
          <w:color w:val="333333"/>
          <w:sz w:val="20"/>
          <w:szCs w:val="20"/>
        </w:rPr>
      </w:pPr>
      <w:r>
        <w:rPr>
          <w:rFonts w:ascii="Helvetica" w:hAnsi="Helvetica"/>
          <w:color w:val="333333"/>
          <w:sz w:val="20"/>
          <w:szCs w:val="20"/>
        </w:rPr>
        <w:t>Oslo Company prepared the following contribution format income statement based on a sales volume of 1,000 units (the relevant range of production is 500 units to 1,500 units):</w:t>
      </w:r>
    </w:p>
    <w:p w:rsidR="00D53A73" w:rsidRDefault="00C865A2" w:rsidP="00D53A73">
      <w:pPr>
        <w:shd w:val="clear" w:color="auto" w:fill="F2F0E7"/>
        <w:spacing w:after="240"/>
        <w:jc w:val="center"/>
        <w:rPr>
          <w:rFonts w:ascii="Helvetica" w:hAnsi="Helvetica"/>
          <w:color w:val="333333"/>
        </w:rPr>
      </w:pPr>
      <w:r>
        <w:rPr>
          <w:rFonts w:ascii="Helvetica" w:hAnsi="Helvetica"/>
          <w:noProof/>
          <w:color w:val="333333"/>
        </w:rPr>
        <w:drawing>
          <wp:inline distT="0" distB="0" distL="0" distR="0">
            <wp:extent cx="3314700" cy="1095375"/>
            <wp:effectExtent l="0" t="0" r="0" b="9525"/>
            <wp:docPr id="50" name="id_0077522923_001_019271"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19271" descr="tabl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14700" cy="1095375"/>
                    </a:xfrm>
                    <a:prstGeom prst="rect">
                      <a:avLst/>
                    </a:prstGeom>
                    <a:noFill/>
                    <a:ln>
                      <a:noFill/>
                    </a:ln>
                  </pic:spPr>
                </pic:pic>
              </a:graphicData>
            </a:graphic>
          </wp:inline>
        </w:drawing>
      </w:r>
      <w:r w:rsidR="00D53A73">
        <w:rPr>
          <w:rFonts w:ascii="Helvetica" w:hAnsi="Helvetica"/>
          <w:color w:val="333333"/>
        </w:rPr>
        <w:br/>
      </w:r>
      <w:r w:rsidR="00D53A73">
        <w:rPr>
          <w:rFonts w:ascii="Helvetica" w:hAnsi="Helvetica"/>
          <w:color w:val="333333"/>
        </w:rPr>
        <w:br/>
      </w:r>
      <w:r w:rsidR="00D53A73">
        <w:rPr>
          <w:rStyle w:val="sectitle"/>
          <w:rFonts w:ascii="Helvetica" w:hAnsi="Helvetica"/>
          <w:b/>
          <w:bCs/>
          <w:i/>
          <w:iCs/>
          <w:color w:val="333333"/>
        </w:rPr>
        <w:t>Required:</w:t>
      </w:r>
    </w:p>
    <w:p w:rsidR="00D53A73" w:rsidRDefault="00D53A73" w:rsidP="00D53A73">
      <w:pPr>
        <w:pStyle w:val="cheadspa"/>
        <w:shd w:val="clear" w:color="auto" w:fill="F2F0E7"/>
        <w:spacing w:before="75" w:beforeAutospacing="0" w:after="150" w:afterAutospacing="0"/>
        <w:rPr>
          <w:rFonts w:ascii="Helvetica" w:hAnsi="Helvetica"/>
          <w:color w:val="333333"/>
          <w:sz w:val="20"/>
          <w:szCs w:val="20"/>
        </w:rPr>
      </w:pPr>
      <w:r>
        <w:rPr>
          <w:rFonts w:ascii="Helvetica" w:hAnsi="Helvetica"/>
          <w:color w:val="333333"/>
          <w:sz w:val="20"/>
          <w:szCs w:val="20"/>
        </w:rPr>
        <w:t>(Answer each question independently and always refer to the original data unless instructed otherwise.)</w:t>
      </w:r>
    </w:p>
    <w:p w:rsidR="00D53A73" w:rsidRDefault="00D53A73" w:rsidP="00D53A73">
      <w:pPr>
        <w:pStyle w:val="NormalWeb"/>
        <w:numPr>
          <w:ilvl w:val="0"/>
          <w:numId w:val="20"/>
        </w:numPr>
        <w:shd w:val="clear" w:color="auto" w:fill="F2F0E7"/>
        <w:spacing w:before="75" w:beforeAutospacing="0" w:after="150" w:afterAutospacing="0"/>
        <w:ind w:left="450"/>
        <w:rPr>
          <w:rFonts w:ascii="Helvetica" w:hAnsi="Helvetica"/>
          <w:color w:val="333333"/>
          <w:sz w:val="20"/>
          <w:szCs w:val="20"/>
        </w:rPr>
      </w:pPr>
      <w:r>
        <w:rPr>
          <w:rFonts w:ascii="Helvetica" w:hAnsi="Helvetica"/>
          <w:color w:val="333333"/>
          <w:sz w:val="20"/>
          <w:szCs w:val="20"/>
        </w:rPr>
        <w:t>What is the contribution margin per unit?</w:t>
      </w:r>
    </w:p>
    <w:p w:rsidR="00D53A73" w:rsidRDefault="00D53A73" w:rsidP="00D53A73">
      <w:pPr>
        <w:pStyle w:val="NormalWeb"/>
        <w:numPr>
          <w:ilvl w:val="0"/>
          <w:numId w:val="20"/>
        </w:numPr>
        <w:shd w:val="clear" w:color="auto" w:fill="F2F0E7"/>
        <w:spacing w:before="75" w:beforeAutospacing="0" w:after="150" w:afterAutospacing="0"/>
        <w:ind w:left="450"/>
        <w:rPr>
          <w:rFonts w:ascii="Helvetica" w:hAnsi="Helvetica"/>
          <w:color w:val="333333"/>
          <w:sz w:val="20"/>
          <w:szCs w:val="20"/>
        </w:rPr>
      </w:pPr>
      <w:r>
        <w:rPr>
          <w:rFonts w:ascii="Helvetica" w:hAnsi="Helvetica"/>
          <w:color w:val="333333"/>
          <w:sz w:val="20"/>
          <w:szCs w:val="20"/>
        </w:rPr>
        <w:t>What is the contribution margin ratio?</w:t>
      </w:r>
    </w:p>
    <w:p w:rsidR="00D53A73" w:rsidRDefault="00D53A73" w:rsidP="00D53A73">
      <w:pPr>
        <w:pStyle w:val="NormalWeb"/>
        <w:numPr>
          <w:ilvl w:val="0"/>
          <w:numId w:val="20"/>
        </w:numPr>
        <w:shd w:val="clear" w:color="auto" w:fill="F2F0E7"/>
        <w:spacing w:before="75" w:beforeAutospacing="0" w:after="150" w:afterAutospacing="0"/>
        <w:ind w:left="450"/>
        <w:rPr>
          <w:rFonts w:ascii="Helvetica" w:hAnsi="Helvetica"/>
          <w:color w:val="333333"/>
          <w:sz w:val="20"/>
          <w:szCs w:val="20"/>
        </w:rPr>
      </w:pPr>
      <w:r>
        <w:rPr>
          <w:rFonts w:ascii="Helvetica" w:hAnsi="Helvetica"/>
          <w:color w:val="333333"/>
          <w:sz w:val="20"/>
          <w:szCs w:val="20"/>
        </w:rPr>
        <w:t>What is the variable expense ratio?</w:t>
      </w:r>
    </w:p>
    <w:p w:rsidR="00D53A73" w:rsidRDefault="00D53A73" w:rsidP="00D53A73">
      <w:pPr>
        <w:pStyle w:val="NormalWeb"/>
        <w:numPr>
          <w:ilvl w:val="0"/>
          <w:numId w:val="20"/>
        </w:numPr>
        <w:shd w:val="clear" w:color="auto" w:fill="F2F0E7"/>
        <w:spacing w:before="75" w:beforeAutospacing="0" w:after="150" w:afterAutospacing="0"/>
        <w:ind w:left="450"/>
        <w:rPr>
          <w:rFonts w:ascii="Helvetica" w:hAnsi="Helvetica"/>
          <w:color w:val="333333"/>
          <w:sz w:val="20"/>
          <w:szCs w:val="20"/>
        </w:rPr>
      </w:pPr>
      <w:r>
        <w:rPr>
          <w:rFonts w:ascii="Helvetica" w:hAnsi="Helvetica"/>
          <w:color w:val="333333"/>
          <w:sz w:val="20"/>
          <w:szCs w:val="20"/>
        </w:rPr>
        <w:t>If sales increase to 1,001 units, what would be the increase in net operating income?</w:t>
      </w:r>
    </w:p>
    <w:p w:rsidR="00D53A73" w:rsidRDefault="00D53A73" w:rsidP="00D53A73">
      <w:pPr>
        <w:pStyle w:val="NormalWeb"/>
        <w:numPr>
          <w:ilvl w:val="0"/>
          <w:numId w:val="20"/>
        </w:numPr>
        <w:shd w:val="clear" w:color="auto" w:fill="F2F0E7"/>
        <w:spacing w:before="75" w:beforeAutospacing="0" w:after="150" w:afterAutospacing="0"/>
        <w:ind w:left="450"/>
        <w:rPr>
          <w:rFonts w:ascii="Helvetica" w:hAnsi="Helvetica"/>
          <w:color w:val="333333"/>
          <w:sz w:val="20"/>
          <w:szCs w:val="20"/>
        </w:rPr>
      </w:pPr>
      <w:r>
        <w:rPr>
          <w:rFonts w:ascii="Helvetica" w:hAnsi="Helvetica"/>
          <w:color w:val="333333"/>
          <w:sz w:val="20"/>
          <w:szCs w:val="20"/>
        </w:rPr>
        <w:t>If sales decline to 900 units, what would be the net operating income?</w:t>
      </w:r>
    </w:p>
    <w:p w:rsidR="00D53A73" w:rsidRDefault="00D53A73" w:rsidP="00D53A73">
      <w:pPr>
        <w:pStyle w:val="NormalWeb"/>
        <w:numPr>
          <w:ilvl w:val="0"/>
          <w:numId w:val="20"/>
        </w:numPr>
        <w:shd w:val="clear" w:color="auto" w:fill="F2F0E7"/>
        <w:spacing w:before="75" w:beforeAutospacing="0" w:after="150" w:afterAutospacing="0"/>
        <w:ind w:left="450"/>
        <w:rPr>
          <w:rFonts w:ascii="Helvetica" w:hAnsi="Helvetica"/>
          <w:color w:val="333333"/>
          <w:sz w:val="20"/>
          <w:szCs w:val="20"/>
        </w:rPr>
      </w:pPr>
      <w:r>
        <w:rPr>
          <w:rFonts w:ascii="Helvetica" w:hAnsi="Helvetica"/>
          <w:color w:val="333333"/>
          <w:sz w:val="20"/>
          <w:szCs w:val="20"/>
        </w:rPr>
        <w:t>If the selling price increases by $2 per unit and the sales volume decreases by 100 units, what would be the net operating income?</w:t>
      </w:r>
    </w:p>
    <w:p w:rsidR="00D53A73" w:rsidRDefault="00D53A73" w:rsidP="00D53A73">
      <w:pPr>
        <w:pStyle w:val="NormalWeb"/>
        <w:numPr>
          <w:ilvl w:val="0"/>
          <w:numId w:val="20"/>
        </w:numPr>
        <w:shd w:val="clear" w:color="auto" w:fill="F2F0E7"/>
        <w:spacing w:before="75" w:beforeAutospacing="0" w:after="150" w:afterAutospacing="0"/>
        <w:ind w:left="450"/>
        <w:rPr>
          <w:rFonts w:ascii="Helvetica" w:hAnsi="Helvetica"/>
          <w:color w:val="333333"/>
          <w:sz w:val="20"/>
          <w:szCs w:val="20"/>
        </w:rPr>
      </w:pPr>
      <w:r>
        <w:rPr>
          <w:rFonts w:ascii="Helvetica" w:hAnsi="Helvetica"/>
          <w:color w:val="333333"/>
          <w:sz w:val="20"/>
          <w:szCs w:val="20"/>
        </w:rPr>
        <w:t>If the variable cost per unit increases by $1, spending on advertising increases by $1,500, and unit sales increase by 250 units, what would be the net operating income?</w:t>
      </w:r>
    </w:p>
    <w:p w:rsidR="00D53A73" w:rsidRDefault="00D53A73" w:rsidP="00D53A73">
      <w:pPr>
        <w:pStyle w:val="NormalWeb"/>
        <w:numPr>
          <w:ilvl w:val="0"/>
          <w:numId w:val="20"/>
        </w:numPr>
        <w:shd w:val="clear" w:color="auto" w:fill="F2F0E7"/>
        <w:spacing w:before="75" w:beforeAutospacing="0" w:after="150" w:afterAutospacing="0"/>
        <w:ind w:left="450"/>
        <w:rPr>
          <w:rFonts w:ascii="Helvetica" w:hAnsi="Helvetica"/>
          <w:color w:val="333333"/>
          <w:sz w:val="20"/>
          <w:szCs w:val="20"/>
        </w:rPr>
      </w:pPr>
      <w:r>
        <w:rPr>
          <w:rFonts w:ascii="Helvetica" w:hAnsi="Helvetica"/>
          <w:color w:val="333333"/>
          <w:sz w:val="20"/>
          <w:szCs w:val="20"/>
        </w:rPr>
        <w:t>What is the break-even point in unit sales?</w:t>
      </w:r>
    </w:p>
    <w:p w:rsidR="00D53A73" w:rsidRDefault="00D53A73" w:rsidP="00D53A73">
      <w:pPr>
        <w:pStyle w:val="NormalWeb"/>
        <w:numPr>
          <w:ilvl w:val="0"/>
          <w:numId w:val="20"/>
        </w:numPr>
        <w:shd w:val="clear" w:color="auto" w:fill="F2F0E7"/>
        <w:spacing w:before="75" w:beforeAutospacing="0" w:after="150" w:afterAutospacing="0"/>
        <w:ind w:left="450"/>
        <w:rPr>
          <w:rFonts w:ascii="Helvetica" w:hAnsi="Helvetica"/>
          <w:color w:val="333333"/>
          <w:sz w:val="20"/>
          <w:szCs w:val="20"/>
        </w:rPr>
      </w:pPr>
      <w:r>
        <w:rPr>
          <w:rFonts w:ascii="Helvetica" w:hAnsi="Helvetica"/>
          <w:color w:val="333333"/>
          <w:sz w:val="20"/>
          <w:szCs w:val="20"/>
        </w:rPr>
        <w:t>What is the break-even point in dollar sales?</w:t>
      </w:r>
    </w:p>
    <w:p w:rsidR="00D53A73" w:rsidRDefault="00D53A73" w:rsidP="00D53A73">
      <w:pPr>
        <w:pStyle w:val="NormalWeb"/>
        <w:numPr>
          <w:ilvl w:val="0"/>
          <w:numId w:val="20"/>
        </w:numPr>
        <w:shd w:val="clear" w:color="auto" w:fill="F2F0E7"/>
        <w:spacing w:before="75" w:beforeAutospacing="0" w:after="150" w:afterAutospacing="0"/>
        <w:ind w:left="450"/>
        <w:rPr>
          <w:rFonts w:ascii="Helvetica" w:hAnsi="Helvetica"/>
          <w:color w:val="333333"/>
          <w:sz w:val="20"/>
          <w:szCs w:val="20"/>
        </w:rPr>
      </w:pPr>
      <w:r>
        <w:rPr>
          <w:rFonts w:ascii="Helvetica" w:hAnsi="Helvetica"/>
          <w:color w:val="333333"/>
          <w:sz w:val="20"/>
          <w:szCs w:val="20"/>
        </w:rPr>
        <w:t>How many units must be sold to achieve a target profit of $5,000?</w:t>
      </w:r>
    </w:p>
    <w:p w:rsidR="00D53A73" w:rsidRDefault="00D53A73" w:rsidP="00D53A73">
      <w:pPr>
        <w:pStyle w:val="NormalWeb"/>
        <w:numPr>
          <w:ilvl w:val="0"/>
          <w:numId w:val="20"/>
        </w:numPr>
        <w:shd w:val="clear" w:color="auto" w:fill="F2F0E7"/>
        <w:spacing w:before="75" w:beforeAutospacing="0" w:after="150" w:afterAutospacing="0"/>
        <w:ind w:left="450"/>
        <w:rPr>
          <w:rFonts w:ascii="Helvetica" w:hAnsi="Helvetica"/>
          <w:color w:val="333333"/>
          <w:sz w:val="20"/>
          <w:szCs w:val="20"/>
        </w:rPr>
      </w:pPr>
      <w:r>
        <w:rPr>
          <w:rFonts w:ascii="Helvetica" w:hAnsi="Helvetica"/>
          <w:color w:val="333333"/>
          <w:sz w:val="20"/>
          <w:szCs w:val="20"/>
        </w:rPr>
        <w:t>What is the margin of safety in dollars? What is the margin of safety percentage?</w:t>
      </w:r>
    </w:p>
    <w:sectPr w:rsidR="00D53A73" w:rsidSect="00B439E3">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0000">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haroni">
    <w:altName w:val="Segoe UI Semibold"/>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3DC"/>
    <w:multiLevelType w:val="multilevel"/>
    <w:tmpl w:val="13D2C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95741"/>
    <w:multiLevelType w:val="multilevel"/>
    <w:tmpl w:val="5D7A9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594A81"/>
    <w:multiLevelType w:val="multilevel"/>
    <w:tmpl w:val="0BDE7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41328C"/>
    <w:multiLevelType w:val="multilevel"/>
    <w:tmpl w:val="D1F8B5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006A10"/>
    <w:multiLevelType w:val="multilevel"/>
    <w:tmpl w:val="8BE0A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D472A6"/>
    <w:multiLevelType w:val="multilevel"/>
    <w:tmpl w:val="4F748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992A09"/>
    <w:multiLevelType w:val="multilevel"/>
    <w:tmpl w:val="98E61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C71AF9"/>
    <w:multiLevelType w:val="multilevel"/>
    <w:tmpl w:val="D8F83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0E7136"/>
    <w:multiLevelType w:val="multilevel"/>
    <w:tmpl w:val="E7B6D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4C28BD"/>
    <w:multiLevelType w:val="multilevel"/>
    <w:tmpl w:val="4B206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DB4FD0"/>
    <w:multiLevelType w:val="multilevel"/>
    <w:tmpl w:val="6416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7C77A4"/>
    <w:multiLevelType w:val="multilevel"/>
    <w:tmpl w:val="1BFE3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7216B2"/>
    <w:multiLevelType w:val="multilevel"/>
    <w:tmpl w:val="DBB66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BD20A0"/>
    <w:multiLevelType w:val="multilevel"/>
    <w:tmpl w:val="85FC7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8F24DD"/>
    <w:multiLevelType w:val="multilevel"/>
    <w:tmpl w:val="F1B8D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CF05B2"/>
    <w:multiLevelType w:val="multilevel"/>
    <w:tmpl w:val="5F305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637738"/>
    <w:multiLevelType w:val="hybridMultilevel"/>
    <w:tmpl w:val="A22CF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F40B44"/>
    <w:multiLevelType w:val="multilevel"/>
    <w:tmpl w:val="CD141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BE510B"/>
    <w:multiLevelType w:val="multilevel"/>
    <w:tmpl w:val="B3820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03753F"/>
    <w:multiLevelType w:val="multilevel"/>
    <w:tmpl w:val="8D94F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8"/>
  </w:num>
  <w:num w:numId="3">
    <w:abstractNumId w:val="11"/>
  </w:num>
  <w:num w:numId="4">
    <w:abstractNumId w:val="3"/>
  </w:num>
  <w:num w:numId="5">
    <w:abstractNumId w:val="10"/>
  </w:num>
  <w:num w:numId="6">
    <w:abstractNumId w:val="2"/>
  </w:num>
  <w:num w:numId="7">
    <w:abstractNumId w:val="19"/>
  </w:num>
  <w:num w:numId="8">
    <w:abstractNumId w:val="1"/>
  </w:num>
  <w:num w:numId="9">
    <w:abstractNumId w:val="12"/>
  </w:num>
  <w:num w:numId="10">
    <w:abstractNumId w:val="15"/>
  </w:num>
  <w:num w:numId="11">
    <w:abstractNumId w:val="16"/>
  </w:num>
  <w:num w:numId="12">
    <w:abstractNumId w:val="13"/>
  </w:num>
  <w:num w:numId="13">
    <w:abstractNumId w:val="0"/>
  </w:num>
  <w:num w:numId="14">
    <w:abstractNumId w:val="17"/>
  </w:num>
  <w:num w:numId="15">
    <w:abstractNumId w:val="7"/>
  </w:num>
  <w:num w:numId="16">
    <w:abstractNumId w:val="9"/>
  </w:num>
  <w:num w:numId="17">
    <w:abstractNumId w:val="4"/>
  </w:num>
  <w:num w:numId="18">
    <w:abstractNumId w:val="5"/>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4F"/>
    <w:rsid w:val="0000175E"/>
    <w:rsid w:val="0003242B"/>
    <w:rsid w:val="000523CA"/>
    <w:rsid w:val="000949BE"/>
    <w:rsid w:val="000D3BF3"/>
    <w:rsid w:val="001052F2"/>
    <w:rsid w:val="0013051C"/>
    <w:rsid w:val="0015418C"/>
    <w:rsid w:val="001702C5"/>
    <w:rsid w:val="00181ED1"/>
    <w:rsid w:val="00184BBC"/>
    <w:rsid w:val="00195490"/>
    <w:rsid w:val="00196BE3"/>
    <w:rsid w:val="002072AA"/>
    <w:rsid w:val="00217183"/>
    <w:rsid w:val="0027551E"/>
    <w:rsid w:val="002B0D09"/>
    <w:rsid w:val="002D7129"/>
    <w:rsid w:val="002E3618"/>
    <w:rsid w:val="002F1C31"/>
    <w:rsid w:val="00320F14"/>
    <w:rsid w:val="003318C1"/>
    <w:rsid w:val="00334B38"/>
    <w:rsid w:val="003810EE"/>
    <w:rsid w:val="003D0AC5"/>
    <w:rsid w:val="003E4E6A"/>
    <w:rsid w:val="00435313"/>
    <w:rsid w:val="004412CA"/>
    <w:rsid w:val="00465EA0"/>
    <w:rsid w:val="004907EB"/>
    <w:rsid w:val="00505E0F"/>
    <w:rsid w:val="00516BA2"/>
    <w:rsid w:val="00522AEC"/>
    <w:rsid w:val="005B5B2E"/>
    <w:rsid w:val="005D7E5A"/>
    <w:rsid w:val="0063317D"/>
    <w:rsid w:val="00666FE7"/>
    <w:rsid w:val="006E4941"/>
    <w:rsid w:val="006F1B5C"/>
    <w:rsid w:val="00757277"/>
    <w:rsid w:val="007D3030"/>
    <w:rsid w:val="007D56E8"/>
    <w:rsid w:val="007D685E"/>
    <w:rsid w:val="008162FE"/>
    <w:rsid w:val="00872F51"/>
    <w:rsid w:val="00890F9F"/>
    <w:rsid w:val="00897C1B"/>
    <w:rsid w:val="008A1882"/>
    <w:rsid w:val="009009F9"/>
    <w:rsid w:val="00962B4F"/>
    <w:rsid w:val="00982B30"/>
    <w:rsid w:val="009A6267"/>
    <w:rsid w:val="009C2176"/>
    <w:rsid w:val="00A07DBA"/>
    <w:rsid w:val="00A207D7"/>
    <w:rsid w:val="00AE6496"/>
    <w:rsid w:val="00B439E3"/>
    <w:rsid w:val="00B63448"/>
    <w:rsid w:val="00B8020E"/>
    <w:rsid w:val="00C36FEF"/>
    <w:rsid w:val="00C42BC5"/>
    <w:rsid w:val="00C55BF5"/>
    <w:rsid w:val="00C865A2"/>
    <w:rsid w:val="00CC18C6"/>
    <w:rsid w:val="00D073B7"/>
    <w:rsid w:val="00D241CD"/>
    <w:rsid w:val="00D53A73"/>
    <w:rsid w:val="00D960E6"/>
    <w:rsid w:val="00DA7CC7"/>
    <w:rsid w:val="00DB7A5B"/>
    <w:rsid w:val="00E313C9"/>
    <w:rsid w:val="00E56A87"/>
    <w:rsid w:val="00E64EE1"/>
    <w:rsid w:val="00E84D93"/>
    <w:rsid w:val="00EF45C6"/>
    <w:rsid w:val="00F14AEE"/>
    <w:rsid w:val="00F41ABA"/>
    <w:rsid w:val="00F62F51"/>
    <w:rsid w:val="00F778DC"/>
    <w:rsid w:val="00FC3D18"/>
    <w:rsid w:val="00FD232F"/>
    <w:rsid w:val="00FD7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D59F7"/>
  <w15:docId w15:val="{A156C307-3F3A-4488-BE79-1088D33B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opcapcontainer">
    <w:name w:val="dropcapcontainer"/>
    <w:basedOn w:val="Normal"/>
    <w:rsid w:val="008A1882"/>
    <w:pPr>
      <w:spacing w:before="100" w:beforeAutospacing="1" w:after="100" w:afterAutospacing="1" w:line="240" w:lineRule="auto"/>
    </w:pPr>
    <w:rPr>
      <w:rFonts w:ascii="Times New Roman" w:eastAsia="Times New Roman" w:hAnsi="Times New Roman"/>
      <w:sz w:val="24"/>
      <w:szCs w:val="24"/>
    </w:rPr>
  </w:style>
  <w:style w:type="character" w:customStyle="1" w:styleId="dropcap">
    <w:name w:val="dropcap"/>
    <w:basedOn w:val="DefaultParagraphFont"/>
    <w:rsid w:val="008A1882"/>
  </w:style>
  <w:style w:type="paragraph" w:styleId="NormalWeb">
    <w:name w:val="Normal (Web)"/>
    <w:basedOn w:val="Normal"/>
    <w:uiPriority w:val="99"/>
    <w:unhideWhenUsed/>
    <w:rsid w:val="008A1882"/>
    <w:pPr>
      <w:spacing w:before="100" w:beforeAutospacing="1" w:after="100" w:afterAutospacing="1" w:line="240" w:lineRule="auto"/>
    </w:pPr>
    <w:rPr>
      <w:rFonts w:ascii="Times New Roman" w:eastAsia="Times New Roman" w:hAnsi="Times New Roman"/>
      <w:sz w:val="24"/>
      <w:szCs w:val="24"/>
    </w:rPr>
  </w:style>
  <w:style w:type="character" w:customStyle="1" w:styleId="sectitle">
    <w:name w:val="sectitle"/>
    <w:basedOn w:val="DefaultParagraphFont"/>
    <w:rsid w:val="008A1882"/>
  </w:style>
  <w:style w:type="character" w:customStyle="1" w:styleId="subsectitle">
    <w:name w:val="subsectitle"/>
    <w:basedOn w:val="DefaultParagraphFont"/>
    <w:rsid w:val="008A1882"/>
  </w:style>
  <w:style w:type="paragraph" w:styleId="BalloonText">
    <w:name w:val="Balloon Text"/>
    <w:basedOn w:val="Normal"/>
    <w:link w:val="BalloonTextChar"/>
    <w:uiPriority w:val="99"/>
    <w:semiHidden/>
    <w:unhideWhenUsed/>
    <w:rsid w:val="008A1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882"/>
    <w:rPr>
      <w:rFonts w:ascii="Tahoma" w:hAnsi="Tahoma" w:cs="Tahoma"/>
      <w:sz w:val="16"/>
      <w:szCs w:val="16"/>
    </w:rPr>
  </w:style>
  <w:style w:type="character" w:customStyle="1" w:styleId="chappost">
    <w:name w:val="chappost"/>
    <w:basedOn w:val="DefaultParagraphFont"/>
    <w:rsid w:val="008A1882"/>
  </w:style>
  <w:style w:type="character" w:styleId="Hyperlink">
    <w:name w:val="Hyperlink"/>
    <w:basedOn w:val="DefaultParagraphFont"/>
    <w:uiPriority w:val="99"/>
    <w:semiHidden/>
    <w:unhideWhenUsed/>
    <w:rsid w:val="009009F9"/>
    <w:rPr>
      <w:color w:val="0000FF"/>
      <w:u w:val="single"/>
    </w:rPr>
  </w:style>
  <w:style w:type="paragraph" w:customStyle="1" w:styleId="cheadspa">
    <w:name w:val="cheadspa"/>
    <w:basedOn w:val="Normal"/>
    <w:rsid w:val="009009F9"/>
    <w:pPr>
      <w:spacing w:before="100" w:beforeAutospacing="1" w:after="100" w:afterAutospacing="1" w:line="240" w:lineRule="auto"/>
    </w:pPr>
    <w:rPr>
      <w:rFonts w:ascii="Times New Roman" w:eastAsia="Times New Roman" w:hAnsi="Times New Roman"/>
      <w:sz w:val="24"/>
      <w:szCs w:val="24"/>
    </w:rPr>
  </w:style>
  <w:style w:type="character" w:customStyle="1" w:styleId="chead">
    <w:name w:val="chead"/>
    <w:basedOn w:val="DefaultParagraphFont"/>
    <w:rsid w:val="009009F9"/>
  </w:style>
  <w:style w:type="character" w:customStyle="1" w:styleId="fignum">
    <w:name w:val="fignum"/>
    <w:basedOn w:val="DefaultParagraphFont"/>
    <w:rsid w:val="009009F9"/>
  </w:style>
  <w:style w:type="character" w:customStyle="1" w:styleId="Title1">
    <w:name w:val="Title1"/>
    <w:basedOn w:val="DefaultParagraphFont"/>
    <w:rsid w:val="009009F9"/>
  </w:style>
  <w:style w:type="character" w:customStyle="1" w:styleId="red">
    <w:name w:val="red"/>
    <w:basedOn w:val="DefaultParagraphFont"/>
    <w:rsid w:val="009009F9"/>
  </w:style>
  <w:style w:type="character" w:customStyle="1" w:styleId="Normal1">
    <w:name w:val="Normal1"/>
    <w:basedOn w:val="DefaultParagraphFont"/>
    <w:rsid w:val="00465EA0"/>
  </w:style>
  <w:style w:type="character" w:customStyle="1" w:styleId="redtxt">
    <w:name w:val="red_txt"/>
    <w:basedOn w:val="DefaultParagraphFont"/>
    <w:rsid w:val="00465EA0"/>
  </w:style>
  <w:style w:type="character" w:customStyle="1" w:styleId="assetshortdesc">
    <w:name w:val="asset_shortdesc"/>
    <w:basedOn w:val="DefaultParagraphFont"/>
    <w:rsid w:val="00465EA0"/>
  </w:style>
  <w:style w:type="paragraph" w:customStyle="1" w:styleId="ProblemNumber">
    <w:name w:val="Problem Number"/>
    <w:next w:val="NumberedPart"/>
    <w:rsid w:val="008162FE"/>
    <w:pPr>
      <w:widowControl w:val="0"/>
      <w:spacing w:after="240" w:line="320" w:lineRule="atLeast"/>
    </w:pPr>
    <w:rPr>
      <w:rFonts w:ascii="Tahoma" w:eastAsia="Times New Roman" w:hAnsi="Tahoma"/>
      <w:color w:val="000000"/>
      <w:sz w:val="28"/>
      <w:szCs w:val="20"/>
    </w:rPr>
  </w:style>
  <w:style w:type="paragraph" w:customStyle="1" w:styleId="TextLeft">
    <w:name w:val="Text Left"/>
    <w:basedOn w:val="Normal"/>
    <w:rsid w:val="008162FE"/>
    <w:pPr>
      <w:spacing w:after="0" w:line="320" w:lineRule="exact"/>
    </w:pPr>
    <w:rPr>
      <w:rFonts w:ascii="Tahoma" w:eastAsia="Times New Roman" w:hAnsi="Tahoma"/>
      <w:sz w:val="28"/>
      <w:szCs w:val="20"/>
    </w:rPr>
  </w:style>
  <w:style w:type="paragraph" w:customStyle="1" w:styleId="TextRight">
    <w:name w:val="Text Right"/>
    <w:rsid w:val="008162FE"/>
    <w:pPr>
      <w:spacing w:after="0" w:line="320" w:lineRule="exact"/>
      <w:ind w:right="72"/>
      <w:jc w:val="right"/>
    </w:pPr>
    <w:rPr>
      <w:rFonts w:ascii="Tahoma" w:eastAsia="Times New Roman" w:hAnsi="Tahoma"/>
      <w:sz w:val="28"/>
      <w:szCs w:val="20"/>
    </w:rPr>
  </w:style>
  <w:style w:type="paragraph" w:customStyle="1" w:styleId="NumberedPart">
    <w:name w:val="Numbered Part"/>
    <w:rsid w:val="008162FE"/>
    <w:pPr>
      <w:widowControl w:val="0"/>
      <w:tabs>
        <w:tab w:val="decimal" w:pos="120"/>
        <w:tab w:val="left" w:pos="360"/>
        <w:tab w:val="left" w:pos="696"/>
        <w:tab w:val="left" w:pos="936"/>
      </w:tabs>
      <w:spacing w:after="0" w:line="320" w:lineRule="exact"/>
      <w:ind w:left="360" w:hanging="360"/>
    </w:pPr>
    <w:rPr>
      <w:rFonts w:ascii="Tahoma" w:eastAsia="Times New Roman" w:hAnsi="Tahoma"/>
      <w:color w:val="000000"/>
      <w:sz w:val="28"/>
      <w:szCs w:val="20"/>
    </w:rPr>
  </w:style>
  <w:style w:type="paragraph" w:customStyle="1" w:styleId="TextLeader">
    <w:name w:val="Text Leader"/>
    <w:basedOn w:val="TextLeft"/>
    <w:rsid w:val="008162FE"/>
    <w:pPr>
      <w:tabs>
        <w:tab w:val="left" w:pos="216"/>
        <w:tab w:val="left" w:pos="432"/>
        <w:tab w:val="right" w:leader="dot" w:pos="7200"/>
      </w:tabs>
      <w:ind w:left="216" w:right="172" w:hanging="216"/>
    </w:pPr>
    <w:rPr>
      <w:rFonts w:cs="Tahoma"/>
    </w:rPr>
  </w:style>
  <w:style w:type="paragraph" w:customStyle="1" w:styleId="ColumnHead">
    <w:name w:val="Column Head"/>
    <w:basedOn w:val="Normal"/>
    <w:rsid w:val="008162FE"/>
    <w:pPr>
      <w:spacing w:after="0" w:line="240" w:lineRule="auto"/>
      <w:ind w:left="72" w:right="72"/>
      <w:jc w:val="center"/>
    </w:pPr>
    <w:rPr>
      <w:rFonts w:ascii="Tahoma" w:eastAsia="Times New Roman" w:hAnsi="Tahoma"/>
      <w:bCs/>
      <w:i/>
      <w:iCs/>
      <w:sz w:val="28"/>
      <w:szCs w:val="20"/>
    </w:rPr>
  </w:style>
  <w:style w:type="paragraph" w:customStyle="1" w:styleId="6pointlinespace">
    <w:name w:val="6 point line space"/>
    <w:basedOn w:val="Normal"/>
    <w:rsid w:val="008162FE"/>
    <w:pPr>
      <w:spacing w:after="0" w:line="120" w:lineRule="exact"/>
    </w:pPr>
    <w:rPr>
      <w:rFonts w:ascii="Tahoma" w:eastAsia="Times New Roman" w:hAnsi="Tahoma"/>
      <w:sz w:val="12"/>
      <w:szCs w:val="24"/>
    </w:rPr>
  </w:style>
  <w:style w:type="paragraph" w:customStyle="1" w:styleId="Equation">
    <w:name w:val="Equation"/>
    <w:basedOn w:val="Normal"/>
    <w:rsid w:val="008162FE"/>
    <w:pPr>
      <w:spacing w:before="120" w:after="120" w:line="240" w:lineRule="auto"/>
      <w:ind w:left="360"/>
    </w:pPr>
    <w:rPr>
      <w:rFonts w:ascii="Tahoma" w:eastAsia="Times New Roman" w:hAnsi="Tahoma" w:cs="Tahoma"/>
      <w:sz w:val="28"/>
      <w:szCs w:val="20"/>
    </w:rPr>
  </w:style>
  <w:style w:type="paragraph" w:styleId="ListParagraph">
    <w:name w:val="List Paragraph"/>
    <w:basedOn w:val="Normal"/>
    <w:uiPriority w:val="34"/>
    <w:qFormat/>
    <w:rsid w:val="009A6267"/>
    <w:pPr>
      <w:ind w:left="720"/>
      <w:contextualSpacing/>
    </w:pPr>
  </w:style>
  <w:style w:type="character" w:customStyle="1" w:styleId="Normal2">
    <w:name w:val="Normal2"/>
    <w:basedOn w:val="DefaultParagraphFont"/>
    <w:rsid w:val="00A207D7"/>
  </w:style>
  <w:style w:type="character" w:customStyle="1" w:styleId="apple-converted-space">
    <w:name w:val="apple-converted-space"/>
    <w:basedOn w:val="DefaultParagraphFont"/>
    <w:rsid w:val="00A207D7"/>
  </w:style>
  <w:style w:type="paragraph" w:customStyle="1" w:styleId="rhL">
    <w:name w:val="rhL"/>
    <w:rsid w:val="00D53A73"/>
    <w:pPr>
      <w:widowControl w:val="0"/>
      <w:tabs>
        <w:tab w:val="right" w:pos="9360"/>
        <w:tab w:val="right" w:pos="12960"/>
      </w:tabs>
      <w:spacing w:after="0" w:line="240" w:lineRule="exact"/>
      <w:jc w:val="both"/>
    </w:pPr>
    <w:rPr>
      <w:rFonts w:ascii="Tahoma" w:eastAsia="Times New Roman" w:hAnsi="Tahoma"/>
      <w:color w:val="000000"/>
      <w:sz w:val="20"/>
      <w:szCs w:val="20"/>
    </w:rPr>
  </w:style>
  <w:style w:type="character" w:styleId="PageNumber">
    <w:name w:val="page number"/>
    <w:basedOn w:val="DefaultParagraphFont"/>
    <w:rsid w:val="00D53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2039">
      <w:bodyDiv w:val="1"/>
      <w:marLeft w:val="0"/>
      <w:marRight w:val="0"/>
      <w:marTop w:val="0"/>
      <w:marBottom w:val="0"/>
      <w:divBdr>
        <w:top w:val="none" w:sz="0" w:space="0" w:color="auto"/>
        <w:left w:val="none" w:sz="0" w:space="0" w:color="auto"/>
        <w:bottom w:val="none" w:sz="0" w:space="0" w:color="auto"/>
        <w:right w:val="none" w:sz="0" w:space="0" w:color="auto"/>
      </w:divBdr>
      <w:divsChild>
        <w:div w:id="789083369">
          <w:marLeft w:val="0"/>
          <w:marRight w:val="0"/>
          <w:marTop w:val="0"/>
          <w:marBottom w:val="0"/>
          <w:divBdr>
            <w:top w:val="none" w:sz="0" w:space="0" w:color="auto"/>
            <w:left w:val="none" w:sz="0" w:space="0" w:color="auto"/>
            <w:bottom w:val="none" w:sz="0" w:space="0" w:color="auto"/>
            <w:right w:val="none" w:sz="0" w:space="0" w:color="auto"/>
          </w:divBdr>
          <w:divsChild>
            <w:div w:id="2037147933">
              <w:marLeft w:val="0"/>
              <w:marRight w:val="0"/>
              <w:marTop w:val="0"/>
              <w:marBottom w:val="0"/>
              <w:divBdr>
                <w:top w:val="dotted" w:sz="6" w:space="0" w:color="808080"/>
                <w:left w:val="none" w:sz="0" w:space="0" w:color="auto"/>
                <w:bottom w:val="dotted" w:sz="6" w:space="0" w:color="808080"/>
                <w:right w:val="none" w:sz="0" w:space="0" w:color="auto"/>
              </w:divBdr>
            </w:div>
          </w:divsChild>
        </w:div>
        <w:div w:id="390809061">
          <w:marLeft w:val="0"/>
          <w:marRight w:val="0"/>
          <w:marTop w:val="0"/>
          <w:marBottom w:val="0"/>
          <w:divBdr>
            <w:top w:val="none" w:sz="0" w:space="0" w:color="auto"/>
            <w:left w:val="none" w:sz="0" w:space="0" w:color="auto"/>
            <w:bottom w:val="none" w:sz="0" w:space="0" w:color="auto"/>
            <w:right w:val="none" w:sz="0" w:space="0" w:color="auto"/>
          </w:divBdr>
        </w:div>
      </w:divsChild>
    </w:div>
    <w:div w:id="202258323">
      <w:bodyDiv w:val="1"/>
      <w:marLeft w:val="0"/>
      <w:marRight w:val="0"/>
      <w:marTop w:val="0"/>
      <w:marBottom w:val="0"/>
      <w:divBdr>
        <w:top w:val="none" w:sz="0" w:space="0" w:color="auto"/>
        <w:left w:val="none" w:sz="0" w:space="0" w:color="auto"/>
        <w:bottom w:val="none" w:sz="0" w:space="0" w:color="auto"/>
        <w:right w:val="none" w:sz="0" w:space="0" w:color="auto"/>
      </w:divBdr>
    </w:div>
    <w:div w:id="349575181">
      <w:bodyDiv w:val="1"/>
      <w:marLeft w:val="0"/>
      <w:marRight w:val="0"/>
      <w:marTop w:val="0"/>
      <w:marBottom w:val="0"/>
      <w:divBdr>
        <w:top w:val="none" w:sz="0" w:space="0" w:color="auto"/>
        <w:left w:val="none" w:sz="0" w:space="0" w:color="auto"/>
        <w:bottom w:val="none" w:sz="0" w:space="0" w:color="auto"/>
        <w:right w:val="none" w:sz="0" w:space="0" w:color="auto"/>
      </w:divBdr>
      <w:divsChild>
        <w:div w:id="1269006113">
          <w:marLeft w:val="0"/>
          <w:marRight w:val="0"/>
          <w:marTop w:val="0"/>
          <w:marBottom w:val="0"/>
          <w:divBdr>
            <w:top w:val="none" w:sz="0" w:space="0" w:color="auto"/>
            <w:left w:val="none" w:sz="0" w:space="0" w:color="auto"/>
            <w:bottom w:val="none" w:sz="0" w:space="0" w:color="auto"/>
            <w:right w:val="none" w:sz="0" w:space="0" w:color="auto"/>
          </w:divBdr>
        </w:div>
        <w:div w:id="59253941">
          <w:marLeft w:val="0"/>
          <w:marRight w:val="0"/>
          <w:marTop w:val="0"/>
          <w:marBottom w:val="0"/>
          <w:divBdr>
            <w:top w:val="none" w:sz="0" w:space="0" w:color="auto"/>
            <w:left w:val="none" w:sz="0" w:space="0" w:color="auto"/>
            <w:bottom w:val="none" w:sz="0" w:space="0" w:color="auto"/>
            <w:right w:val="none" w:sz="0" w:space="0" w:color="auto"/>
          </w:divBdr>
          <w:divsChild>
            <w:div w:id="243802067">
              <w:marLeft w:val="0"/>
              <w:marRight w:val="0"/>
              <w:marTop w:val="0"/>
              <w:marBottom w:val="0"/>
              <w:divBdr>
                <w:top w:val="none" w:sz="0" w:space="0" w:color="auto"/>
                <w:left w:val="none" w:sz="0" w:space="0" w:color="auto"/>
                <w:bottom w:val="none" w:sz="0" w:space="0" w:color="auto"/>
                <w:right w:val="none" w:sz="0" w:space="0" w:color="auto"/>
              </w:divBdr>
              <w:divsChild>
                <w:div w:id="12625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2272">
          <w:marLeft w:val="0"/>
          <w:marRight w:val="0"/>
          <w:marTop w:val="0"/>
          <w:marBottom w:val="0"/>
          <w:divBdr>
            <w:top w:val="none" w:sz="0" w:space="0" w:color="auto"/>
            <w:left w:val="none" w:sz="0" w:space="0" w:color="auto"/>
            <w:bottom w:val="none" w:sz="0" w:space="0" w:color="auto"/>
            <w:right w:val="none" w:sz="0" w:space="0" w:color="auto"/>
          </w:divBdr>
        </w:div>
      </w:divsChild>
    </w:div>
    <w:div w:id="396905818">
      <w:bodyDiv w:val="1"/>
      <w:marLeft w:val="0"/>
      <w:marRight w:val="0"/>
      <w:marTop w:val="0"/>
      <w:marBottom w:val="0"/>
      <w:divBdr>
        <w:top w:val="none" w:sz="0" w:space="0" w:color="auto"/>
        <w:left w:val="none" w:sz="0" w:space="0" w:color="auto"/>
        <w:bottom w:val="none" w:sz="0" w:space="0" w:color="auto"/>
        <w:right w:val="none" w:sz="0" w:space="0" w:color="auto"/>
      </w:divBdr>
      <w:divsChild>
        <w:div w:id="238294702">
          <w:marLeft w:val="0"/>
          <w:marRight w:val="0"/>
          <w:marTop w:val="0"/>
          <w:marBottom w:val="0"/>
          <w:divBdr>
            <w:top w:val="none" w:sz="0" w:space="0" w:color="auto"/>
            <w:left w:val="none" w:sz="0" w:space="0" w:color="auto"/>
            <w:bottom w:val="none" w:sz="0" w:space="0" w:color="auto"/>
            <w:right w:val="none" w:sz="0" w:space="0" w:color="auto"/>
          </w:divBdr>
          <w:divsChild>
            <w:div w:id="610745313">
              <w:marLeft w:val="0"/>
              <w:marRight w:val="0"/>
              <w:marTop w:val="0"/>
              <w:marBottom w:val="0"/>
              <w:divBdr>
                <w:top w:val="none" w:sz="0" w:space="0" w:color="auto"/>
                <w:left w:val="none" w:sz="0" w:space="0" w:color="auto"/>
                <w:bottom w:val="none" w:sz="0" w:space="0" w:color="auto"/>
                <w:right w:val="none" w:sz="0" w:space="0" w:color="auto"/>
              </w:divBdr>
            </w:div>
            <w:div w:id="1246644393">
              <w:marLeft w:val="0"/>
              <w:marRight w:val="0"/>
              <w:marTop w:val="0"/>
              <w:marBottom w:val="0"/>
              <w:divBdr>
                <w:top w:val="none" w:sz="0" w:space="0" w:color="auto"/>
                <w:left w:val="none" w:sz="0" w:space="0" w:color="auto"/>
                <w:bottom w:val="none" w:sz="0" w:space="0" w:color="auto"/>
                <w:right w:val="none" w:sz="0" w:space="0" w:color="auto"/>
              </w:divBdr>
            </w:div>
            <w:div w:id="932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70615">
      <w:bodyDiv w:val="1"/>
      <w:marLeft w:val="0"/>
      <w:marRight w:val="0"/>
      <w:marTop w:val="0"/>
      <w:marBottom w:val="0"/>
      <w:divBdr>
        <w:top w:val="none" w:sz="0" w:space="0" w:color="auto"/>
        <w:left w:val="none" w:sz="0" w:space="0" w:color="auto"/>
        <w:bottom w:val="none" w:sz="0" w:space="0" w:color="auto"/>
        <w:right w:val="none" w:sz="0" w:space="0" w:color="auto"/>
      </w:divBdr>
    </w:div>
    <w:div w:id="617835167">
      <w:bodyDiv w:val="1"/>
      <w:marLeft w:val="0"/>
      <w:marRight w:val="0"/>
      <w:marTop w:val="0"/>
      <w:marBottom w:val="0"/>
      <w:divBdr>
        <w:top w:val="none" w:sz="0" w:space="0" w:color="auto"/>
        <w:left w:val="none" w:sz="0" w:space="0" w:color="auto"/>
        <w:bottom w:val="none" w:sz="0" w:space="0" w:color="auto"/>
        <w:right w:val="none" w:sz="0" w:space="0" w:color="auto"/>
      </w:divBdr>
      <w:divsChild>
        <w:div w:id="1098331610">
          <w:marLeft w:val="0"/>
          <w:marRight w:val="0"/>
          <w:marTop w:val="0"/>
          <w:marBottom w:val="0"/>
          <w:divBdr>
            <w:top w:val="none" w:sz="0" w:space="0" w:color="auto"/>
            <w:left w:val="none" w:sz="0" w:space="0" w:color="auto"/>
            <w:bottom w:val="none" w:sz="0" w:space="0" w:color="auto"/>
            <w:right w:val="none" w:sz="0" w:space="0" w:color="auto"/>
          </w:divBdr>
        </w:div>
        <w:div w:id="1866359923">
          <w:marLeft w:val="0"/>
          <w:marRight w:val="0"/>
          <w:marTop w:val="0"/>
          <w:marBottom w:val="0"/>
          <w:divBdr>
            <w:top w:val="none" w:sz="0" w:space="0" w:color="auto"/>
            <w:left w:val="none" w:sz="0" w:space="0" w:color="auto"/>
            <w:bottom w:val="none" w:sz="0" w:space="0" w:color="auto"/>
            <w:right w:val="none" w:sz="0" w:space="0" w:color="auto"/>
          </w:divBdr>
          <w:divsChild>
            <w:div w:id="536116154">
              <w:marLeft w:val="0"/>
              <w:marRight w:val="0"/>
              <w:marTop w:val="0"/>
              <w:marBottom w:val="0"/>
              <w:divBdr>
                <w:top w:val="none" w:sz="0" w:space="0" w:color="auto"/>
                <w:left w:val="none" w:sz="0" w:space="0" w:color="auto"/>
                <w:bottom w:val="none" w:sz="0" w:space="0" w:color="auto"/>
                <w:right w:val="none" w:sz="0" w:space="0" w:color="auto"/>
              </w:divBdr>
              <w:divsChild>
                <w:div w:id="1974215773">
                  <w:marLeft w:val="0"/>
                  <w:marRight w:val="0"/>
                  <w:marTop w:val="0"/>
                  <w:marBottom w:val="0"/>
                  <w:divBdr>
                    <w:top w:val="none" w:sz="0" w:space="0" w:color="auto"/>
                    <w:left w:val="none" w:sz="0" w:space="0" w:color="auto"/>
                    <w:bottom w:val="none" w:sz="0" w:space="0" w:color="auto"/>
                    <w:right w:val="none" w:sz="0" w:space="0" w:color="auto"/>
                  </w:divBdr>
                </w:div>
              </w:divsChild>
            </w:div>
            <w:div w:id="14397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56877">
      <w:bodyDiv w:val="1"/>
      <w:marLeft w:val="0"/>
      <w:marRight w:val="0"/>
      <w:marTop w:val="0"/>
      <w:marBottom w:val="0"/>
      <w:divBdr>
        <w:top w:val="none" w:sz="0" w:space="0" w:color="auto"/>
        <w:left w:val="none" w:sz="0" w:space="0" w:color="auto"/>
        <w:bottom w:val="none" w:sz="0" w:space="0" w:color="auto"/>
        <w:right w:val="none" w:sz="0" w:space="0" w:color="auto"/>
      </w:divBdr>
      <w:divsChild>
        <w:div w:id="280692186">
          <w:marLeft w:val="0"/>
          <w:marRight w:val="0"/>
          <w:marTop w:val="0"/>
          <w:marBottom w:val="0"/>
          <w:divBdr>
            <w:top w:val="none" w:sz="0" w:space="0" w:color="auto"/>
            <w:left w:val="none" w:sz="0" w:space="0" w:color="auto"/>
            <w:bottom w:val="none" w:sz="0" w:space="0" w:color="auto"/>
            <w:right w:val="none" w:sz="0" w:space="0" w:color="auto"/>
          </w:divBdr>
          <w:divsChild>
            <w:div w:id="448085603">
              <w:marLeft w:val="0"/>
              <w:marRight w:val="0"/>
              <w:marTop w:val="0"/>
              <w:marBottom w:val="0"/>
              <w:divBdr>
                <w:top w:val="none" w:sz="0" w:space="0" w:color="auto"/>
                <w:left w:val="none" w:sz="0" w:space="0" w:color="auto"/>
                <w:bottom w:val="none" w:sz="0" w:space="0" w:color="auto"/>
                <w:right w:val="none" w:sz="0" w:space="0" w:color="auto"/>
              </w:divBdr>
              <w:divsChild>
                <w:div w:id="194198753">
                  <w:marLeft w:val="0"/>
                  <w:marRight w:val="0"/>
                  <w:marTop w:val="0"/>
                  <w:marBottom w:val="0"/>
                  <w:divBdr>
                    <w:top w:val="none" w:sz="0" w:space="0" w:color="auto"/>
                    <w:left w:val="none" w:sz="0" w:space="0" w:color="auto"/>
                    <w:bottom w:val="none" w:sz="0" w:space="0" w:color="auto"/>
                    <w:right w:val="none" w:sz="0" w:space="0" w:color="auto"/>
                  </w:divBdr>
                </w:div>
              </w:divsChild>
            </w:div>
            <w:div w:id="765811015">
              <w:marLeft w:val="0"/>
              <w:marRight w:val="0"/>
              <w:marTop w:val="0"/>
              <w:marBottom w:val="0"/>
              <w:divBdr>
                <w:top w:val="none" w:sz="0" w:space="0" w:color="auto"/>
                <w:left w:val="none" w:sz="0" w:space="0" w:color="auto"/>
                <w:bottom w:val="none" w:sz="0" w:space="0" w:color="auto"/>
                <w:right w:val="none" w:sz="0" w:space="0" w:color="auto"/>
              </w:divBdr>
              <w:divsChild>
                <w:div w:id="2144690451">
                  <w:marLeft w:val="0"/>
                  <w:marRight w:val="0"/>
                  <w:marTop w:val="0"/>
                  <w:marBottom w:val="0"/>
                  <w:divBdr>
                    <w:top w:val="none" w:sz="0" w:space="0" w:color="auto"/>
                    <w:left w:val="none" w:sz="0" w:space="0" w:color="auto"/>
                    <w:bottom w:val="none" w:sz="0" w:space="0" w:color="auto"/>
                    <w:right w:val="none" w:sz="0" w:space="0" w:color="auto"/>
                  </w:divBdr>
                  <w:divsChild>
                    <w:div w:id="16259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70493">
              <w:marLeft w:val="0"/>
              <w:marRight w:val="0"/>
              <w:marTop w:val="0"/>
              <w:marBottom w:val="0"/>
              <w:divBdr>
                <w:top w:val="none" w:sz="0" w:space="0" w:color="auto"/>
                <w:left w:val="none" w:sz="0" w:space="0" w:color="auto"/>
                <w:bottom w:val="none" w:sz="0" w:space="0" w:color="auto"/>
                <w:right w:val="none" w:sz="0" w:space="0" w:color="auto"/>
              </w:divBdr>
              <w:divsChild>
                <w:div w:id="708409869">
                  <w:marLeft w:val="0"/>
                  <w:marRight w:val="0"/>
                  <w:marTop w:val="0"/>
                  <w:marBottom w:val="0"/>
                  <w:divBdr>
                    <w:top w:val="none" w:sz="0" w:space="0" w:color="auto"/>
                    <w:left w:val="none" w:sz="0" w:space="0" w:color="auto"/>
                    <w:bottom w:val="none" w:sz="0" w:space="0" w:color="auto"/>
                    <w:right w:val="none" w:sz="0" w:space="0" w:color="auto"/>
                  </w:divBdr>
                </w:div>
              </w:divsChild>
            </w:div>
            <w:div w:id="1671524264">
              <w:marLeft w:val="0"/>
              <w:marRight w:val="0"/>
              <w:marTop w:val="0"/>
              <w:marBottom w:val="0"/>
              <w:divBdr>
                <w:top w:val="none" w:sz="0" w:space="0" w:color="auto"/>
                <w:left w:val="none" w:sz="0" w:space="0" w:color="auto"/>
                <w:bottom w:val="none" w:sz="0" w:space="0" w:color="auto"/>
                <w:right w:val="none" w:sz="0" w:space="0" w:color="auto"/>
              </w:divBdr>
              <w:divsChild>
                <w:div w:id="219361875">
                  <w:marLeft w:val="0"/>
                  <w:marRight w:val="0"/>
                  <w:marTop w:val="0"/>
                  <w:marBottom w:val="0"/>
                  <w:divBdr>
                    <w:top w:val="none" w:sz="0" w:space="0" w:color="auto"/>
                    <w:left w:val="none" w:sz="0" w:space="0" w:color="auto"/>
                    <w:bottom w:val="none" w:sz="0" w:space="0" w:color="auto"/>
                    <w:right w:val="none" w:sz="0" w:space="0" w:color="auto"/>
                  </w:divBdr>
                  <w:divsChild>
                    <w:div w:id="659962964">
                      <w:marLeft w:val="0"/>
                      <w:marRight w:val="0"/>
                      <w:marTop w:val="0"/>
                      <w:marBottom w:val="0"/>
                      <w:divBdr>
                        <w:top w:val="none" w:sz="0" w:space="0" w:color="auto"/>
                        <w:left w:val="none" w:sz="0" w:space="0" w:color="auto"/>
                        <w:bottom w:val="none" w:sz="0" w:space="0" w:color="auto"/>
                        <w:right w:val="none" w:sz="0" w:space="0" w:color="auto"/>
                      </w:divBdr>
                    </w:div>
                  </w:divsChild>
                </w:div>
                <w:div w:id="1717579104">
                  <w:marLeft w:val="0"/>
                  <w:marRight w:val="0"/>
                  <w:marTop w:val="0"/>
                  <w:marBottom w:val="0"/>
                  <w:divBdr>
                    <w:top w:val="none" w:sz="0" w:space="0" w:color="auto"/>
                    <w:left w:val="none" w:sz="0" w:space="0" w:color="auto"/>
                    <w:bottom w:val="none" w:sz="0" w:space="0" w:color="auto"/>
                    <w:right w:val="none" w:sz="0" w:space="0" w:color="auto"/>
                  </w:divBdr>
                  <w:divsChild>
                    <w:div w:id="7605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824">
              <w:marLeft w:val="0"/>
              <w:marRight w:val="0"/>
              <w:marTop w:val="0"/>
              <w:marBottom w:val="0"/>
              <w:divBdr>
                <w:top w:val="none" w:sz="0" w:space="0" w:color="auto"/>
                <w:left w:val="none" w:sz="0" w:space="0" w:color="auto"/>
                <w:bottom w:val="none" w:sz="0" w:space="0" w:color="auto"/>
                <w:right w:val="none" w:sz="0" w:space="0" w:color="auto"/>
              </w:divBdr>
              <w:divsChild>
                <w:div w:id="1693873252">
                  <w:marLeft w:val="0"/>
                  <w:marRight w:val="0"/>
                  <w:marTop w:val="0"/>
                  <w:marBottom w:val="0"/>
                  <w:divBdr>
                    <w:top w:val="none" w:sz="0" w:space="0" w:color="auto"/>
                    <w:left w:val="none" w:sz="0" w:space="0" w:color="auto"/>
                    <w:bottom w:val="none" w:sz="0" w:space="0" w:color="auto"/>
                    <w:right w:val="none" w:sz="0" w:space="0" w:color="auto"/>
                  </w:divBdr>
                  <w:divsChild>
                    <w:div w:id="970019872">
                      <w:marLeft w:val="0"/>
                      <w:marRight w:val="0"/>
                      <w:marTop w:val="0"/>
                      <w:marBottom w:val="0"/>
                      <w:divBdr>
                        <w:top w:val="none" w:sz="0" w:space="0" w:color="auto"/>
                        <w:left w:val="none" w:sz="0" w:space="0" w:color="auto"/>
                        <w:bottom w:val="none" w:sz="0" w:space="0" w:color="auto"/>
                        <w:right w:val="none" w:sz="0" w:space="0" w:color="auto"/>
                      </w:divBdr>
                    </w:div>
                  </w:divsChild>
                </w:div>
                <w:div w:id="1742092444">
                  <w:marLeft w:val="0"/>
                  <w:marRight w:val="0"/>
                  <w:marTop w:val="0"/>
                  <w:marBottom w:val="0"/>
                  <w:divBdr>
                    <w:top w:val="none" w:sz="0" w:space="0" w:color="auto"/>
                    <w:left w:val="none" w:sz="0" w:space="0" w:color="auto"/>
                    <w:bottom w:val="none" w:sz="0" w:space="0" w:color="auto"/>
                    <w:right w:val="none" w:sz="0" w:space="0" w:color="auto"/>
                  </w:divBdr>
                  <w:divsChild>
                    <w:div w:id="1041630528">
                      <w:marLeft w:val="0"/>
                      <w:marRight w:val="0"/>
                      <w:marTop w:val="0"/>
                      <w:marBottom w:val="0"/>
                      <w:divBdr>
                        <w:top w:val="none" w:sz="0" w:space="0" w:color="auto"/>
                        <w:left w:val="none" w:sz="0" w:space="0" w:color="auto"/>
                        <w:bottom w:val="none" w:sz="0" w:space="0" w:color="auto"/>
                        <w:right w:val="none" w:sz="0" w:space="0" w:color="auto"/>
                      </w:divBdr>
                    </w:div>
                  </w:divsChild>
                </w:div>
                <w:div w:id="1813280989">
                  <w:marLeft w:val="0"/>
                  <w:marRight w:val="0"/>
                  <w:marTop w:val="0"/>
                  <w:marBottom w:val="0"/>
                  <w:divBdr>
                    <w:top w:val="none" w:sz="0" w:space="0" w:color="auto"/>
                    <w:left w:val="none" w:sz="0" w:space="0" w:color="auto"/>
                    <w:bottom w:val="none" w:sz="0" w:space="0" w:color="auto"/>
                    <w:right w:val="none" w:sz="0" w:space="0" w:color="auto"/>
                  </w:divBdr>
                  <w:divsChild>
                    <w:div w:id="1555502328">
                      <w:marLeft w:val="0"/>
                      <w:marRight w:val="0"/>
                      <w:marTop w:val="0"/>
                      <w:marBottom w:val="0"/>
                      <w:divBdr>
                        <w:top w:val="none" w:sz="0" w:space="0" w:color="auto"/>
                        <w:left w:val="none" w:sz="0" w:space="0" w:color="auto"/>
                        <w:bottom w:val="none" w:sz="0" w:space="0" w:color="auto"/>
                        <w:right w:val="none" w:sz="0" w:space="0" w:color="auto"/>
                      </w:divBdr>
                    </w:div>
                  </w:divsChild>
                </w:div>
                <w:div w:id="1959339521">
                  <w:marLeft w:val="0"/>
                  <w:marRight w:val="0"/>
                  <w:marTop w:val="0"/>
                  <w:marBottom w:val="0"/>
                  <w:divBdr>
                    <w:top w:val="none" w:sz="0" w:space="0" w:color="auto"/>
                    <w:left w:val="none" w:sz="0" w:space="0" w:color="auto"/>
                    <w:bottom w:val="none" w:sz="0" w:space="0" w:color="auto"/>
                    <w:right w:val="none" w:sz="0" w:space="0" w:color="auto"/>
                  </w:divBdr>
                  <w:divsChild>
                    <w:div w:id="894043440">
                      <w:marLeft w:val="0"/>
                      <w:marRight w:val="0"/>
                      <w:marTop w:val="0"/>
                      <w:marBottom w:val="0"/>
                      <w:divBdr>
                        <w:top w:val="none" w:sz="0" w:space="0" w:color="auto"/>
                        <w:left w:val="none" w:sz="0" w:space="0" w:color="auto"/>
                        <w:bottom w:val="none" w:sz="0" w:space="0" w:color="auto"/>
                        <w:right w:val="none" w:sz="0" w:space="0" w:color="auto"/>
                      </w:divBdr>
                      <w:divsChild>
                        <w:div w:id="1567035781">
                          <w:marLeft w:val="0"/>
                          <w:marRight w:val="0"/>
                          <w:marTop w:val="0"/>
                          <w:marBottom w:val="0"/>
                          <w:divBdr>
                            <w:top w:val="none" w:sz="0" w:space="0" w:color="auto"/>
                            <w:left w:val="none" w:sz="0" w:space="0" w:color="auto"/>
                            <w:bottom w:val="none" w:sz="0" w:space="0" w:color="auto"/>
                            <w:right w:val="none" w:sz="0" w:space="0" w:color="auto"/>
                          </w:divBdr>
                        </w:div>
                      </w:divsChild>
                    </w:div>
                    <w:div w:id="2025208332">
                      <w:marLeft w:val="0"/>
                      <w:marRight w:val="0"/>
                      <w:marTop w:val="0"/>
                      <w:marBottom w:val="0"/>
                      <w:divBdr>
                        <w:top w:val="none" w:sz="0" w:space="0" w:color="auto"/>
                        <w:left w:val="none" w:sz="0" w:space="0" w:color="auto"/>
                        <w:bottom w:val="none" w:sz="0" w:space="0" w:color="auto"/>
                        <w:right w:val="none" w:sz="0" w:space="0" w:color="auto"/>
                      </w:divBdr>
                    </w:div>
                    <w:div w:id="799954019">
                      <w:marLeft w:val="0"/>
                      <w:marRight w:val="0"/>
                      <w:marTop w:val="0"/>
                      <w:marBottom w:val="0"/>
                      <w:divBdr>
                        <w:top w:val="none" w:sz="0" w:space="0" w:color="auto"/>
                        <w:left w:val="none" w:sz="0" w:space="0" w:color="auto"/>
                        <w:bottom w:val="none" w:sz="0" w:space="0" w:color="auto"/>
                        <w:right w:val="none" w:sz="0" w:space="0" w:color="auto"/>
                      </w:divBdr>
                      <w:divsChild>
                        <w:div w:id="1756854302">
                          <w:marLeft w:val="0"/>
                          <w:marRight w:val="0"/>
                          <w:marTop w:val="0"/>
                          <w:marBottom w:val="0"/>
                          <w:divBdr>
                            <w:top w:val="none" w:sz="0" w:space="0" w:color="auto"/>
                            <w:left w:val="none" w:sz="0" w:space="0" w:color="auto"/>
                            <w:bottom w:val="none" w:sz="0" w:space="0" w:color="auto"/>
                            <w:right w:val="none" w:sz="0" w:space="0" w:color="auto"/>
                          </w:divBdr>
                        </w:div>
                      </w:divsChild>
                    </w:div>
                    <w:div w:id="1734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293269">
          <w:marLeft w:val="0"/>
          <w:marRight w:val="0"/>
          <w:marTop w:val="0"/>
          <w:marBottom w:val="0"/>
          <w:divBdr>
            <w:top w:val="none" w:sz="0" w:space="0" w:color="auto"/>
            <w:left w:val="none" w:sz="0" w:space="0" w:color="auto"/>
            <w:bottom w:val="none" w:sz="0" w:space="0" w:color="auto"/>
            <w:right w:val="none" w:sz="0" w:space="0" w:color="auto"/>
          </w:divBdr>
          <w:divsChild>
            <w:div w:id="1003358194">
              <w:marLeft w:val="0"/>
              <w:marRight w:val="0"/>
              <w:marTop w:val="0"/>
              <w:marBottom w:val="0"/>
              <w:divBdr>
                <w:top w:val="none" w:sz="0" w:space="0" w:color="auto"/>
                <w:left w:val="none" w:sz="0" w:space="0" w:color="auto"/>
                <w:bottom w:val="none" w:sz="0" w:space="0" w:color="auto"/>
                <w:right w:val="none" w:sz="0" w:space="0" w:color="auto"/>
              </w:divBdr>
              <w:divsChild>
                <w:div w:id="1927886560">
                  <w:marLeft w:val="0"/>
                  <w:marRight w:val="0"/>
                  <w:marTop w:val="0"/>
                  <w:marBottom w:val="0"/>
                  <w:divBdr>
                    <w:top w:val="none" w:sz="0" w:space="0" w:color="auto"/>
                    <w:left w:val="none" w:sz="0" w:space="0" w:color="auto"/>
                    <w:bottom w:val="none" w:sz="0" w:space="0" w:color="auto"/>
                    <w:right w:val="none" w:sz="0" w:space="0" w:color="auto"/>
                  </w:divBdr>
                </w:div>
              </w:divsChild>
            </w:div>
            <w:div w:id="2139955068">
              <w:marLeft w:val="0"/>
              <w:marRight w:val="0"/>
              <w:marTop w:val="0"/>
              <w:marBottom w:val="0"/>
              <w:divBdr>
                <w:top w:val="none" w:sz="0" w:space="0" w:color="auto"/>
                <w:left w:val="none" w:sz="0" w:space="0" w:color="auto"/>
                <w:bottom w:val="none" w:sz="0" w:space="0" w:color="auto"/>
                <w:right w:val="none" w:sz="0" w:space="0" w:color="auto"/>
              </w:divBdr>
              <w:divsChild>
                <w:div w:id="1208909232">
                  <w:marLeft w:val="0"/>
                  <w:marRight w:val="0"/>
                  <w:marTop w:val="0"/>
                  <w:marBottom w:val="0"/>
                  <w:divBdr>
                    <w:top w:val="none" w:sz="0" w:space="0" w:color="auto"/>
                    <w:left w:val="none" w:sz="0" w:space="0" w:color="auto"/>
                    <w:bottom w:val="none" w:sz="0" w:space="0" w:color="auto"/>
                    <w:right w:val="none" w:sz="0" w:space="0" w:color="auto"/>
                  </w:divBdr>
                </w:div>
              </w:divsChild>
            </w:div>
            <w:div w:id="95292355">
              <w:marLeft w:val="0"/>
              <w:marRight w:val="0"/>
              <w:marTop w:val="0"/>
              <w:marBottom w:val="0"/>
              <w:divBdr>
                <w:top w:val="none" w:sz="0" w:space="0" w:color="auto"/>
                <w:left w:val="none" w:sz="0" w:space="0" w:color="auto"/>
                <w:bottom w:val="none" w:sz="0" w:space="0" w:color="auto"/>
                <w:right w:val="none" w:sz="0" w:space="0" w:color="auto"/>
              </w:divBdr>
              <w:divsChild>
                <w:div w:id="1996176805">
                  <w:marLeft w:val="0"/>
                  <w:marRight w:val="0"/>
                  <w:marTop w:val="0"/>
                  <w:marBottom w:val="0"/>
                  <w:divBdr>
                    <w:top w:val="none" w:sz="0" w:space="0" w:color="auto"/>
                    <w:left w:val="none" w:sz="0" w:space="0" w:color="auto"/>
                    <w:bottom w:val="none" w:sz="0" w:space="0" w:color="auto"/>
                    <w:right w:val="none" w:sz="0" w:space="0" w:color="auto"/>
                  </w:divBdr>
                </w:div>
              </w:divsChild>
            </w:div>
            <w:div w:id="1942881830">
              <w:marLeft w:val="0"/>
              <w:marRight w:val="0"/>
              <w:marTop w:val="0"/>
              <w:marBottom w:val="0"/>
              <w:divBdr>
                <w:top w:val="none" w:sz="0" w:space="0" w:color="auto"/>
                <w:left w:val="none" w:sz="0" w:space="0" w:color="auto"/>
                <w:bottom w:val="none" w:sz="0" w:space="0" w:color="auto"/>
                <w:right w:val="none" w:sz="0" w:space="0" w:color="auto"/>
              </w:divBdr>
              <w:divsChild>
                <w:div w:id="601886420">
                  <w:marLeft w:val="0"/>
                  <w:marRight w:val="0"/>
                  <w:marTop w:val="0"/>
                  <w:marBottom w:val="0"/>
                  <w:divBdr>
                    <w:top w:val="none" w:sz="0" w:space="0" w:color="auto"/>
                    <w:left w:val="none" w:sz="0" w:space="0" w:color="auto"/>
                    <w:bottom w:val="none" w:sz="0" w:space="0" w:color="auto"/>
                    <w:right w:val="none" w:sz="0" w:space="0" w:color="auto"/>
                  </w:divBdr>
                  <w:divsChild>
                    <w:div w:id="12565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11458">
              <w:marLeft w:val="0"/>
              <w:marRight w:val="0"/>
              <w:marTop w:val="0"/>
              <w:marBottom w:val="0"/>
              <w:divBdr>
                <w:top w:val="none" w:sz="0" w:space="0" w:color="auto"/>
                <w:left w:val="none" w:sz="0" w:space="0" w:color="auto"/>
                <w:bottom w:val="none" w:sz="0" w:space="0" w:color="auto"/>
                <w:right w:val="none" w:sz="0" w:space="0" w:color="auto"/>
              </w:divBdr>
              <w:divsChild>
                <w:div w:id="643655744">
                  <w:marLeft w:val="0"/>
                  <w:marRight w:val="0"/>
                  <w:marTop w:val="0"/>
                  <w:marBottom w:val="0"/>
                  <w:divBdr>
                    <w:top w:val="none" w:sz="0" w:space="0" w:color="auto"/>
                    <w:left w:val="none" w:sz="0" w:space="0" w:color="auto"/>
                    <w:bottom w:val="none" w:sz="0" w:space="0" w:color="auto"/>
                    <w:right w:val="none" w:sz="0" w:space="0" w:color="auto"/>
                  </w:divBdr>
                  <w:divsChild>
                    <w:div w:id="1802454268">
                      <w:marLeft w:val="0"/>
                      <w:marRight w:val="0"/>
                      <w:marTop w:val="0"/>
                      <w:marBottom w:val="0"/>
                      <w:divBdr>
                        <w:top w:val="none" w:sz="0" w:space="0" w:color="auto"/>
                        <w:left w:val="none" w:sz="0" w:space="0" w:color="auto"/>
                        <w:bottom w:val="none" w:sz="0" w:space="0" w:color="auto"/>
                        <w:right w:val="none" w:sz="0" w:space="0" w:color="auto"/>
                      </w:divBdr>
                    </w:div>
                  </w:divsChild>
                </w:div>
                <w:div w:id="150876669">
                  <w:marLeft w:val="0"/>
                  <w:marRight w:val="0"/>
                  <w:marTop w:val="0"/>
                  <w:marBottom w:val="0"/>
                  <w:divBdr>
                    <w:top w:val="none" w:sz="0" w:space="0" w:color="auto"/>
                    <w:left w:val="none" w:sz="0" w:space="0" w:color="auto"/>
                    <w:bottom w:val="none" w:sz="0" w:space="0" w:color="auto"/>
                    <w:right w:val="none" w:sz="0" w:space="0" w:color="auto"/>
                  </w:divBdr>
                </w:div>
                <w:div w:id="1062868985">
                  <w:marLeft w:val="0"/>
                  <w:marRight w:val="0"/>
                  <w:marTop w:val="0"/>
                  <w:marBottom w:val="0"/>
                  <w:divBdr>
                    <w:top w:val="none" w:sz="0" w:space="0" w:color="auto"/>
                    <w:left w:val="none" w:sz="0" w:space="0" w:color="auto"/>
                    <w:bottom w:val="none" w:sz="0" w:space="0" w:color="auto"/>
                    <w:right w:val="none" w:sz="0" w:space="0" w:color="auto"/>
                  </w:divBdr>
                </w:div>
              </w:divsChild>
            </w:div>
            <w:div w:id="738284758">
              <w:marLeft w:val="0"/>
              <w:marRight w:val="0"/>
              <w:marTop w:val="0"/>
              <w:marBottom w:val="0"/>
              <w:divBdr>
                <w:top w:val="none" w:sz="0" w:space="0" w:color="auto"/>
                <w:left w:val="none" w:sz="0" w:space="0" w:color="auto"/>
                <w:bottom w:val="none" w:sz="0" w:space="0" w:color="auto"/>
                <w:right w:val="none" w:sz="0" w:space="0" w:color="auto"/>
              </w:divBdr>
              <w:divsChild>
                <w:div w:id="1797411143">
                  <w:marLeft w:val="0"/>
                  <w:marRight w:val="0"/>
                  <w:marTop w:val="0"/>
                  <w:marBottom w:val="0"/>
                  <w:divBdr>
                    <w:top w:val="none" w:sz="0" w:space="0" w:color="auto"/>
                    <w:left w:val="none" w:sz="0" w:space="0" w:color="auto"/>
                    <w:bottom w:val="none" w:sz="0" w:space="0" w:color="auto"/>
                    <w:right w:val="none" w:sz="0" w:space="0" w:color="auto"/>
                  </w:divBdr>
                  <w:divsChild>
                    <w:div w:id="490097115">
                      <w:marLeft w:val="0"/>
                      <w:marRight w:val="0"/>
                      <w:marTop w:val="0"/>
                      <w:marBottom w:val="0"/>
                      <w:divBdr>
                        <w:top w:val="none" w:sz="0" w:space="0" w:color="auto"/>
                        <w:left w:val="none" w:sz="0" w:space="0" w:color="auto"/>
                        <w:bottom w:val="none" w:sz="0" w:space="0" w:color="auto"/>
                        <w:right w:val="none" w:sz="0" w:space="0" w:color="auto"/>
                      </w:divBdr>
                    </w:div>
                    <w:div w:id="2084838254">
                      <w:marLeft w:val="0"/>
                      <w:marRight w:val="0"/>
                      <w:marTop w:val="0"/>
                      <w:marBottom w:val="0"/>
                      <w:divBdr>
                        <w:top w:val="none" w:sz="0" w:space="0" w:color="auto"/>
                        <w:left w:val="none" w:sz="0" w:space="0" w:color="auto"/>
                        <w:bottom w:val="none" w:sz="0" w:space="0" w:color="auto"/>
                        <w:right w:val="none" w:sz="0" w:space="0" w:color="auto"/>
                      </w:divBdr>
                      <w:divsChild>
                        <w:div w:id="1927493912">
                          <w:marLeft w:val="0"/>
                          <w:marRight w:val="0"/>
                          <w:marTop w:val="0"/>
                          <w:marBottom w:val="0"/>
                          <w:divBdr>
                            <w:top w:val="none" w:sz="0" w:space="0" w:color="auto"/>
                            <w:left w:val="none" w:sz="0" w:space="0" w:color="auto"/>
                            <w:bottom w:val="none" w:sz="0" w:space="0" w:color="auto"/>
                            <w:right w:val="none" w:sz="0" w:space="0" w:color="auto"/>
                          </w:divBdr>
                        </w:div>
                        <w:div w:id="1884360967">
                          <w:marLeft w:val="0"/>
                          <w:marRight w:val="0"/>
                          <w:marTop w:val="0"/>
                          <w:marBottom w:val="0"/>
                          <w:divBdr>
                            <w:top w:val="none" w:sz="0" w:space="0" w:color="auto"/>
                            <w:left w:val="none" w:sz="0" w:space="0" w:color="auto"/>
                            <w:bottom w:val="none" w:sz="0" w:space="0" w:color="auto"/>
                            <w:right w:val="none" w:sz="0" w:space="0" w:color="auto"/>
                          </w:divBdr>
                        </w:div>
                        <w:div w:id="895047527">
                          <w:marLeft w:val="0"/>
                          <w:marRight w:val="0"/>
                          <w:marTop w:val="0"/>
                          <w:marBottom w:val="0"/>
                          <w:divBdr>
                            <w:top w:val="none" w:sz="0" w:space="0" w:color="auto"/>
                            <w:left w:val="none" w:sz="0" w:space="0" w:color="auto"/>
                            <w:bottom w:val="none" w:sz="0" w:space="0" w:color="auto"/>
                            <w:right w:val="none" w:sz="0" w:space="0" w:color="auto"/>
                          </w:divBdr>
                        </w:div>
                        <w:div w:id="425156866">
                          <w:marLeft w:val="0"/>
                          <w:marRight w:val="0"/>
                          <w:marTop w:val="0"/>
                          <w:marBottom w:val="0"/>
                          <w:divBdr>
                            <w:top w:val="none" w:sz="0" w:space="0" w:color="auto"/>
                            <w:left w:val="none" w:sz="0" w:space="0" w:color="auto"/>
                            <w:bottom w:val="none" w:sz="0" w:space="0" w:color="auto"/>
                            <w:right w:val="none" w:sz="0" w:space="0" w:color="auto"/>
                          </w:divBdr>
                        </w:div>
                        <w:div w:id="815075399">
                          <w:marLeft w:val="0"/>
                          <w:marRight w:val="0"/>
                          <w:marTop w:val="0"/>
                          <w:marBottom w:val="0"/>
                          <w:divBdr>
                            <w:top w:val="none" w:sz="0" w:space="0" w:color="auto"/>
                            <w:left w:val="none" w:sz="0" w:space="0" w:color="auto"/>
                            <w:bottom w:val="none" w:sz="0" w:space="0" w:color="auto"/>
                            <w:right w:val="none" w:sz="0" w:space="0" w:color="auto"/>
                          </w:divBdr>
                        </w:div>
                        <w:div w:id="2040005560">
                          <w:marLeft w:val="0"/>
                          <w:marRight w:val="0"/>
                          <w:marTop w:val="0"/>
                          <w:marBottom w:val="0"/>
                          <w:divBdr>
                            <w:top w:val="none" w:sz="0" w:space="0" w:color="auto"/>
                            <w:left w:val="none" w:sz="0" w:space="0" w:color="auto"/>
                            <w:bottom w:val="none" w:sz="0" w:space="0" w:color="auto"/>
                            <w:right w:val="none" w:sz="0" w:space="0" w:color="auto"/>
                          </w:divBdr>
                        </w:div>
                        <w:div w:id="1012687163">
                          <w:marLeft w:val="0"/>
                          <w:marRight w:val="0"/>
                          <w:marTop w:val="0"/>
                          <w:marBottom w:val="0"/>
                          <w:divBdr>
                            <w:top w:val="none" w:sz="0" w:space="0" w:color="auto"/>
                            <w:left w:val="none" w:sz="0" w:space="0" w:color="auto"/>
                            <w:bottom w:val="none" w:sz="0" w:space="0" w:color="auto"/>
                            <w:right w:val="none" w:sz="0" w:space="0" w:color="auto"/>
                          </w:divBdr>
                        </w:div>
                        <w:div w:id="937559761">
                          <w:marLeft w:val="0"/>
                          <w:marRight w:val="0"/>
                          <w:marTop w:val="0"/>
                          <w:marBottom w:val="0"/>
                          <w:divBdr>
                            <w:top w:val="none" w:sz="0" w:space="0" w:color="auto"/>
                            <w:left w:val="none" w:sz="0" w:space="0" w:color="auto"/>
                            <w:bottom w:val="none" w:sz="0" w:space="0" w:color="auto"/>
                            <w:right w:val="none" w:sz="0" w:space="0" w:color="auto"/>
                          </w:divBdr>
                        </w:div>
                        <w:div w:id="204224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880228">
      <w:bodyDiv w:val="1"/>
      <w:marLeft w:val="0"/>
      <w:marRight w:val="0"/>
      <w:marTop w:val="0"/>
      <w:marBottom w:val="0"/>
      <w:divBdr>
        <w:top w:val="none" w:sz="0" w:space="0" w:color="auto"/>
        <w:left w:val="none" w:sz="0" w:space="0" w:color="auto"/>
        <w:bottom w:val="none" w:sz="0" w:space="0" w:color="auto"/>
        <w:right w:val="none" w:sz="0" w:space="0" w:color="auto"/>
      </w:divBdr>
      <w:divsChild>
        <w:div w:id="123741152">
          <w:marLeft w:val="0"/>
          <w:marRight w:val="0"/>
          <w:marTop w:val="0"/>
          <w:marBottom w:val="0"/>
          <w:divBdr>
            <w:top w:val="none" w:sz="0" w:space="0" w:color="auto"/>
            <w:left w:val="none" w:sz="0" w:space="0" w:color="auto"/>
            <w:bottom w:val="none" w:sz="0" w:space="0" w:color="auto"/>
            <w:right w:val="none" w:sz="0" w:space="0" w:color="auto"/>
          </w:divBdr>
        </w:div>
        <w:div w:id="1430656408">
          <w:marLeft w:val="0"/>
          <w:marRight w:val="0"/>
          <w:marTop w:val="0"/>
          <w:marBottom w:val="0"/>
          <w:divBdr>
            <w:top w:val="none" w:sz="0" w:space="0" w:color="auto"/>
            <w:left w:val="none" w:sz="0" w:space="0" w:color="auto"/>
            <w:bottom w:val="none" w:sz="0" w:space="0" w:color="auto"/>
            <w:right w:val="none" w:sz="0" w:space="0" w:color="auto"/>
          </w:divBdr>
        </w:div>
        <w:div w:id="1645816009">
          <w:marLeft w:val="0"/>
          <w:marRight w:val="0"/>
          <w:marTop w:val="0"/>
          <w:marBottom w:val="0"/>
          <w:divBdr>
            <w:top w:val="none" w:sz="0" w:space="0" w:color="auto"/>
            <w:left w:val="none" w:sz="0" w:space="0" w:color="auto"/>
            <w:bottom w:val="none" w:sz="0" w:space="0" w:color="auto"/>
            <w:right w:val="none" w:sz="0" w:space="0" w:color="auto"/>
          </w:divBdr>
          <w:divsChild>
            <w:div w:id="139078298">
              <w:marLeft w:val="0"/>
              <w:marRight w:val="0"/>
              <w:marTop w:val="0"/>
              <w:marBottom w:val="0"/>
              <w:divBdr>
                <w:top w:val="none" w:sz="0" w:space="0" w:color="auto"/>
                <w:left w:val="none" w:sz="0" w:space="0" w:color="auto"/>
                <w:bottom w:val="none" w:sz="0" w:space="0" w:color="auto"/>
                <w:right w:val="none" w:sz="0" w:space="0" w:color="auto"/>
              </w:divBdr>
              <w:divsChild>
                <w:div w:id="2124422326">
                  <w:marLeft w:val="0"/>
                  <w:marRight w:val="0"/>
                  <w:marTop w:val="0"/>
                  <w:marBottom w:val="0"/>
                  <w:divBdr>
                    <w:top w:val="none" w:sz="0" w:space="0" w:color="auto"/>
                    <w:left w:val="none" w:sz="0" w:space="0" w:color="auto"/>
                    <w:bottom w:val="none" w:sz="0" w:space="0" w:color="auto"/>
                    <w:right w:val="none" w:sz="0" w:space="0" w:color="auto"/>
                  </w:divBdr>
                </w:div>
              </w:divsChild>
            </w:div>
            <w:div w:id="1438989107">
              <w:marLeft w:val="0"/>
              <w:marRight w:val="0"/>
              <w:marTop w:val="0"/>
              <w:marBottom w:val="0"/>
              <w:divBdr>
                <w:top w:val="none" w:sz="0" w:space="0" w:color="auto"/>
                <w:left w:val="none" w:sz="0" w:space="0" w:color="auto"/>
                <w:bottom w:val="none" w:sz="0" w:space="0" w:color="auto"/>
                <w:right w:val="none" w:sz="0" w:space="0" w:color="auto"/>
              </w:divBdr>
              <w:divsChild>
                <w:div w:id="1980070319">
                  <w:marLeft w:val="0"/>
                  <w:marRight w:val="0"/>
                  <w:marTop w:val="0"/>
                  <w:marBottom w:val="0"/>
                  <w:divBdr>
                    <w:top w:val="none" w:sz="0" w:space="0" w:color="auto"/>
                    <w:left w:val="none" w:sz="0" w:space="0" w:color="auto"/>
                    <w:bottom w:val="none" w:sz="0" w:space="0" w:color="auto"/>
                    <w:right w:val="none" w:sz="0" w:space="0" w:color="auto"/>
                  </w:divBdr>
                </w:div>
              </w:divsChild>
            </w:div>
            <w:div w:id="1954051567">
              <w:marLeft w:val="0"/>
              <w:marRight w:val="0"/>
              <w:marTop w:val="0"/>
              <w:marBottom w:val="0"/>
              <w:divBdr>
                <w:top w:val="none" w:sz="0" w:space="0" w:color="auto"/>
                <w:left w:val="none" w:sz="0" w:space="0" w:color="auto"/>
                <w:bottom w:val="none" w:sz="0" w:space="0" w:color="auto"/>
                <w:right w:val="none" w:sz="0" w:space="0" w:color="auto"/>
              </w:divBdr>
              <w:divsChild>
                <w:div w:id="1629511516">
                  <w:marLeft w:val="0"/>
                  <w:marRight w:val="0"/>
                  <w:marTop w:val="0"/>
                  <w:marBottom w:val="0"/>
                  <w:divBdr>
                    <w:top w:val="none" w:sz="0" w:space="0" w:color="auto"/>
                    <w:left w:val="none" w:sz="0" w:space="0" w:color="auto"/>
                    <w:bottom w:val="none" w:sz="0" w:space="0" w:color="auto"/>
                    <w:right w:val="none" w:sz="0" w:space="0" w:color="auto"/>
                  </w:divBdr>
                  <w:divsChild>
                    <w:div w:id="71908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3358">
              <w:marLeft w:val="0"/>
              <w:marRight w:val="0"/>
              <w:marTop w:val="0"/>
              <w:marBottom w:val="0"/>
              <w:divBdr>
                <w:top w:val="none" w:sz="0" w:space="0" w:color="auto"/>
                <w:left w:val="none" w:sz="0" w:space="0" w:color="auto"/>
                <w:bottom w:val="none" w:sz="0" w:space="0" w:color="auto"/>
                <w:right w:val="none" w:sz="0" w:space="0" w:color="auto"/>
              </w:divBdr>
              <w:divsChild>
                <w:div w:id="144515150">
                  <w:marLeft w:val="0"/>
                  <w:marRight w:val="0"/>
                  <w:marTop w:val="0"/>
                  <w:marBottom w:val="0"/>
                  <w:divBdr>
                    <w:top w:val="none" w:sz="0" w:space="0" w:color="auto"/>
                    <w:left w:val="none" w:sz="0" w:space="0" w:color="auto"/>
                    <w:bottom w:val="none" w:sz="0" w:space="0" w:color="auto"/>
                    <w:right w:val="none" w:sz="0" w:space="0" w:color="auto"/>
                  </w:divBdr>
                  <w:divsChild>
                    <w:div w:id="307515685">
                      <w:marLeft w:val="0"/>
                      <w:marRight w:val="0"/>
                      <w:marTop w:val="0"/>
                      <w:marBottom w:val="0"/>
                      <w:divBdr>
                        <w:top w:val="none" w:sz="0" w:space="0" w:color="auto"/>
                        <w:left w:val="none" w:sz="0" w:space="0" w:color="auto"/>
                        <w:bottom w:val="none" w:sz="0" w:space="0" w:color="auto"/>
                        <w:right w:val="none" w:sz="0" w:space="0" w:color="auto"/>
                      </w:divBdr>
                      <w:divsChild>
                        <w:div w:id="19449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3392">
                  <w:marLeft w:val="0"/>
                  <w:marRight w:val="0"/>
                  <w:marTop w:val="0"/>
                  <w:marBottom w:val="0"/>
                  <w:divBdr>
                    <w:top w:val="none" w:sz="0" w:space="0" w:color="auto"/>
                    <w:left w:val="none" w:sz="0" w:space="0" w:color="auto"/>
                    <w:bottom w:val="none" w:sz="0" w:space="0" w:color="auto"/>
                    <w:right w:val="none" w:sz="0" w:space="0" w:color="auto"/>
                  </w:divBdr>
                  <w:divsChild>
                    <w:div w:id="14863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89773">
              <w:marLeft w:val="0"/>
              <w:marRight w:val="0"/>
              <w:marTop w:val="0"/>
              <w:marBottom w:val="0"/>
              <w:divBdr>
                <w:top w:val="none" w:sz="0" w:space="0" w:color="auto"/>
                <w:left w:val="none" w:sz="0" w:space="0" w:color="auto"/>
                <w:bottom w:val="none" w:sz="0" w:space="0" w:color="auto"/>
                <w:right w:val="none" w:sz="0" w:space="0" w:color="auto"/>
              </w:divBdr>
              <w:divsChild>
                <w:div w:id="175729088">
                  <w:marLeft w:val="0"/>
                  <w:marRight w:val="0"/>
                  <w:marTop w:val="0"/>
                  <w:marBottom w:val="0"/>
                  <w:divBdr>
                    <w:top w:val="none" w:sz="0" w:space="0" w:color="auto"/>
                    <w:left w:val="none" w:sz="0" w:space="0" w:color="auto"/>
                    <w:bottom w:val="none" w:sz="0" w:space="0" w:color="auto"/>
                    <w:right w:val="none" w:sz="0" w:space="0" w:color="auto"/>
                  </w:divBdr>
                  <w:divsChild>
                    <w:div w:id="1662199697">
                      <w:marLeft w:val="0"/>
                      <w:marRight w:val="0"/>
                      <w:marTop w:val="0"/>
                      <w:marBottom w:val="0"/>
                      <w:divBdr>
                        <w:top w:val="none" w:sz="0" w:space="0" w:color="auto"/>
                        <w:left w:val="none" w:sz="0" w:space="0" w:color="auto"/>
                        <w:bottom w:val="none" w:sz="0" w:space="0" w:color="auto"/>
                        <w:right w:val="none" w:sz="0" w:space="0" w:color="auto"/>
                      </w:divBdr>
                    </w:div>
                  </w:divsChild>
                </w:div>
                <w:div w:id="1290744986">
                  <w:marLeft w:val="0"/>
                  <w:marRight w:val="0"/>
                  <w:marTop w:val="0"/>
                  <w:marBottom w:val="0"/>
                  <w:divBdr>
                    <w:top w:val="none" w:sz="0" w:space="0" w:color="auto"/>
                    <w:left w:val="none" w:sz="0" w:space="0" w:color="auto"/>
                    <w:bottom w:val="none" w:sz="0" w:space="0" w:color="auto"/>
                    <w:right w:val="none" w:sz="0" w:space="0" w:color="auto"/>
                  </w:divBdr>
                  <w:divsChild>
                    <w:div w:id="271864823">
                      <w:marLeft w:val="0"/>
                      <w:marRight w:val="0"/>
                      <w:marTop w:val="0"/>
                      <w:marBottom w:val="0"/>
                      <w:divBdr>
                        <w:top w:val="none" w:sz="0" w:space="0" w:color="auto"/>
                        <w:left w:val="none" w:sz="0" w:space="0" w:color="auto"/>
                        <w:bottom w:val="none" w:sz="0" w:space="0" w:color="auto"/>
                        <w:right w:val="none" w:sz="0" w:space="0" w:color="auto"/>
                      </w:divBdr>
                    </w:div>
                  </w:divsChild>
                </w:div>
                <w:div w:id="1316760694">
                  <w:marLeft w:val="0"/>
                  <w:marRight w:val="0"/>
                  <w:marTop w:val="0"/>
                  <w:marBottom w:val="0"/>
                  <w:divBdr>
                    <w:top w:val="none" w:sz="0" w:space="0" w:color="auto"/>
                    <w:left w:val="none" w:sz="0" w:space="0" w:color="auto"/>
                    <w:bottom w:val="none" w:sz="0" w:space="0" w:color="auto"/>
                    <w:right w:val="none" w:sz="0" w:space="0" w:color="auto"/>
                  </w:divBdr>
                  <w:divsChild>
                    <w:div w:id="344020783">
                      <w:marLeft w:val="0"/>
                      <w:marRight w:val="0"/>
                      <w:marTop w:val="0"/>
                      <w:marBottom w:val="0"/>
                      <w:divBdr>
                        <w:top w:val="none" w:sz="0" w:space="0" w:color="auto"/>
                        <w:left w:val="none" w:sz="0" w:space="0" w:color="auto"/>
                        <w:bottom w:val="none" w:sz="0" w:space="0" w:color="auto"/>
                        <w:right w:val="none" w:sz="0" w:space="0" w:color="auto"/>
                      </w:divBdr>
                      <w:divsChild>
                        <w:div w:id="5137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39351">
                  <w:marLeft w:val="0"/>
                  <w:marRight w:val="0"/>
                  <w:marTop w:val="0"/>
                  <w:marBottom w:val="0"/>
                  <w:divBdr>
                    <w:top w:val="none" w:sz="0" w:space="0" w:color="auto"/>
                    <w:left w:val="none" w:sz="0" w:space="0" w:color="auto"/>
                    <w:bottom w:val="none" w:sz="0" w:space="0" w:color="auto"/>
                    <w:right w:val="none" w:sz="0" w:space="0" w:color="auto"/>
                  </w:divBdr>
                  <w:divsChild>
                    <w:div w:id="9206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208448">
      <w:bodyDiv w:val="1"/>
      <w:marLeft w:val="0"/>
      <w:marRight w:val="0"/>
      <w:marTop w:val="0"/>
      <w:marBottom w:val="0"/>
      <w:divBdr>
        <w:top w:val="none" w:sz="0" w:space="0" w:color="auto"/>
        <w:left w:val="none" w:sz="0" w:space="0" w:color="auto"/>
        <w:bottom w:val="none" w:sz="0" w:space="0" w:color="auto"/>
        <w:right w:val="none" w:sz="0" w:space="0" w:color="auto"/>
      </w:divBdr>
      <w:divsChild>
        <w:div w:id="1497111021">
          <w:marLeft w:val="0"/>
          <w:marRight w:val="0"/>
          <w:marTop w:val="0"/>
          <w:marBottom w:val="0"/>
          <w:divBdr>
            <w:top w:val="none" w:sz="0" w:space="0" w:color="auto"/>
            <w:left w:val="none" w:sz="0" w:space="0" w:color="auto"/>
            <w:bottom w:val="none" w:sz="0" w:space="0" w:color="auto"/>
            <w:right w:val="none" w:sz="0" w:space="0" w:color="auto"/>
          </w:divBdr>
        </w:div>
        <w:div w:id="404687212">
          <w:marLeft w:val="0"/>
          <w:marRight w:val="0"/>
          <w:marTop w:val="0"/>
          <w:marBottom w:val="0"/>
          <w:divBdr>
            <w:top w:val="none" w:sz="0" w:space="0" w:color="auto"/>
            <w:left w:val="none" w:sz="0" w:space="0" w:color="auto"/>
            <w:bottom w:val="none" w:sz="0" w:space="0" w:color="auto"/>
            <w:right w:val="none" w:sz="0" w:space="0" w:color="auto"/>
          </w:divBdr>
          <w:divsChild>
            <w:div w:id="1333145123">
              <w:marLeft w:val="0"/>
              <w:marRight w:val="0"/>
              <w:marTop w:val="0"/>
              <w:marBottom w:val="0"/>
              <w:divBdr>
                <w:top w:val="none" w:sz="0" w:space="0" w:color="auto"/>
                <w:left w:val="none" w:sz="0" w:space="0" w:color="auto"/>
                <w:bottom w:val="none" w:sz="0" w:space="0" w:color="auto"/>
                <w:right w:val="none" w:sz="0" w:space="0" w:color="auto"/>
              </w:divBdr>
              <w:divsChild>
                <w:div w:id="307393886">
                  <w:marLeft w:val="0"/>
                  <w:marRight w:val="0"/>
                  <w:marTop w:val="0"/>
                  <w:marBottom w:val="0"/>
                  <w:divBdr>
                    <w:top w:val="none" w:sz="0" w:space="0" w:color="auto"/>
                    <w:left w:val="none" w:sz="0" w:space="0" w:color="auto"/>
                    <w:bottom w:val="none" w:sz="0" w:space="0" w:color="auto"/>
                    <w:right w:val="none" w:sz="0" w:space="0" w:color="auto"/>
                  </w:divBdr>
                  <w:divsChild>
                    <w:div w:id="8249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81338">
          <w:marLeft w:val="0"/>
          <w:marRight w:val="0"/>
          <w:marTop w:val="0"/>
          <w:marBottom w:val="0"/>
          <w:divBdr>
            <w:top w:val="none" w:sz="0" w:space="0" w:color="auto"/>
            <w:left w:val="none" w:sz="0" w:space="0" w:color="auto"/>
            <w:bottom w:val="none" w:sz="0" w:space="0" w:color="auto"/>
            <w:right w:val="none" w:sz="0" w:space="0" w:color="auto"/>
          </w:divBdr>
          <w:divsChild>
            <w:div w:id="1702246939">
              <w:marLeft w:val="0"/>
              <w:marRight w:val="0"/>
              <w:marTop w:val="0"/>
              <w:marBottom w:val="0"/>
              <w:divBdr>
                <w:top w:val="none" w:sz="0" w:space="0" w:color="auto"/>
                <w:left w:val="none" w:sz="0" w:space="0" w:color="auto"/>
                <w:bottom w:val="none" w:sz="0" w:space="0" w:color="auto"/>
                <w:right w:val="none" w:sz="0" w:space="0" w:color="auto"/>
              </w:divBdr>
              <w:divsChild>
                <w:div w:id="1962493603">
                  <w:marLeft w:val="0"/>
                  <w:marRight w:val="0"/>
                  <w:marTop w:val="0"/>
                  <w:marBottom w:val="0"/>
                  <w:divBdr>
                    <w:top w:val="none" w:sz="0" w:space="0" w:color="auto"/>
                    <w:left w:val="none" w:sz="0" w:space="0" w:color="auto"/>
                    <w:bottom w:val="none" w:sz="0" w:space="0" w:color="auto"/>
                    <w:right w:val="none" w:sz="0" w:space="0" w:color="auto"/>
                  </w:divBdr>
                </w:div>
              </w:divsChild>
            </w:div>
            <w:div w:id="263811022">
              <w:marLeft w:val="0"/>
              <w:marRight w:val="0"/>
              <w:marTop w:val="0"/>
              <w:marBottom w:val="0"/>
              <w:divBdr>
                <w:top w:val="none" w:sz="0" w:space="0" w:color="auto"/>
                <w:left w:val="none" w:sz="0" w:space="0" w:color="auto"/>
                <w:bottom w:val="none" w:sz="0" w:space="0" w:color="auto"/>
                <w:right w:val="none" w:sz="0" w:space="0" w:color="auto"/>
              </w:divBdr>
              <w:divsChild>
                <w:div w:id="1171987238">
                  <w:marLeft w:val="0"/>
                  <w:marRight w:val="0"/>
                  <w:marTop w:val="0"/>
                  <w:marBottom w:val="0"/>
                  <w:divBdr>
                    <w:top w:val="none" w:sz="0" w:space="0" w:color="auto"/>
                    <w:left w:val="none" w:sz="0" w:space="0" w:color="auto"/>
                    <w:bottom w:val="none" w:sz="0" w:space="0" w:color="auto"/>
                    <w:right w:val="none" w:sz="0" w:space="0" w:color="auto"/>
                  </w:divBdr>
                  <w:divsChild>
                    <w:div w:id="7942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3504">
              <w:marLeft w:val="0"/>
              <w:marRight w:val="0"/>
              <w:marTop w:val="0"/>
              <w:marBottom w:val="0"/>
              <w:divBdr>
                <w:top w:val="none" w:sz="0" w:space="0" w:color="auto"/>
                <w:left w:val="none" w:sz="0" w:space="0" w:color="auto"/>
                <w:bottom w:val="none" w:sz="0" w:space="0" w:color="auto"/>
                <w:right w:val="none" w:sz="0" w:space="0" w:color="auto"/>
              </w:divBdr>
              <w:divsChild>
                <w:div w:id="1759712129">
                  <w:marLeft w:val="0"/>
                  <w:marRight w:val="0"/>
                  <w:marTop w:val="0"/>
                  <w:marBottom w:val="0"/>
                  <w:divBdr>
                    <w:top w:val="none" w:sz="0" w:space="0" w:color="auto"/>
                    <w:left w:val="none" w:sz="0" w:space="0" w:color="auto"/>
                    <w:bottom w:val="none" w:sz="0" w:space="0" w:color="auto"/>
                    <w:right w:val="none" w:sz="0" w:space="0" w:color="auto"/>
                  </w:divBdr>
                </w:div>
              </w:divsChild>
            </w:div>
            <w:div w:id="1920745906">
              <w:marLeft w:val="0"/>
              <w:marRight w:val="0"/>
              <w:marTop w:val="0"/>
              <w:marBottom w:val="0"/>
              <w:divBdr>
                <w:top w:val="none" w:sz="0" w:space="0" w:color="auto"/>
                <w:left w:val="none" w:sz="0" w:space="0" w:color="auto"/>
                <w:bottom w:val="none" w:sz="0" w:space="0" w:color="auto"/>
                <w:right w:val="none" w:sz="0" w:space="0" w:color="auto"/>
              </w:divBdr>
              <w:divsChild>
                <w:div w:id="2070377550">
                  <w:marLeft w:val="0"/>
                  <w:marRight w:val="0"/>
                  <w:marTop w:val="0"/>
                  <w:marBottom w:val="0"/>
                  <w:divBdr>
                    <w:top w:val="none" w:sz="0" w:space="0" w:color="auto"/>
                    <w:left w:val="none" w:sz="0" w:space="0" w:color="auto"/>
                    <w:bottom w:val="none" w:sz="0" w:space="0" w:color="auto"/>
                    <w:right w:val="none" w:sz="0" w:space="0" w:color="auto"/>
                  </w:divBdr>
                  <w:divsChild>
                    <w:div w:id="149364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60379">
              <w:marLeft w:val="0"/>
              <w:marRight w:val="0"/>
              <w:marTop w:val="0"/>
              <w:marBottom w:val="0"/>
              <w:divBdr>
                <w:top w:val="none" w:sz="0" w:space="0" w:color="auto"/>
                <w:left w:val="none" w:sz="0" w:space="0" w:color="auto"/>
                <w:bottom w:val="none" w:sz="0" w:space="0" w:color="auto"/>
                <w:right w:val="none" w:sz="0" w:space="0" w:color="auto"/>
              </w:divBdr>
              <w:divsChild>
                <w:div w:id="1033271132">
                  <w:marLeft w:val="0"/>
                  <w:marRight w:val="0"/>
                  <w:marTop w:val="0"/>
                  <w:marBottom w:val="0"/>
                  <w:divBdr>
                    <w:top w:val="none" w:sz="0" w:space="0" w:color="auto"/>
                    <w:left w:val="none" w:sz="0" w:space="0" w:color="auto"/>
                    <w:bottom w:val="none" w:sz="0" w:space="0" w:color="auto"/>
                    <w:right w:val="none" w:sz="0" w:space="0" w:color="auto"/>
                  </w:divBdr>
                  <w:divsChild>
                    <w:div w:id="17651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8490">
              <w:marLeft w:val="0"/>
              <w:marRight w:val="0"/>
              <w:marTop w:val="0"/>
              <w:marBottom w:val="0"/>
              <w:divBdr>
                <w:top w:val="none" w:sz="0" w:space="0" w:color="auto"/>
                <w:left w:val="none" w:sz="0" w:space="0" w:color="auto"/>
                <w:bottom w:val="none" w:sz="0" w:space="0" w:color="auto"/>
                <w:right w:val="none" w:sz="0" w:space="0" w:color="auto"/>
              </w:divBdr>
              <w:divsChild>
                <w:div w:id="644706420">
                  <w:marLeft w:val="0"/>
                  <w:marRight w:val="0"/>
                  <w:marTop w:val="0"/>
                  <w:marBottom w:val="0"/>
                  <w:divBdr>
                    <w:top w:val="none" w:sz="0" w:space="0" w:color="auto"/>
                    <w:left w:val="none" w:sz="0" w:space="0" w:color="auto"/>
                    <w:bottom w:val="none" w:sz="0" w:space="0" w:color="auto"/>
                    <w:right w:val="none" w:sz="0" w:space="0" w:color="auto"/>
                  </w:divBdr>
                  <w:divsChild>
                    <w:div w:id="18857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27826">
              <w:marLeft w:val="0"/>
              <w:marRight w:val="0"/>
              <w:marTop w:val="0"/>
              <w:marBottom w:val="0"/>
              <w:divBdr>
                <w:top w:val="none" w:sz="0" w:space="0" w:color="auto"/>
                <w:left w:val="none" w:sz="0" w:space="0" w:color="auto"/>
                <w:bottom w:val="none" w:sz="0" w:space="0" w:color="auto"/>
                <w:right w:val="none" w:sz="0" w:space="0" w:color="auto"/>
              </w:divBdr>
              <w:divsChild>
                <w:div w:id="1692104196">
                  <w:marLeft w:val="0"/>
                  <w:marRight w:val="0"/>
                  <w:marTop w:val="0"/>
                  <w:marBottom w:val="0"/>
                  <w:divBdr>
                    <w:top w:val="none" w:sz="0" w:space="0" w:color="auto"/>
                    <w:left w:val="none" w:sz="0" w:space="0" w:color="auto"/>
                    <w:bottom w:val="none" w:sz="0" w:space="0" w:color="auto"/>
                    <w:right w:val="none" w:sz="0" w:space="0" w:color="auto"/>
                  </w:divBdr>
                </w:div>
              </w:divsChild>
            </w:div>
            <w:div w:id="11348507">
              <w:marLeft w:val="0"/>
              <w:marRight w:val="0"/>
              <w:marTop w:val="0"/>
              <w:marBottom w:val="0"/>
              <w:divBdr>
                <w:top w:val="none" w:sz="0" w:space="0" w:color="auto"/>
                <w:left w:val="none" w:sz="0" w:space="0" w:color="auto"/>
                <w:bottom w:val="none" w:sz="0" w:space="0" w:color="auto"/>
                <w:right w:val="none" w:sz="0" w:space="0" w:color="auto"/>
              </w:divBdr>
              <w:divsChild>
                <w:div w:id="331223548">
                  <w:marLeft w:val="0"/>
                  <w:marRight w:val="0"/>
                  <w:marTop w:val="0"/>
                  <w:marBottom w:val="0"/>
                  <w:divBdr>
                    <w:top w:val="none" w:sz="0" w:space="0" w:color="auto"/>
                    <w:left w:val="none" w:sz="0" w:space="0" w:color="auto"/>
                    <w:bottom w:val="none" w:sz="0" w:space="0" w:color="auto"/>
                    <w:right w:val="none" w:sz="0" w:space="0" w:color="auto"/>
                  </w:divBdr>
                  <w:divsChild>
                    <w:div w:id="441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60963">
              <w:marLeft w:val="0"/>
              <w:marRight w:val="0"/>
              <w:marTop w:val="0"/>
              <w:marBottom w:val="0"/>
              <w:divBdr>
                <w:top w:val="none" w:sz="0" w:space="0" w:color="auto"/>
                <w:left w:val="none" w:sz="0" w:space="0" w:color="auto"/>
                <w:bottom w:val="none" w:sz="0" w:space="0" w:color="auto"/>
                <w:right w:val="none" w:sz="0" w:space="0" w:color="auto"/>
              </w:divBdr>
              <w:divsChild>
                <w:div w:id="1904870496">
                  <w:marLeft w:val="0"/>
                  <w:marRight w:val="0"/>
                  <w:marTop w:val="0"/>
                  <w:marBottom w:val="0"/>
                  <w:divBdr>
                    <w:top w:val="none" w:sz="0" w:space="0" w:color="auto"/>
                    <w:left w:val="none" w:sz="0" w:space="0" w:color="auto"/>
                    <w:bottom w:val="none" w:sz="0" w:space="0" w:color="auto"/>
                    <w:right w:val="none" w:sz="0" w:space="0" w:color="auto"/>
                  </w:divBdr>
                  <w:divsChild>
                    <w:div w:id="13292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73541">
          <w:marLeft w:val="0"/>
          <w:marRight w:val="0"/>
          <w:marTop w:val="0"/>
          <w:marBottom w:val="0"/>
          <w:divBdr>
            <w:top w:val="none" w:sz="0" w:space="0" w:color="auto"/>
            <w:left w:val="none" w:sz="0" w:space="0" w:color="auto"/>
            <w:bottom w:val="none" w:sz="0" w:space="0" w:color="auto"/>
            <w:right w:val="none" w:sz="0" w:space="0" w:color="auto"/>
          </w:divBdr>
          <w:divsChild>
            <w:div w:id="93288647">
              <w:marLeft w:val="0"/>
              <w:marRight w:val="0"/>
              <w:marTop w:val="0"/>
              <w:marBottom w:val="0"/>
              <w:divBdr>
                <w:top w:val="none" w:sz="0" w:space="0" w:color="auto"/>
                <w:left w:val="none" w:sz="0" w:space="0" w:color="auto"/>
                <w:bottom w:val="none" w:sz="0" w:space="0" w:color="auto"/>
                <w:right w:val="none" w:sz="0" w:space="0" w:color="auto"/>
              </w:divBdr>
              <w:divsChild>
                <w:div w:id="1984580416">
                  <w:marLeft w:val="0"/>
                  <w:marRight w:val="0"/>
                  <w:marTop w:val="0"/>
                  <w:marBottom w:val="0"/>
                  <w:divBdr>
                    <w:top w:val="none" w:sz="0" w:space="0" w:color="auto"/>
                    <w:left w:val="none" w:sz="0" w:space="0" w:color="auto"/>
                    <w:bottom w:val="none" w:sz="0" w:space="0" w:color="auto"/>
                    <w:right w:val="none" w:sz="0" w:space="0" w:color="auto"/>
                  </w:divBdr>
                </w:div>
              </w:divsChild>
            </w:div>
            <w:div w:id="403071231">
              <w:marLeft w:val="0"/>
              <w:marRight w:val="0"/>
              <w:marTop w:val="0"/>
              <w:marBottom w:val="0"/>
              <w:divBdr>
                <w:top w:val="none" w:sz="0" w:space="0" w:color="auto"/>
                <w:left w:val="none" w:sz="0" w:space="0" w:color="auto"/>
                <w:bottom w:val="none" w:sz="0" w:space="0" w:color="auto"/>
                <w:right w:val="none" w:sz="0" w:space="0" w:color="auto"/>
              </w:divBdr>
              <w:divsChild>
                <w:div w:id="550725747">
                  <w:marLeft w:val="0"/>
                  <w:marRight w:val="0"/>
                  <w:marTop w:val="0"/>
                  <w:marBottom w:val="0"/>
                  <w:divBdr>
                    <w:top w:val="none" w:sz="0" w:space="0" w:color="auto"/>
                    <w:left w:val="none" w:sz="0" w:space="0" w:color="auto"/>
                    <w:bottom w:val="none" w:sz="0" w:space="0" w:color="auto"/>
                    <w:right w:val="none" w:sz="0" w:space="0" w:color="auto"/>
                  </w:divBdr>
                </w:div>
              </w:divsChild>
            </w:div>
            <w:div w:id="1590306044">
              <w:marLeft w:val="0"/>
              <w:marRight w:val="0"/>
              <w:marTop w:val="0"/>
              <w:marBottom w:val="0"/>
              <w:divBdr>
                <w:top w:val="none" w:sz="0" w:space="0" w:color="auto"/>
                <w:left w:val="none" w:sz="0" w:space="0" w:color="auto"/>
                <w:bottom w:val="none" w:sz="0" w:space="0" w:color="auto"/>
                <w:right w:val="none" w:sz="0" w:space="0" w:color="auto"/>
              </w:divBdr>
              <w:divsChild>
                <w:div w:id="758061397">
                  <w:marLeft w:val="0"/>
                  <w:marRight w:val="0"/>
                  <w:marTop w:val="0"/>
                  <w:marBottom w:val="0"/>
                  <w:divBdr>
                    <w:top w:val="none" w:sz="0" w:space="0" w:color="auto"/>
                    <w:left w:val="none" w:sz="0" w:space="0" w:color="auto"/>
                    <w:bottom w:val="none" w:sz="0" w:space="0" w:color="auto"/>
                    <w:right w:val="none" w:sz="0" w:space="0" w:color="auto"/>
                  </w:divBdr>
                </w:div>
              </w:divsChild>
            </w:div>
            <w:div w:id="870342694">
              <w:marLeft w:val="0"/>
              <w:marRight w:val="0"/>
              <w:marTop w:val="0"/>
              <w:marBottom w:val="0"/>
              <w:divBdr>
                <w:top w:val="none" w:sz="0" w:space="0" w:color="auto"/>
                <w:left w:val="none" w:sz="0" w:space="0" w:color="auto"/>
                <w:bottom w:val="none" w:sz="0" w:space="0" w:color="auto"/>
                <w:right w:val="none" w:sz="0" w:space="0" w:color="auto"/>
              </w:divBdr>
              <w:divsChild>
                <w:div w:id="2061856110">
                  <w:marLeft w:val="0"/>
                  <w:marRight w:val="0"/>
                  <w:marTop w:val="0"/>
                  <w:marBottom w:val="0"/>
                  <w:divBdr>
                    <w:top w:val="none" w:sz="0" w:space="0" w:color="auto"/>
                    <w:left w:val="none" w:sz="0" w:space="0" w:color="auto"/>
                    <w:bottom w:val="none" w:sz="0" w:space="0" w:color="auto"/>
                    <w:right w:val="none" w:sz="0" w:space="0" w:color="auto"/>
                  </w:divBdr>
                </w:div>
              </w:divsChild>
            </w:div>
            <w:div w:id="1121605956">
              <w:marLeft w:val="0"/>
              <w:marRight w:val="0"/>
              <w:marTop w:val="0"/>
              <w:marBottom w:val="0"/>
              <w:divBdr>
                <w:top w:val="none" w:sz="0" w:space="0" w:color="auto"/>
                <w:left w:val="none" w:sz="0" w:space="0" w:color="auto"/>
                <w:bottom w:val="none" w:sz="0" w:space="0" w:color="auto"/>
                <w:right w:val="none" w:sz="0" w:space="0" w:color="auto"/>
              </w:divBdr>
              <w:divsChild>
                <w:div w:id="650673449">
                  <w:marLeft w:val="0"/>
                  <w:marRight w:val="0"/>
                  <w:marTop w:val="0"/>
                  <w:marBottom w:val="0"/>
                  <w:divBdr>
                    <w:top w:val="none" w:sz="0" w:space="0" w:color="auto"/>
                    <w:left w:val="none" w:sz="0" w:space="0" w:color="auto"/>
                    <w:bottom w:val="none" w:sz="0" w:space="0" w:color="auto"/>
                    <w:right w:val="none" w:sz="0" w:space="0" w:color="auto"/>
                  </w:divBdr>
                </w:div>
              </w:divsChild>
            </w:div>
            <w:div w:id="1392650430">
              <w:marLeft w:val="0"/>
              <w:marRight w:val="0"/>
              <w:marTop w:val="0"/>
              <w:marBottom w:val="0"/>
              <w:divBdr>
                <w:top w:val="none" w:sz="0" w:space="0" w:color="auto"/>
                <w:left w:val="none" w:sz="0" w:space="0" w:color="auto"/>
                <w:bottom w:val="none" w:sz="0" w:space="0" w:color="auto"/>
                <w:right w:val="none" w:sz="0" w:space="0" w:color="auto"/>
              </w:divBdr>
              <w:divsChild>
                <w:div w:id="4284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9681">
          <w:marLeft w:val="0"/>
          <w:marRight w:val="0"/>
          <w:marTop w:val="0"/>
          <w:marBottom w:val="0"/>
          <w:divBdr>
            <w:top w:val="none" w:sz="0" w:space="0" w:color="auto"/>
            <w:left w:val="none" w:sz="0" w:space="0" w:color="auto"/>
            <w:bottom w:val="none" w:sz="0" w:space="0" w:color="auto"/>
            <w:right w:val="none" w:sz="0" w:space="0" w:color="auto"/>
          </w:divBdr>
          <w:divsChild>
            <w:div w:id="1512144422">
              <w:marLeft w:val="0"/>
              <w:marRight w:val="0"/>
              <w:marTop w:val="0"/>
              <w:marBottom w:val="0"/>
              <w:divBdr>
                <w:top w:val="none" w:sz="0" w:space="0" w:color="auto"/>
                <w:left w:val="none" w:sz="0" w:space="0" w:color="auto"/>
                <w:bottom w:val="none" w:sz="0" w:space="0" w:color="auto"/>
                <w:right w:val="none" w:sz="0" w:space="0" w:color="auto"/>
              </w:divBdr>
              <w:divsChild>
                <w:div w:id="2114350660">
                  <w:marLeft w:val="0"/>
                  <w:marRight w:val="0"/>
                  <w:marTop w:val="0"/>
                  <w:marBottom w:val="0"/>
                  <w:divBdr>
                    <w:top w:val="none" w:sz="0" w:space="0" w:color="auto"/>
                    <w:left w:val="none" w:sz="0" w:space="0" w:color="auto"/>
                    <w:bottom w:val="none" w:sz="0" w:space="0" w:color="auto"/>
                    <w:right w:val="none" w:sz="0" w:space="0" w:color="auto"/>
                  </w:divBdr>
                </w:div>
              </w:divsChild>
            </w:div>
            <w:div w:id="748113526">
              <w:marLeft w:val="0"/>
              <w:marRight w:val="0"/>
              <w:marTop w:val="0"/>
              <w:marBottom w:val="0"/>
              <w:divBdr>
                <w:top w:val="none" w:sz="0" w:space="0" w:color="auto"/>
                <w:left w:val="none" w:sz="0" w:space="0" w:color="auto"/>
                <w:bottom w:val="none" w:sz="0" w:space="0" w:color="auto"/>
                <w:right w:val="none" w:sz="0" w:space="0" w:color="auto"/>
              </w:divBdr>
              <w:divsChild>
                <w:div w:id="1618367282">
                  <w:marLeft w:val="0"/>
                  <w:marRight w:val="0"/>
                  <w:marTop w:val="0"/>
                  <w:marBottom w:val="0"/>
                  <w:divBdr>
                    <w:top w:val="none" w:sz="0" w:space="0" w:color="auto"/>
                    <w:left w:val="none" w:sz="0" w:space="0" w:color="auto"/>
                    <w:bottom w:val="none" w:sz="0" w:space="0" w:color="auto"/>
                    <w:right w:val="none" w:sz="0" w:space="0" w:color="auto"/>
                  </w:divBdr>
                  <w:divsChild>
                    <w:div w:id="356926950">
                      <w:marLeft w:val="0"/>
                      <w:marRight w:val="0"/>
                      <w:marTop w:val="0"/>
                      <w:marBottom w:val="0"/>
                      <w:divBdr>
                        <w:top w:val="none" w:sz="0" w:space="0" w:color="auto"/>
                        <w:left w:val="none" w:sz="0" w:space="0" w:color="auto"/>
                        <w:bottom w:val="none" w:sz="0" w:space="0" w:color="auto"/>
                        <w:right w:val="none" w:sz="0" w:space="0" w:color="auto"/>
                      </w:divBdr>
                    </w:div>
                    <w:div w:id="1473252315">
                      <w:marLeft w:val="0"/>
                      <w:marRight w:val="0"/>
                      <w:marTop w:val="0"/>
                      <w:marBottom w:val="0"/>
                      <w:divBdr>
                        <w:top w:val="none" w:sz="0" w:space="0" w:color="auto"/>
                        <w:left w:val="none" w:sz="0" w:space="0" w:color="auto"/>
                        <w:bottom w:val="none" w:sz="0" w:space="0" w:color="auto"/>
                        <w:right w:val="none" w:sz="0" w:space="0" w:color="auto"/>
                      </w:divBdr>
                    </w:div>
                  </w:divsChild>
                </w:div>
                <w:div w:id="17123138">
                  <w:marLeft w:val="0"/>
                  <w:marRight w:val="0"/>
                  <w:marTop w:val="0"/>
                  <w:marBottom w:val="0"/>
                  <w:divBdr>
                    <w:top w:val="none" w:sz="0" w:space="0" w:color="auto"/>
                    <w:left w:val="none" w:sz="0" w:space="0" w:color="auto"/>
                    <w:bottom w:val="none" w:sz="0" w:space="0" w:color="auto"/>
                    <w:right w:val="none" w:sz="0" w:space="0" w:color="auto"/>
                  </w:divBdr>
                  <w:divsChild>
                    <w:div w:id="966280133">
                      <w:marLeft w:val="0"/>
                      <w:marRight w:val="0"/>
                      <w:marTop w:val="0"/>
                      <w:marBottom w:val="0"/>
                      <w:divBdr>
                        <w:top w:val="none" w:sz="0" w:space="0" w:color="auto"/>
                        <w:left w:val="none" w:sz="0" w:space="0" w:color="auto"/>
                        <w:bottom w:val="none" w:sz="0" w:space="0" w:color="auto"/>
                        <w:right w:val="none" w:sz="0" w:space="0" w:color="auto"/>
                      </w:divBdr>
                    </w:div>
                  </w:divsChild>
                </w:div>
                <w:div w:id="1120681204">
                  <w:marLeft w:val="0"/>
                  <w:marRight w:val="0"/>
                  <w:marTop w:val="0"/>
                  <w:marBottom w:val="0"/>
                  <w:divBdr>
                    <w:top w:val="none" w:sz="0" w:space="0" w:color="auto"/>
                    <w:left w:val="none" w:sz="0" w:space="0" w:color="auto"/>
                    <w:bottom w:val="none" w:sz="0" w:space="0" w:color="auto"/>
                    <w:right w:val="none" w:sz="0" w:space="0" w:color="auto"/>
                  </w:divBdr>
                  <w:divsChild>
                    <w:div w:id="1129128486">
                      <w:marLeft w:val="0"/>
                      <w:marRight w:val="0"/>
                      <w:marTop w:val="0"/>
                      <w:marBottom w:val="0"/>
                      <w:divBdr>
                        <w:top w:val="none" w:sz="0" w:space="0" w:color="auto"/>
                        <w:left w:val="none" w:sz="0" w:space="0" w:color="auto"/>
                        <w:bottom w:val="none" w:sz="0" w:space="0" w:color="auto"/>
                        <w:right w:val="none" w:sz="0" w:space="0" w:color="auto"/>
                      </w:divBdr>
                    </w:div>
                    <w:div w:id="630330718">
                      <w:marLeft w:val="0"/>
                      <w:marRight w:val="0"/>
                      <w:marTop w:val="0"/>
                      <w:marBottom w:val="0"/>
                      <w:divBdr>
                        <w:top w:val="none" w:sz="0" w:space="0" w:color="auto"/>
                        <w:left w:val="none" w:sz="0" w:space="0" w:color="auto"/>
                        <w:bottom w:val="none" w:sz="0" w:space="0" w:color="auto"/>
                        <w:right w:val="none" w:sz="0" w:space="0" w:color="auto"/>
                      </w:divBdr>
                    </w:div>
                  </w:divsChild>
                </w:div>
                <w:div w:id="1296788051">
                  <w:marLeft w:val="0"/>
                  <w:marRight w:val="0"/>
                  <w:marTop w:val="0"/>
                  <w:marBottom w:val="0"/>
                  <w:divBdr>
                    <w:top w:val="none" w:sz="0" w:space="0" w:color="auto"/>
                    <w:left w:val="none" w:sz="0" w:space="0" w:color="auto"/>
                    <w:bottom w:val="none" w:sz="0" w:space="0" w:color="auto"/>
                    <w:right w:val="none" w:sz="0" w:space="0" w:color="auto"/>
                  </w:divBdr>
                  <w:divsChild>
                    <w:div w:id="1915968193">
                      <w:marLeft w:val="0"/>
                      <w:marRight w:val="0"/>
                      <w:marTop w:val="0"/>
                      <w:marBottom w:val="0"/>
                      <w:divBdr>
                        <w:top w:val="none" w:sz="0" w:space="0" w:color="auto"/>
                        <w:left w:val="none" w:sz="0" w:space="0" w:color="auto"/>
                        <w:bottom w:val="none" w:sz="0" w:space="0" w:color="auto"/>
                        <w:right w:val="none" w:sz="0" w:space="0" w:color="auto"/>
                      </w:divBdr>
                    </w:div>
                  </w:divsChild>
                </w:div>
                <w:div w:id="784083881">
                  <w:marLeft w:val="0"/>
                  <w:marRight w:val="0"/>
                  <w:marTop w:val="0"/>
                  <w:marBottom w:val="0"/>
                  <w:divBdr>
                    <w:top w:val="none" w:sz="0" w:space="0" w:color="auto"/>
                    <w:left w:val="none" w:sz="0" w:space="0" w:color="auto"/>
                    <w:bottom w:val="none" w:sz="0" w:space="0" w:color="auto"/>
                    <w:right w:val="none" w:sz="0" w:space="0" w:color="auto"/>
                  </w:divBdr>
                  <w:divsChild>
                    <w:div w:id="500125976">
                      <w:marLeft w:val="0"/>
                      <w:marRight w:val="0"/>
                      <w:marTop w:val="0"/>
                      <w:marBottom w:val="0"/>
                      <w:divBdr>
                        <w:top w:val="none" w:sz="0" w:space="0" w:color="auto"/>
                        <w:left w:val="none" w:sz="0" w:space="0" w:color="auto"/>
                        <w:bottom w:val="none" w:sz="0" w:space="0" w:color="auto"/>
                        <w:right w:val="none" w:sz="0" w:space="0" w:color="auto"/>
                      </w:divBdr>
                    </w:div>
                  </w:divsChild>
                </w:div>
                <w:div w:id="342710540">
                  <w:marLeft w:val="0"/>
                  <w:marRight w:val="0"/>
                  <w:marTop w:val="0"/>
                  <w:marBottom w:val="0"/>
                  <w:divBdr>
                    <w:top w:val="none" w:sz="0" w:space="0" w:color="auto"/>
                    <w:left w:val="none" w:sz="0" w:space="0" w:color="auto"/>
                    <w:bottom w:val="none" w:sz="0" w:space="0" w:color="auto"/>
                    <w:right w:val="none" w:sz="0" w:space="0" w:color="auto"/>
                  </w:divBdr>
                  <w:divsChild>
                    <w:div w:id="2113040295">
                      <w:marLeft w:val="0"/>
                      <w:marRight w:val="0"/>
                      <w:marTop w:val="0"/>
                      <w:marBottom w:val="0"/>
                      <w:divBdr>
                        <w:top w:val="none" w:sz="0" w:space="0" w:color="auto"/>
                        <w:left w:val="none" w:sz="0" w:space="0" w:color="auto"/>
                        <w:bottom w:val="none" w:sz="0" w:space="0" w:color="auto"/>
                        <w:right w:val="none" w:sz="0" w:space="0" w:color="auto"/>
                      </w:divBdr>
                    </w:div>
                  </w:divsChild>
                </w:div>
                <w:div w:id="818306728">
                  <w:marLeft w:val="0"/>
                  <w:marRight w:val="0"/>
                  <w:marTop w:val="0"/>
                  <w:marBottom w:val="0"/>
                  <w:divBdr>
                    <w:top w:val="none" w:sz="0" w:space="0" w:color="auto"/>
                    <w:left w:val="none" w:sz="0" w:space="0" w:color="auto"/>
                    <w:bottom w:val="none" w:sz="0" w:space="0" w:color="auto"/>
                    <w:right w:val="none" w:sz="0" w:space="0" w:color="auto"/>
                  </w:divBdr>
                  <w:divsChild>
                    <w:div w:id="1059521258">
                      <w:marLeft w:val="0"/>
                      <w:marRight w:val="0"/>
                      <w:marTop w:val="0"/>
                      <w:marBottom w:val="0"/>
                      <w:divBdr>
                        <w:top w:val="none" w:sz="0" w:space="0" w:color="auto"/>
                        <w:left w:val="none" w:sz="0" w:space="0" w:color="auto"/>
                        <w:bottom w:val="none" w:sz="0" w:space="0" w:color="auto"/>
                        <w:right w:val="none" w:sz="0" w:space="0" w:color="auto"/>
                      </w:divBdr>
                    </w:div>
                    <w:div w:id="638145036">
                      <w:marLeft w:val="0"/>
                      <w:marRight w:val="0"/>
                      <w:marTop w:val="0"/>
                      <w:marBottom w:val="0"/>
                      <w:divBdr>
                        <w:top w:val="none" w:sz="0" w:space="0" w:color="auto"/>
                        <w:left w:val="none" w:sz="0" w:space="0" w:color="auto"/>
                        <w:bottom w:val="none" w:sz="0" w:space="0" w:color="auto"/>
                        <w:right w:val="none" w:sz="0" w:space="0" w:color="auto"/>
                      </w:divBdr>
                    </w:div>
                  </w:divsChild>
                </w:div>
                <w:div w:id="1589075142">
                  <w:marLeft w:val="0"/>
                  <w:marRight w:val="0"/>
                  <w:marTop w:val="0"/>
                  <w:marBottom w:val="0"/>
                  <w:divBdr>
                    <w:top w:val="none" w:sz="0" w:space="0" w:color="auto"/>
                    <w:left w:val="none" w:sz="0" w:space="0" w:color="auto"/>
                    <w:bottom w:val="none" w:sz="0" w:space="0" w:color="auto"/>
                    <w:right w:val="none" w:sz="0" w:space="0" w:color="auto"/>
                  </w:divBdr>
                  <w:divsChild>
                    <w:div w:id="18725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51160">
          <w:marLeft w:val="0"/>
          <w:marRight w:val="0"/>
          <w:marTop w:val="0"/>
          <w:marBottom w:val="0"/>
          <w:divBdr>
            <w:top w:val="none" w:sz="0" w:space="0" w:color="auto"/>
            <w:left w:val="none" w:sz="0" w:space="0" w:color="auto"/>
            <w:bottom w:val="none" w:sz="0" w:space="0" w:color="auto"/>
            <w:right w:val="none" w:sz="0" w:space="0" w:color="auto"/>
          </w:divBdr>
          <w:divsChild>
            <w:div w:id="1393770225">
              <w:marLeft w:val="0"/>
              <w:marRight w:val="0"/>
              <w:marTop w:val="0"/>
              <w:marBottom w:val="0"/>
              <w:divBdr>
                <w:top w:val="none" w:sz="0" w:space="0" w:color="auto"/>
                <w:left w:val="none" w:sz="0" w:space="0" w:color="auto"/>
                <w:bottom w:val="none" w:sz="0" w:space="0" w:color="auto"/>
                <w:right w:val="none" w:sz="0" w:space="0" w:color="auto"/>
              </w:divBdr>
              <w:divsChild>
                <w:div w:id="1184825493">
                  <w:marLeft w:val="0"/>
                  <w:marRight w:val="0"/>
                  <w:marTop w:val="0"/>
                  <w:marBottom w:val="0"/>
                  <w:divBdr>
                    <w:top w:val="none" w:sz="0" w:space="0" w:color="auto"/>
                    <w:left w:val="none" w:sz="0" w:space="0" w:color="auto"/>
                    <w:bottom w:val="none" w:sz="0" w:space="0" w:color="auto"/>
                    <w:right w:val="none" w:sz="0" w:space="0" w:color="auto"/>
                  </w:divBdr>
                </w:div>
              </w:divsChild>
            </w:div>
            <w:div w:id="74017814">
              <w:marLeft w:val="0"/>
              <w:marRight w:val="0"/>
              <w:marTop w:val="0"/>
              <w:marBottom w:val="0"/>
              <w:divBdr>
                <w:top w:val="none" w:sz="0" w:space="0" w:color="auto"/>
                <w:left w:val="none" w:sz="0" w:space="0" w:color="auto"/>
                <w:bottom w:val="none" w:sz="0" w:space="0" w:color="auto"/>
                <w:right w:val="none" w:sz="0" w:space="0" w:color="auto"/>
              </w:divBdr>
              <w:divsChild>
                <w:div w:id="1150050004">
                  <w:marLeft w:val="0"/>
                  <w:marRight w:val="0"/>
                  <w:marTop w:val="0"/>
                  <w:marBottom w:val="0"/>
                  <w:divBdr>
                    <w:top w:val="none" w:sz="0" w:space="0" w:color="auto"/>
                    <w:left w:val="none" w:sz="0" w:space="0" w:color="auto"/>
                    <w:bottom w:val="none" w:sz="0" w:space="0" w:color="auto"/>
                    <w:right w:val="none" w:sz="0" w:space="0" w:color="auto"/>
                  </w:divBdr>
                </w:div>
              </w:divsChild>
            </w:div>
            <w:div w:id="1892765874">
              <w:marLeft w:val="0"/>
              <w:marRight w:val="0"/>
              <w:marTop w:val="0"/>
              <w:marBottom w:val="0"/>
              <w:divBdr>
                <w:top w:val="none" w:sz="0" w:space="0" w:color="auto"/>
                <w:left w:val="none" w:sz="0" w:space="0" w:color="auto"/>
                <w:bottom w:val="none" w:sz="0" w:space="0" w:color="auto"/>
                <w:right w:val="none" w:sz="0" w:space="0" w:color="auto"/>
              </w:divBdr>
              <w:divsChild>
                <w:div w:id="1791778572">
                  <w:marLeft w:val="0"/>
                  <w:marRight w:val="0"/>
                  <w:marTop w:val="0"/>
                  <w:marBottom w:val="0"/>
                  <w:divBdr>
                    <w:top w:val="none" w:sz="0" w:space="0" w:color="auto"/>
                    <w:left w:val="none" w:sz="0" w:space="0" w:color="auto"/>
                    <w:bottom w:val="none" w:sz="0" w:space="0" w:color="auto"/>
                    <w:right w:val="none" w:sz="0" w:space="0" w:color="auto"/>
                  </w:divBdr>
                  <w:divsChild>
                    <w:div w:id="55905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42808">
              <w:marLeft w:val="0"/>
              <w:marRight w:val="0"/>
              <w:marTop w:val="0"/>
              <w:marBottom w:val="0"/>
              <w:divBdr>
                <w:top w:val="none" w:sz="0" w:space="0" w:color="auto"/>
                <w:left w:val="none" w:sz="0" w:space="0" w:color="auto"/>
                <w:bottom w:val="none" w:sz="0" w:space="0" w:color="auto"/>
                <w:right w:val="none" w:sz="0" w:space="0" w:color="auto"/>
              </w:divBdr>
              <w:divsChild>
                <w:div w:id="1570459660">
                  <w:marLeft w:val="0"/>
                  <w:marRight w:val="0"/>
                  <w:marTop w:val="0"/>
                  <w:marBottom w:val="0"/>
                  <w:divBdr>
                    <w:top w:val="none" w:sz="0" w:space="0" w:color="auto"/>
                    <w:left w:val="none" w:sz="0" w:space="0" w:color="auto"/>
                    <w:bottom w:val="none" w:sz="0" w:space="0" w:color="auto"/>
                    <w:right w:val="none" w:sz="0" w:space="0" w:color="auto"/>
                  </w:divBdr>
                </w:div>
              </w:divsChild>
            </w:div>
            <w:div w:id="1194028329">
              <w:marLeft w:val="0"/>
              <w:marRight w:val="0"/>
              <w:marTop w:val="0"/>
              <w:marBottom w:val="0"/>
              <w:divBdr>
                <w:top w:val="none" w:sz="0" w:space="0" w:color="auto"/>
                <w:left w:val="none" w:sz="0" w:space="0" w:color="auto"/>
                <w:bottom w:val="none" w:sz="0" w:space="0" w:color="auto"/>
                <w:right w:val="none" w:sz="0" w:space="0" w:color="auto"/>
              </w:divBdr>
              <w:divsChild>
                <w:div w:id="779758306">
                  <w:marLeft w:val="0"/>
                  <w:marRight w:val="0"/>
                  <w:marTop w:val="0"/>
                  <w:marBottom w:val="0"/>
                  <w:divBdr>
                    <w:top w:val="none" w:sz="0" w:space="0" w:color="auto"/>
                    <w:left w:val="none" w:sz="0" w:space="0" w:color="auto"/>
                    <w:bottom w:val="none" w:sz="0" w:space="0" w:color="auto"/>
                    <w:right w:val="none" w:sz="0" w:space="0" w:color="auto"/>
                  </w:divBdr>
                </w:div>
              </w:divsChild>
            </w:div>
            <w:div w:id="1756971777">
              <w:marLeft w:val="0"/>
              <w:marRight w:val="0"/>
              <w:marTop w:val="0"/>
              <w:marBottom w:val="0"/>
              <w:divBdr>
                <w:top w:val="none" w:sz="0" w:space="0" w:color="auto"/>
                <w:left w:val="none" w:sz="0" w:space="0" w:color="auto"/>
                <w:bottom w:val="none" w:sz="0" w:space="0" w:color="auto"/>
                <w:right w:val="none" w:sz="0" w:space="0" w:color="auto"/>
              </w:divBdr>
              <w:divsChild>
                <w:div w:id="1964846823">
                  <w:marLeft w:val="0"/>
                  <w:marRight w:val="0"/>
                  <w:marTop w:val="0"/>
                  <w:marBottom w:val="0"/>
                  <w:divBdr>
                    <w:top w:val="none" w:sz="0" w:space="0" w:color="auto"/>
                    <w:left w:val="none" w:sz="0" w:space="0" w:color="auto"/>
                    <w:bottom w:val="none" w:sz="0" w:space="0" w:color="auto"/>
                    <w:right w:val="none" w:sz="0" w:space="0" w:color="auto"/>
                  </w:divBdr>
                </w:div>
              </w:divsChild>
            </w:div>
            <w:div w:id="1968658165">
              <w:marLeft w:val="0"/>
              <w:marRight w:val="0"/>
              <w:marTop w:val="0"/>
              <w:marBottom w:val="0"/>
              <w:divBdr>
                <w:top w:val="none" w:sz="0" w:space="0" w:color="auto"/>
                <w:left w:val="none" w:sz="0" w:space="0" w:color="auto"/>
                <w:bottom w:val="none" w:sz="0" w:space="0" w:color="auto"/>
                <w:right w:val="none" w:sz="0" w:space="0" w:color="auto"/>
              </w:divBdr>
              <w:divsChild>
                <w:div w:id="239797051">
                  <w:marLeft w:val="0"/>
                  <w:marRight w:val="0"/>
                  <w:marTop w:val="0"/>
                  <w:marBottom w:val="0"/>
                  <w:divBdr>
                    <w:top w:val="none" w:sz="0" w:space="0" w:color="auto"/>
                    <w:left w:val="none" w:sz="0" w:space="0" w:color="auto"/>
                    <w:bottom w:val="none" w:sz="0" w:space="0" w:color="auto"/>
                    <w:right w:val="none" w:sz="0" w:space="0" w:color="auto"/>
                  </w:divBdr>
                </w:div>
              </w:divsChild>
            </w:div>
            <w:div w:id="1277835568">
              <w:marLeft w:val="0"/>
              <w:marRight w:val="0"/>
              <w:marTop w:val="0"/>
              <w:marBottom w:val="0"/>
              <w:divBdr>
                <w:top w:val="none" w:sz="0" w:space="0" w:color="auto"/>
                <w:left w:val="none" w:sz="0" w:space="0" w:color="auto"/>
                <w:bottom w:val="none" w:sz="0" w:space="0" w:color="auto"/>
                <w:right w:val="none" w:sz="0" w:space="0" w:color="auto"/>
              </w:divBdr>
              <w:divsChild>
                <w:div w:id="1554346127">
                  <w:marLeft w:val="0"/>
                  <w:marRight w:val="0"/>
                  <w:marTop w:val="0"/>
                  <w:marBottom w:val="0"/>
                  <w:divBdr>
                    <w:top w:val="none" w:sz="0" w:space="0" w:color="auto"/>
                    <w:left w:val="none" w:sz="0" w:space="0" w:color="auto"/>
                    <w:bottom w:val="none" w:sz="0" w:space="0" w:color="auto"/>
                    <w:right w:val="none" w:sz="0" w:space="0" w:color="auto"/>
                  </w:divBdr>
                  <w:divsChild>
                    <w:div w:id="1745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2809">
              <w:marLeft w:val="0"/>
              <w:marRight w:val="0"/>
              <w:marTop w:val="0"/>
              <w:marBottom w:val="0"/>
              <w:divBdr>
                <w:top w:val="none" w:sz="0" w:space="0" w:color="auto"/>
                <w:left w:val="none" w:sz="0" w:space="0" w:color="auto"/>
                <w:bottom w:val="none" w:sz="0" w:space="0" w:color="auto"/>
                <w:right w:val="none" w:sz="0" w:space="0" w:color="auto"/>
              </w:divBdr>
              <w:divsChild>
                <w:div w:id="1954286419">
                  <w:marLeft w:val="0"/>
                  <w:marRight w:val="0"/>
                  <w:marTop w:val="0"/>
                  <w:marBottom w:val="0"/>
                  <w:divBdr>
                    <w:top w:val="none" w:sz="0" w:space="0" w:color="auto"/>
                    <w:left w:val="none" w:sz="0" w:space="0" w:color="auto"/>
                    <w:bottom w:val="none" w:sz="0" w:space="0" w:color="auto"/>
                    <w:right w:val="none" w:sz="0" w:space="0" w:color="auto"/>
                  </w:divBdr>
                </w:div>
              </w:divsChild>
            </w:div>
            <w:div w:id="1751850455">
              <w:marLeft w:val="0"/>
              <w:marRight w:val="0"/>
              <w:marTop w:val="0"/>
              <w:marBottom w:val="0"/>
              <w:divBdr>
                <w:top w:val="none" w:sz="0" w:space="0" w:color="auto"/>
                <w:left w:val="none" w:sz="0" w:space="0" w:color="auto"/>
                <w:bottom w:val="none" w:sz="0" w:space="0" w:color="auto"/>
                <w:right w:val="none" w:sz="0" w:space="0" w:color="auto"/>
              </w:divBdr>
              <w:divsChild>
                <w:div w:id="1361396977">
                  <w:marLeft w:val="0"/>
                  <w:marRight w:val="0"/>
                  <w:marTop w:val="0"/>
                  <w:marBottom w:val="0"/>
                  <w:divBdr>
                    <w:top w:val="none" w:sz="0" w:space="0" w:color="auto"/>
                    <w:left w:val="none" w:sz="0" w:space="0" w:color="auto"/>
                    <w:bottom w:val="none" w:sz="0" w:space="0" w:color="auto"/>
                    <w:right w:val="none" w:sz="0" w:space="0" w:color="auto"/>
                  </w:divBdr>
                  <w:divsChild>
                    <w:div w:id="9047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34051">
              <w:marLeft w:val="0"/>
              <w:marRight w:val="0"/>
              <w:marTop w:val="0"/>
              <w:marBottom w:val="0"/>
              <w:divBdr>
                <w:top w:val="none" w:sz="0" w:space="0" w:color="auto"/>
                <w:left w:val="none" w:sz="0" w:space="0" w:color="auto"/>
                <w:bottom w:val="none" w:sz="0" w:space="0" w:color="auto"/>
                <w:right w:val="none" w:sz="0" w:space="0" w:color="auto"/>
              </w:divBdr>
              <w:divsChild>
                <w:div w:id="1486893004">
                  <w:marLeft w:val="0"/>
                  <w:marRight w:val="0"/>
                  <w:marTop w:val="0"/>
                  <w:marBottom w:val="0"/>
                  <w:divBdr>
                    <w:top w:val="none" w:sz="0" w:space="0" w:color="auto"/>
                    <w:left w:val="none" w:sz="0" w:space="0" w:color="auto"/>
                    <w:bottom w:val="none" w:sz="0" w:space="0" w:color="auto"/>
                    <w:right w:val="none" w:sz="0" w:space="0" w:color="auto"/>
                  </w:divBdr>
                </w:div>
              </w:divsChild>
            </w:div>
            <w:div w:id="1833596744">
              <w:marLeft w:val="0"/>
              <w:marRight w:val="0"/>
              <w:marTop w:val="0"/>
              <w:marBottom w:val="0"/>
              <w:divBdr>
                <w:top w:val="none" w:sz="0" w:space="0" w:color="auto"/>
                <w:left w:val="none" w:sz="0" w:space="0" w:color="auto"/>
                <w:bottom w:val="none" w:sz="0" w:space="0" w:color="auto"/>
                <w:right w:val="none" w:sz="0" w:space="0" w:color="auto"/>
              </w:divBdr>
              <w:divsChild>
                <w:div w:id="13412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8156">
          <w:marLeft w:val="0"/>
          <w:marRight w:val="0"/>
          <w:marTop w:val="0"/>
          <w:marBottom w:val="0"/>
          <w:divBdr>
            <w:top w:val="none" w:sz="0" w:space="0" w:color="auto"/>
            <w:left w:val="none" w:sz="0" w:space="0" w:color="auto"/>
            <w:bottom w:val="none" w:sz="0" w:space="0" w:color="auto"/>
            <w:right w:val="none" w:sz="0" w:space="0" w:color="auto"/>
          </w:divBdr>
          <w:divsChild>
            <w:div w:id="1529442106">
              <w:marLeft w:val="0"/>
              <w:marRight w:val="0"/>
              <w:marTop w:val="0"/>
              <w:marBottom w:val="0"/>
              <w:divBdr>
                <w:top w:val="none" w:sz="0" w:space="0" w:color="auto"/>
                <w:left w:val="none" w:sz="0" w:space="0" w:color="auto"/>
                <w:bottom w:val="none" w:sz="0" w:space="0" w:color="auto"/>
                <w:right w:val="none" w:sz="0" w:space="0" w:color="auto"/>
              </w:divBdr>
              <w:divsChild>
                <w:div w:id="696351695">
                  <w:marLeft w:val="0"/>
                  <w:marRight w:val="0"/>
                  <w:marTop w:val="0"/>
                  <w:marBottom w:val="0"/>
                  <w:divBdr>
                    <w:top w:val="none" w:sz="0" w:space="0" w:color="auto"/>
                    <w:left w:val="none" w:sz="0" w:space="0" w:color="auto"/>
                    <w:bottom w:val="none" w:sz="0" w:space="0" w:color="auto"/>
                    <w:right w:val="none" w:sz="0" w:space="0" w:color="auto"/>
                  </w:divBdr>
                </w:div>
              </w:divsChild>
            </w:div>
            <w:div w:id="102385422">
              <w:marLeft w:val="0"/>
              <w:marRight w:val="0"/>
              <w:marTop w:val="0"/>
              <w:marBottom w:val="0"/>
              <w:divBdr>
                <w:top w:val="none" w:sz="0" w:space="0" w:color="auto"/>
                <w:left w:val="none" w:sz="0" w:space="0" w:color="auto"/>
                <w:bottom w:val="none" w:sz="0" w:space="0" w:color="auto"/>
                <w:right w:val="none" w:sz="0" w:space="0" w:color="auto"/>
              </w:divBdr>
              <w:divsChild>
                <w:div w:id="1381977167">
                  <w:marLeft w:val="0"/>
                  <w:marRight w:val="0"/>
                  <w:marTop w:val="0"/>
                  <w:marBottom w:val="0"/>
                  <w:divBdr>
                    <w:top w:val="none" w:sz="0" w:space="0" w:color="auto"/>
                    <w:left w:val="none" w:sz="0" w:space="0" w:color="auto"/>
                    <w:bottom w:val="none" w:sz="0" w:space="0" w:color="auto"/>
                    <w:right w:val="none" w:sz="0" w:space="0" w:color="auto"/>
                  </w:divBdr>
                  <w:divsChild>
                    <w:div w:id="98955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01638">
              <w:marLeft w:val="0"/>
              <w:marRight w:val="0"/>
              <w:marTop w:val="0"/>
              <w:marBottom w:val="0"/>
              <w:divBdr>
                <w:top w:val="none" w:sz="0" w:space="0" w:color="auto"/>
                <w:left w:val="none" w:sz="0" w:space="0" w:color="auto"/>
                <w:bottom w:val="none" w:sz="0" w:space="0" w:color="auto"/>
                <w:right w:val="none" w:sz="0" w:space="0" w:color="auto"/>
              </w:divBdr>
              <w:divsChild>
                <w:div w:id="2056852372">
                  <w:marLeft w:val="0"/>
                  <w:marRight w:val="0"/>
                  <w:marTop w:val="0"/>
                  <w:marBottom w:val="0"/>
                  <w:divBdr>
                    <w:top w:val="none" w:sz="0" w:space="0" w:color="auto"/>
                    <w:left w:val="none" w:sz="0" w:space="0" w:color="auto"/>
                    <w:bottom w:val="none" w:sz="0" w:space="0" w:color="auto"/>
                    <w:right w:val="none" w:sz="0" w:space="0" w:color="auto"/>
                  </w:divBdr>
                </w:div>
              </w:divsChild>
            </w:div>
            <w:div w:id="2016028859">
              <w:marLeft w:val="0"/>
              <w:marRight w:val="0"/>
              <w:marTop w:val="0"/>
              <w:marBottom w:val="0"/>
              <w:divBdr>
                <w:top w:val="none" w:sz="0" w:space="0" w:color="auto"/>
                <w:left w:val="none" w:sz="0" w:space="0" w:color="auto"/>
                <w:bottom w:val="none" w:sz="0" w:space="0" w:color="auto"/>
                <w:right w:val="none" w:sz="0" w:space="0" w:color="auto"/>
              </w:divBdr>
              <w:divsChild>
                <w:div w:id="562102929">
                  <w:marLeft w:val="0"/>
                  <w:marRight w:val="0"/>
                  <w:marTop w:val="0"/>
                  <w:marBottom w:val="0"/>
                  <w:divBdr>
                    <w:top w:val="none" w:sz="0" w:space="0" w:color="auto"/>
                    <w:left w:val="none" w:sz="0" w:space="0" w:color="auto"/>
                    <w:bottom w:val="none" w:sz="0" w:space="0" w:color="auto"/>
                    <w:right w:val="none" w:sz="0" w:space="0" w:color="auto"/>
                  </w:divBdr>
                </w:div>
              </w:divsChild>
            </w:div>
            <w:div w:id="77409327">
              <w:marLeft w:val="0"/>
              <w:marRight w:val="0"/>
              <w:marTop w:val="0"/>
              <w:marBottom w:val="0"/>
              <w:divBdr>
                <w:top w:val="none" w:sz="0" w:space="0" w:color="auto"/>
                <w:left w:val="none" w:sz="0" w:space="0" w:color="auto"/>
                <w:bottom w:val="none" w:sz="0" w:space="0" w:color="auto"/>
                <w:right w:val="none" w:sz="0" w:space="0" w:color="auto"/>
              </w:divBdr>
              <w:divsChild>
                <w:div w:id="467549305">
                  <w:marLeft w:val="0"/>
                  <w:marRight w:val="0"/>
                  <w:marTop w:val="0"/>
                  <w:marBottom w:val="0"/>
                  <w:divBdr>
                    <w:top w:val="none" w:sz="0" w:space="0" w:color="auto"/>
                    <w:left w:val="none" w:sz="0" w:space="0" w:color="auto"/>
                    <w:bottom w:val="none" w:sz="0" w:space="0" w:color="auto"/>
                    <w:right w:val="none" w:sz="0" w:space="0" w:color="auto"/>
                  </w:divBdr>
                </w:div>
              </w:divsChild>
            </w:div>
            <w:div w:id="827139657">
              <w:marLeft w:val="0"/>
              <w:marRight w:val="0"/>
              <w:marTop w:val="0"/>
              <w:marBottom w:val="0"/>
              <w:divBdr>
                <w:top w:val="none" w:sz="0" w:space="0" w:color="auto"/>
                <w:left w:val="none" w:sz="0" w:space="0" w:color="auto"/>
                <w:bottom w:val="none" w:sz="0" w:space="0" w:color="auto"/>
                <w:right w:val="none" w:sz="0" w:space="0" w:color="auto"/>
              </w:divBdr>
              <w:divsChild>
                <w:div w:id="948585535">
                  <w:marLeft w:val="0"/>
                  <w:marRight w:val="0"/>
                  <w:marTop w:val="0"/>
                  <w:marBottom w:val="0"/>
                  <w:divBdr>
                    <w:top w:val="none" w:sz="0" w:space="0" w:color="auto"/>
                    <w:left w:val="none" w:sz="0" w:space="0" w:color="auto"/>
                    <w:bottom w:val="none" w:sz="0" w:space="0" w:color="auto"/>
                    <w:right w:val="none" w:sz="0" w:space="0" w:color="auto"/>
                  </w:divBdr>
                  <w:divsChild>
                    <w:div w:id="937756757">
                      <w:marLeft w:val="0"/>
                      <w:marRight w:val="0"/>
                      <w:marTop w:val="0"/>
                      <w:marBottom w:val="0"/>
                      <w:divBdr>
                        <w:top w:val="none" w:sz="0" w:space="0" w:color="auto"/>
                        <w:left w:val="none" w:sz="0" w:space="0" w:color="auto"/>
                        <w:bottom w:val="none" w:sz="0" w:space="0" w:color="auto"/>
                        <w:right w:val="none" w:sz="0" w:space="0" w:color="auto"/>
                      </w:divBdr>
                      <w:divsChild>
                        <w:div w:id="6454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03665">
              <w:marLeft w:val="0"/>
              <w:marRight w:val="0"/>
              <w:marTop w:val="0"/>
              <w:marBottom w:val="0"/>
              <w:divBdr>
                <w:top w:val="none" w:sz="0" w:space="0" w:color="auto"/>
                <w:left w:val="none" w:sz="0" w:space="0" w:color="auto"/>
                <w:bottom w:val="none" w:sz="0" w:space="0" w:color="auto"/>
                <w:right w:val="none" w:sz="0" w:space="0" w:color="auto"/>
              </w:divBdr>
              <w:divsChild>
                <w:div w:id="806582505">
                  <w:marLeft w:val="0"/>
                  <w:marRight w:val="0"/>
                  <w:marTop w:val="0"/>
                  <w:marBottom w:val="0"/>
                  <w:divBdr>
                    <w:top w:val="none" w:sz="0" w:space="0" w:color="auto"/>
                    <w:left w:val="none" w:sz="0" w:space="0" w:color="auto"/>
                    <w:bottom w:val="none" w:sz="0" w:space="0" w:color="auto"/>
                    <w:right w:val="none" w:sz="0" w:space="0" w:color="auto"/>
                  </w:divBdr>
                  <w:divsChild>
                    <w:div w:id="814492913">
                      <w:marLeft w:val="0"/>
                      <w:marRight w:val="0"/>
                      <w:marTop w:val="0"/>
                      <w:marBottom w:val="0"/>
                      <w:divBdr>
                        <w:top w:val="none" w:sz="0" w:space="0" w:color="auto"/>
                        <w:left w:val="none" w:sz="0" w:space="0" w:color="auto"/>
                        <w:bottom w:val="none" w:sz="0" w:space="0" w:color="auto"/>
                        <w:right w:val="none" w:sz="0" w:space="0" w:color="auto"/>
                      </w:divBdr>
                      <w:divsChild>
                        <w:div w:id="10625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622157">
              <w:marLeft w:val="0"/>
              <w:marRight w:val="0"/>
              <w:marTop w:val="0"/>
              <w:marBottom w:val="0"/>
              <w:divBdr>
                <w:top w:val="none" w:sz="0" w:space="0" w:color="auto"/>
                <w:left w:val="none" w:sz="0" w:space="0" w:color="auto"/>
                <w:bottom w:val="none" w:sz="0" w:space="0" w:color="auto"/>
                <w:right w:val="none" w:sz="0" w:space="0" w:color="auto"/>
              </w:divBdr>
              <w:divsChild>
                <w:div w:id="1703246824">
                  <w:marLeft w:val="0"/>
                  <w:marRight w:val="0"/>
                  <w:marTop w:val="0"/>
                  <w:marBottom w:val="0"/>
                  <w:divBdr>
                    <w:top w:val="none" w:sz="0" w:space="0" w:color="auto"/>
                    <w:left w:val="none" w:sz="0" w:space="0" w:color="auto"/>
                    <w:bottom w:val="none" w:sz="0" w:space="0" w:color="auto"/>
                    <w:right w:val="none" w:sz="0" w:space="0" w:color="auto"/>
                  </w:divBdr>
                  <w:divsChild>
                    <w:div w:id="2139105562">
                      <w:marLeft w:val="0"/>
                      <w:marRight w:val="0"/>
                      <w:marTop w:val="0"/>
                      <w:marBottom w:val="0"/>
                      <w:divBdr>
                        <w:top w:val="none" w:sz="0" w:space="0" w:color="auto"/>
                        <w:left w:val="none" w:sz="0" w:space="0" w:color="auto"/>
                        <w:bottom w:val="none" w:sz="0" w:space="0" w:color="auto"/>
                        <w:right w:val="none" w:sz="0" w:space="0" w:color="auto"/>
                      </w:divBdr>
                      <w:divsChild>
                        <w:div w:id="58164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0186">
                  <w:marLeft w:val="0"/>
                  <w:marRight w:val="0"/>
                  <w:marTop w:val="0"/>
                  <w:marBottom w:val="0"/>
                  <w:divBdr>
                    <w:top w:val="none" w:sz="0" w:space="0" w:color="auto"/>
                    <w:left w:val="none" w:sz="0" w:space="0" w:color="auto"/>
                    <w:bottom w:val="none" w:sz="0" w:space="0" w:color="auto"/>
                    <w:right w:val="none" w:sz="0" w:space="0" w:color="auto"/>
                  </w:divBdr>
                  <w:divsChild>
                    <w:div w:id="59968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6658">
              <w:marLeft w:val="0"/>
              <w:marRight w:val="0"/>
              <w:marTop w:val="0"/>
              <w:marBottom w:val="0"/>
              <w:divBdr>
                <w:top w:val="none" w:sz="0" w:space="0" w:color="auto"/>
                <w:left w:val="none" w:sz="0" w:space="0" w:color="auto"/>
                <w:bottom w:val="none" w:sz="0" w:space="0" w:color="auto"/>
                <w:right w:val="none" w:sz="0" w:space="0" w:color="auto"/>
              </w:divBdr>
            </w:div>
            <w:div w:id="317155601">
              <w:marLeft w:val="0"/>
              <w:marRight w:val="0"/>
              <w:marTop w:val="0"/>
              <w:marBottom w:val="0"/>
              <w:divBdr>
                <w:top w:val="none" w:sz="0" w:space="0" w:color="auto"/>
                <w:left w:val="none" w:sz="0" w:space="0" w:color="auto"/>
                <w:bottom w:val="none" w:sz="0" w:space="0" w:color="auto"/>
                <w:right w:val="none" w:sz="0" w:space="0" w:color="auto"/>
              </w:divBdr>
              <w:divsChild>
                <w:div w:id="405033630">
                  <w:marLeft w:val="0"/>
                  <w:marRight w:val="0"/>
                  <w:marTop w:val="0"/>
                  <w:marBottom w:val="0"/>
                  <w:divBdr>
                    <w:top w:val="none" w:sz="0" w:space="0" w:color="auto"/>
                    <w:left w:val="none" w:sz="0" w:space="0" w:color="auto"/>
                    <w:bottom w:val="none" w:sz="0" w:space="0" w:color="auto"/>
                    <w:right w:val="none" w:sz="0" w:space="0" w:color="auto"/>
                  </w:divBdr>
                  <w:divsChild>
                    <w:div w:id="289169011">
                      <w:marLeft w:val="0"/>
                      <w:marRight w:val="0"/>
                      <w:marTop w:val="0"/>
                      <w:marBottom w:val="0"/>
                      <w:divBdr>
                        <w:top w:val="none" w:sz="0" w:space="0" w:color="auto"/>
                        <w:left w:val="none" w:sz="0" w:space="0" w:color="auto"/>
                        <w:bottom w:val="none" w:sz="0" w:space="0" w:color="auto"/>
                        <w:right w:val="none" w:sz="0" w:space="0" w:color="auto"/>
                      </w:divBdr>
                      <w:divsChild>
                        <w:div w:id="4609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851789">
              <w:marLeft w:val="0"/>
              <w:marRight w:val="0"/>
              <w:marTop w:val="0"/>
              <w:marBottom w:val="0"/>
              <w:divBdr>
                <w:top w:val="none" w:sz="0" w:space="0" w:color="auto"/>
                <w:left w:val="none" w:sz="0" w:space="0" w:color="auto"/>
                <w:bottom w:val="none" w:sz="0" w:space="0" w:color="auto"/>
                <w:right w:val="none" w:sz="0" w:space="0" w:color="auto"/>
              </w:divBdr>
            </w:div>
            <w:div w:id="1783721449">
              <w:marLeft w:val="0"/>
              <w:marRight w:val="0"/>
              <w:marTop w:val="0"/>
              <w:marBottom w:val="0"/>
              <w:divBdr>
                <w:top w:val="none" w:sz="0" w:space="0" w:color="auto"/>
                <w:left w:val="none" w:sz="0" w:space="0" w:color="auto"/>
                <w:bottom w:val="none" w:sz="0" w:space="0" w:color="auto"/>
                <w:right w:val="none" w:sz="0" w:space="0" w:color="auto"/>
              </w:divBdr>
              <w:divsChild>
                <w:div w:id="1747024206">
                  <w:marLeft w:val="0"/>
                  <w:marRight w:val="0"/>
                  <w:marTop w:val="0"/>
                  <w:marBottom w:val="0"/>
                  <w:divBdr>
                    <w:top w:val="none" w:sz="0" w:space="0" w:color="auto"/>
                    <w:left w:val="none" w:sz="0" w:space="0" w:color="auto"/>
                    <w:bottom w:val="none" w:sz="0" w:space="0" w:color="auto"/>
                    <w:right w:val="none" w:sz="0" w:space="0" w:color="auto"/>
                  </w:divBdr>
                  <w:divsChild>
                    <w:div w:id="268972028">
                      <w:marLeft w:val="0"/>
                      <w:marRight w:val="0"/>
                      <w:marTop w:val="0"/>
                      <w:marBottom w:val="0"/>
                      <w:divBdr>
                        <w:top w:val="none" w:sz="0" w:space="0" w:color="auto"/>
                        <w:left w:val="none" w:sz="0" w:space="0" w:color="auto"/>
                        <w:bottom w:val="none" w:sz="0" w:space="0" w:color="auto"/>
                        <w:right w:val="none" w:sz="0" w:space="0" w:color="auto"/>
                      </w:divBdr>
                      <w:divsChild>
                        <w:div w:id="130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4019">
                  <w:marLeft w:val="0"/>
                  <w:marRight w:val="0"/>
                  <w:marTop w:val="0"/>
                  <w:marBottom w:val="0"/>
                  <w:divBdr>
                    <w:top w:val="none" w:sz="0" w:space="0" w:color="auto"/>
                    <w:left w:val="none" w:sz="0" w:space="0" w:color="auto"/>
                    <w:bottom w:val="none" w:sz="0" w:space="0" w:color="auto"/>
                    <w:right w:val="none" w:sz="0" w:space="0" w:color="auto"/>
                  </w:divBdr>
                  <w:divsChild>
                    <w:div w:id="1269313768">
                      <w:marLeft w:val="0"/>
                      <w:marRight w:val="0"/>
                      <w:marTop w:val="0"/>
                      <w:marBottom w:val="0"/>
                      <w:divBdr>
                        <w:top w:val="none" w:sz="0" w:space="0" w:color="auto"/>
                        <w:left w:val="none" w:sz="0" w:space="0" w:color="auto"/>
                        <w:bottom w:val="none" w:sz="0" w:space="0" w:color="auto"/>
                        <w:right w:val="none" w:sz="0" w:space="0" w:color="auto"/>
                      </w:divBdr>
                    </w:div>
                  </w:divsChild>
                </w:div>
                <w:div w:id="660812516">
                  <w:marLeft w:val="0"/>
                  <w:marRight w:val="0"/>
                  <w:marTop w:val="0"/>
                  <w:marBottom w:val="0"/>
                  <w:divBdr>
                    <w:top w:val="none" w:sz="0" w:space="0" w:color="auto"/>
                    <w:left w:val="none" w:sz="0" w:space="0" w:color="auto"/>
                    <w:bottom w:val="none" w:sz="0" w:space="0" w:color="auto"/>
                    <w:right w:val="none" w:sz="0" w:space="0" w:color="auto"/>
                  </w:divBdr>
                  <w:divsChild>
                    <w:div w:id="1129014974">
                      <w:marLeft w:val="0"/>
                      <w:marRight w:val="0"/>
                      <w:marTop w:val="0"/>
                      <w:marBottom w:val="0"/>
                      <w:divBdr>
                        <w:top w:val="none" w:sz="0" w:space="0" w:color="auto"/>
                        <w:left w:val="none" w:sz="0" w:space="0" w:color="auto"/>
                        <w:bottom w:val="none" w:sz="0" w:space="0" w:color="auto"/>
                        <w:right w:val="none" w:sz="0" w:space="0" w:color="auto"/>
                      </w:divBdr>
                      <w:divsChild>
                        <w:div w:id="1077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3477">
              <w:marLeft w:val="0"/>
              <w:marRight w:val="0"/>
              <w:marTop w:val="0"/>
              <w:marBottom w:val="0"/>
              <w:divBdr>
                <w:top w:val="none" w:sz="0" w:space="0" w:color="auto"/>
                <w:left w:val="none" w:sz="0" w:space="0" w:color="auto"/>
                <w:bottom w:val="none" w:sz="0" w:space="0" w:color="auto"/>
                <w:right w:val="none" w:sz="0" w:space="0" w:color="auto"/>
              </w:divBdr>
            </w:div>
            <w:div w:id="2010213160">
              <w:marLeft w:val="0"/>
              <w:marRight w:val="0"/>
              <w:marTop w:val="0"/>
              <w:marBottom w:val="0"/>
              <w:divBdr>
                <w:top w:val="none" w:sz="0" w:space="0" w:color="auto"/>
                <w:left w:val="none" w:sz="0" w:space="0" w:color="auto"/>
                <w:bottom w:val="none" w:sz="0" w:space="0" w:color="auto"/>
                <w:right w:val="none" w:sz="0" w:space="0" w:color="auto"/>
              </w:divBdr>
              <w:divsChild>
                <w:div w:id="1143624177">
                  <w:marLeft w:val="0"/>
                  <w:marRight w:val="0"/>
                  <w:marTop w:val="0"/>
                  <w:marBottom w:val="0"/>
                  <w:divBdr>
                    <w:top w:val="none" w:sz="0" w:space="0" w:color="auto"/>
                    <w:left w:val="none" w:sz="0" w:space="0" w:color="auto"/>
                    <w:bottom w:val="none" w:sz="0" w:space="0" w:color="auto"/>
                    <w:right w:val="none" w:sz="0" w:space="0" w:color="auto"/>
                  </w:divBdr>
                  <w:divsChild>
                    <w:div w:id="2138602069">
                      <w:marLeft w:val="0"/>
                      <w:marRight w:val="0"/>
                      <w:marTop w:val="0"/>
                      <w:marBottom w:val="0"/>
                      <w:divBdr>
                        <w:top w:val="none" w:sz="0" w:space="0" w:color="auto"/>
                        <w:left w:val="none" w:sz="0" w:space="0" w:color="auto"/>
                        <w:bottom w:val="none" w:sz="0" w:space="0" w:color="auto"/>
                        <w:right w:val="none" w:sz="0" w:space="0" w:color="auto"/>
                      </w:divBdr>
                      <w:divsChild>
                        <w:div w:id="7809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7465">
                  <w:marLeft w:val="0"/>
                  <w:marRight w:val="0"/>
                  <w:marTop w:val="0"/>
                  <w:marBottom w:val="0"/>
                  <w:divBdr>
                    <w:top w:val="none" w:sz="0" w:space="0" w:color="auto"/>
                    <w:left w:val="none" w:sz="0" w:space="0" w:color="auto"/>
                    <w:bottom w:val="none" w:sz="0" w:space="0" w:color="auto"/>
                    <w:right w:val="none" w:sz="0" w:space="0" w:color="auto"/>
                  </w:divBdr>
                  <w:divsChild>
                    <w:div w:id="1663776487">
                      <w:marLeft w:val="0"/>
                      <w:marRight w:val="0"/>
                      <w:marTop w:val="0"/>
                      <w:marBottom w:val="0"/>
                      <w:divBdr>
                        <w:top w:val="none" w:sz="0" w:space="0" w:color="auto"/>
                        <w:left w:val="none" w:sz="0" w:space="0" w:color="auto"/>
                        <w:bottom w:val="none" w:sz="0" w:space="0" w:color="auto"/>
                        <w:right w:val="none" w:sz="0" w:space="0" w:color="auto"/>
                      </w:divBdr>
                      <w:divsChild>
                        <w:div w:id="8403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947439">
              <w:marLeft w:val="0"/>
              <w:marRight w:val="0"/>
              <w:marTop w:val="0"/>
              <w:marBottom w:val="0"/>
              <w:divBdr>
                <w:top w:val="none" w:sz="0" w:space="0" w:color="auto"/>
                <w:left w:val="none" w:sz="0" w:space="0" w:color="auto"/>
                <w:bottom w:val="none" w:sz="0" w:space="0" w:color="auto"/>
                <w:right w:val="none" w:sz="0" w:space="0" w:color="auto"/>
              </w:divBdr>
              <w:divsChild>
                <w:div w:id="2146921598">
                  <w:marLeft w:val="0"/>
                  <w:marRight w:val="0"/>
                  <w:marTop w:val="0"/>
                  <w:marBottom w:val="0"/>
                  <w:divBdr>
                    <w:top w:val="none" w:sz="0" w:space="0" w:color="auto"/>
                    <w:left w:val="none" w:sz="0" w:space="0" w:color="auto"/>
                    <w:bottom w:val="none" w:sz="0" w:space="0" w:color="auto"/>
                    <w:right w:val="none" w:sz="0" w:space="0" w:color="auto"/>
                  </w:divBdr>
                </w:div>
              </w:divsChild>
            </w:div>
            <w:div w:id="323970584">
              <w:marLeft w:val="0"/>
              <w:marRight w:val="0"/>
              <w:marTop w:val="0"/>
              <w:marBottom w:val="0"/>
              <w:divBdr>
                <w:top w:val="none" w:sz="0" w:space="0" w:color="auto"/>
                <w:left w:val="none" w:sz="0" w:space="0" w:color="auto"/>
                <w:bottom w:val="none" w:sz="0" w:space="0" w:color="auto"/>
                <w:right w:val="none" w:sz="0" w:space="0" w:color="auto"/>
              </w:divBdr>
            </w:div>
            <w:div w:id="1413965296">
              <w:marLeft w:val="0"/>
              <w:marRight w:val="0"/>
              <w:marTop w:val="0"/>
              <w:marBottom w:val="0"/>
              <w:divBdr>
                <w:top w:val="none" w:sz="0" w:space="0" w:color="auto"/>
                <w:left w:val="none" w:sz="0" w:space="0" w:color="auto"/>
                <w:bottom w:val="none" w:sz="0" w:space="0" w:color="auto"/>
                <w:right w:val="none" w:sz="0" w:space="0" w:color="auto"/>
              </w:divBdr>
              <w:divsChild>
                <w:div w:id="899176058">
                  <w:marLeft w:val="0"/>
                  <w:marRight w:val="0"/>
                  <w:marTop w:val="0"/>
                  <w:marBottom w:val="0"/>
                  <w:divBdr>
                    <w:top w:val="none" w:sz="0" w:space="0" w:color="auto"/>
                    <w:left w:val="none" w:sz="0" w:space="0" w:color="auto"/>
                    <w:bottom w:val="none" w:sz="0" w:space="0" w:color="auto"/>
                    <w:right w:val="none" w:sz="0" w:space="0" w:color="auto"/>
                  </w:divBdr>
                  <w:divsChild>
                    <w:div w:id="1767731216">
                      <w:marLeft w:val="0"/>
                      <w:marRight w:val="0"/>
                      <w:marTop w:val="0"/>
                      <w:marBottom w:val="0"/>
                      <w:divBdr>
                        <w:top w:val="none" w:sz="0" w:space="0" w:color="auto"/>
                        <w:left w:val="none" w:sz="0" w:space="0" w:color="auto"/>
                        <w:bottom w:val="none" w:sz="0" w:space="0" w:color="auto"/>
                        <w:right w:val="none" w:sz="0" w:space="0" w:color="auto"/>
                      </w:divBdr>
                      <w:divsChild>
                        <w:div w:id="14043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21393">
                  <w:marLeft w:val="0"/>
                  <w:marRight w:val="0"/>
                  <w:marTop w:val="0"/>
                  <w:marBottom w:val="0"/>
                  <w:divBdr>
                    <w:top w:val="none" w:sz="0" w:space="0" w:color="auto"/>
                    <w:left w:val="none" w:sz="0" w:space="0" w:color="auto"/>
                    <w:bottom w:val="none" w:sz="0" w:space="0" w:color="auto"/>
                    <w:right w:val="none" w:sz="0" w:space="0" w:color="auto"/>
                  </w:divBdr>
                  <w:divsChild>
                    <w:div w:id="883952618">
                      <w:marLeft w:val="0"/>
                      <w:marRight w:val="0"/>
                      <w:marTop w:val="0"/>
                      <w:marBottom w:val="0"/>
                      <w:divBdr>
                        <w:top w:val="none" w:sz="0" w:space="0" w:color="auto"/>
                        <w:left w:val="none" w:sz="0" w:space="0" w:color="auto"/>
                        <w:bottom w:val="none" w:sz="0" w:space="0" w:color="auto"/>
                        <w:right w:val="none" w:sz="0" w:space="0" w:color="auto"/>
                      </w:divBdr>
                    </w:div>
                    <w:div w:id="1791895615">
                      <w:marLeft w:val="0"/>
                      <w:marRight w:val="0"/>
                      <w:marTop w:val="0"/>
                      <w:marBottom w:val="0"/>
                      <w:divBdr>
                        <w:top w:val="none" w:sz="0" w:space="0" w:color="auto"/>
                        <w:left w:val="none" w:sz="0" w:space="0" w:color="auto"/>
                        <w:bottom w:val="none" w:sz="0" w:space="0" w:color="auto"/>
                        <w:right w:val="none" w:sz="0" w:space="0" w:color="auto"/>
                      </w:divBdr>
                      <w:divsChild>
                        <w:div w:id="5098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519181">
      <w:bodyDiv w:val="1"/>
      <w:marLeft w:val="0"/>
      <w:marRight w:val="0"/>
      <w:marTop w:val="0"/>
      <w:marBottom w:val="0"/>
      <w:divBdr>
        <w:top w:val="none" w:sz="0" w:space="0" w:color="auto"/>
        <w:left w:val="none" w:sz="0" w:space="0" w:color="auto"/>
        <w:bottom w:val="none" w:sz="0" w:space="0" w:color="auto"/>
        <w:right w:val="none" w:sz="0" w:space="0" w:color="auto"/>
      </w:divBdr>
      <w:divsChild>
        <w:div w:id="669715688">
          <w:marLeft w:val="0"/>
          <w:marRight w:val="0"/>
          <w:marTop w:val="0"/>
          <w:marBottom w:val="0"/>
          <w:divBdr>
            <w:top w:val="none" w:sz="0" w:space="0" w:color="auto"/>
            <w:left w:val="none" w:sz="0" w:space="0" w:color="auto"/>
            <w:bottom w:val="none" w:sz="0" w:space="0" w:color="auto"/>
            <w:right w:val="none" w:sz="0" w:space="0" w:color="auto"/>
          </w:divBdr>
          <w:divsChild>
            <w:div w:id="1215694970">
              <w:marLeft w:val="0"/>
              <w:marRight w:val="0"/>
              <w:marTop w:val="0"/>
              <w:marBottom w:val="0"/>
              <w:divBdr>
                <w:top w:val="none" w:sz="0" w:space="0" w:color="auto"/>
                <w:left w:val="none" w:sz="0" w:space="0" w:color="auto"/>
                <w:bottom w:val="none" w:sz="0" w:space="0" w:color="auto"/>
                <w:right w:val="none" w:sz="0" w:space="0" w:color="auto"/>
              </w:divBdr>
            </w:div>
            <w:div w:id="1744717477">
              <w:marLeft w:val="0"/>
              <w:marRight w:val="0"/>
              <w:marTop w:val="0"/>
              <w:marBottom w:val="0"/>
              <w:divBdr>
                <w:top w:val="none" w:sz="0" w:space="0" w:color="auto"/>
                <w:left w:val="none" w:sz="0" w:space="0" w:color="auto"/>
                <w:bottom w:val="none" w:sz="0" w:space="0" w:color="auto"/>
                <w:right w:val="none" w:sz="0" w:space="0" w:color="auto"/>
              </w:divBdr>
              <w:divsChild>
                <w:div w:id="669523586">
                  <w:marLeft w:val="0"/>
                  <w:marRight w:val="0"/>
                  <w:marTop w:val="0"/>
                  <w:marBottom w:val="0"/>
                  <w:divBdr>
                    <w:top w:val="none" w:sz="0" w:space="0" w:color="auto"/>
                    <w:left w:val="none" w:sz="0" w:space="0" w:color="auto"/>
                    <w:bottom w:val="none" w:sz="0" w:space="0" w:color="auto"/>
                    <w:right w:val="none" w:sz="0" w:space="0" w:color="auto"/>
                  </w:divBdr>
                  <w:divsChild>
                    <w:div w:id="11950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53576">
      <w:bodyDiv w:val="1"/>
      <w:marLeft w:val="0"/>
      <w:marRight w:val="0"/>
      <w:marTop w:val="0"/>
      <w:marBottom w:val="0"/>
      <w:divBdr>
        <w:top w:val="none" w:sz="0" w:space="0" w:color="auto"/>
        <w:left w:val="none" w:sz="0" w:space="0" w:color="auto"/>
        <w:bottom w:val="none" w:sz="0" w:space="0" w:color="auto"/>
        <w:right w:val="none" w:sz="0" w:space="0" w:color="auto"/>
      </w:divBdr>
    </w:div>
    <w:div w:id="1093669727">
      <w:bodyDiv w:val="1"/>
      <w:marLeft w:val="0"/>
      <w:marRight w:val="0"/>
      <w:marTop w:val="0"/>
      <w:marBottom w:val="0"/>
      <w:divBdr>
        <w:top w:val="none" w:sz="0" w:space="0" w:color="auto"/>
        <w:left w:val="none" w:sz="0" w:space="0" w:color="auto"/>
        <w:bottom w:val="none" w:sz="0" w:space="0" w:color="auto"/>
        <w:right w:val="none" w:sz="0" w:space="0" w:color="auto"/>
      </w:divBdr>
      <w:divsChild>
        <w:div w:id="455832519">
          <w:marLeft w:val="0"/>
          <w:marRight w:val="0"/>
          <w:marTop w:val="0"/>
          <w:marBottom w:val="0"/>
          <w:divBdr>
            <w:top w:val="none" w:sz="0" w:space="0" w:color="auto"/>
            <w:left w:val="none" w:sz="0" w:space="0" w:color="auto"/>
            <w:bottom w:val="none" w:sz="0" w:space="0" w:color="auto"/>
            <w:right w:val="none" w:sz="0" w:space="0" w:color="auto"/>
          </w:divBdr>
        </w:div>
        <w:div w:id="532773074">
          <w:marLeft w:val="0"/>
          <w:marRight w:val="0"/>
          <w:marTop w:val="0"/>
          <w:marBottom w:val="0"/>
          <w:divBdr>
            <w:top w:val="none" w:sz="0" w:space="0" w:color="auto"/>
            <w:left w:val="none" w:sz="0" w:space="0" w:color="auto"/>
            <w:bottom w:val="none" w:sz="0" w:space="0" w:color="auto"/>
            <w:right w:val="none" w:sz="0" w:space="0" w:color="auto"/>
          </w:divBdr>
          <w:divsChild>
            <w:div w:id="85249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69587">
      <w:bodyDiv w:val="1"/>
      <w:marLeft w:val="0"/>
      <w:marRight w:val="0"/>
      <w:marTop w:val="0"/>
      <w:marBottom w:val="0"/>
      <w:divBdr>
        <w:top w:val="none" w:sz="0" w:space="0" w:color="auto"/>
        <w:left w:val="none" w:sz="0" w:space="0" w:color="auto"/>
        <w:bottom w:val="none" w:sz="0" w:space="0" w:color="auto"/>
        <w:right w:val="none" w:sz="0" w:space="0" w:color="auto"/>
      </w:divBdr>
      <w:divsChild>
        <w:div w:id="2112388716">
          <w:marLeft w:val="0"/>
          <w:marRight w:val="0"/>
          <w:marTop w:val="0"/>
          <w:marBottom w:val="0"/>
          <w:divBdr>
            <w:top w:val="none" w:sz="0" w:space="0" w:color="auto"/>
            <w:left w:val="none" w:sz="0" w:space="0" w:color="auto"/>
            <w:bottom w:val="none" w:sz="0" w:space="0" w:color="auto"/>
            <w:right w:val="none" w:sz="0" w:space="0" w:color="auto"/>
          </w:divBdr>
        </w:div>
        <w:div w:id="463039155">
          <w:marLeft w:val="0"/>
          <w:marRight w:val="0"/>
          <w:marTop w:val="150"/>
          <w:marBottom w:val="0"/>
          <w:divBdr>
            <w:top w:val="none" w:sz="0" w:space="0" w:color="auto"/>
            <w:left w:val="none" w:sz="0" w:space="0" w:color="auto"/>
            <w:bottom w:val="none" w:sz="0" w:space="0" w:color="auto"/>
            <w:right w:val="none" w:sz="0" w:space="0" w:color="auto"/>
          </w:divBdr>
        </w:div>
        <w:div w:id="756563734">
          <w:marLeft w:val="0"/>
          <w:marRight w:val="0"/>
          <w:marTop w:val="0"/>
          <w:marBottom w:val="0"/>
          <w:divBdr>
            <w:top w:val="none" w:sz="0" w:space="0" w:color="auto"/>
            <w:left w:val="none" w:sz="0" w:space="0" w:color="auto"/>
            <w:bottom w:val="none" w:sz="0" w:space="0" w:color="auto"/>
            <w:right w:val="none" w:sz="0" w:space="0" w:color="auto"/>
          </w:divBdr>
        </w:div>
      </w:divsChild>
    </w:div>
    <w:div w:id="1148205055">
      <w:bodyDiv w:val="1"/>
      <w:marLeft w:val="0"/>
      <w:marRight w:val="0"/>
      <w:marTop w:val="0"/>
      <w:marBottom w:val="0"/>
      <w:divBdr>
        <w:top w:val="none" w:sz="0" w:space="0" w:color="auto"/>
        <w:left w:val="none" w:sz="0" w:space="0" w:color="auto"/>
        <w:bottom w:val="none" w:sz="0" w:space="0" w:color="auto"/>
        <w:right w:val="none" w:sz="0" w:space="0" w:color="auto"/>
      </w:divBdr>
      <w:divsChild>
        <w:div w:id="701898372">
          <w:marLeft w:val="0"/>
          <w:marRight w:val="0"/>
          <w:marTop w:val="0"/>
          <w:marBottom w:val="0"/>
          <w:divBdr>
            <w:top w:val="none" w:sz="0" w:space="0" w:color="auto"/>
            <w:left w:val="none" w:sz="0" w:space="0" w:color="auto"/>
            <w:bottom w:val="none" w:sz="0" w:space="0" w:color="auto"/>
            <w:right w:val="none" w:sz="0" w:space="0" w:color="auto"/>
          </w:divBdr>
          <w:divsChild>
            <w:div w:id="88938508">
              <w:marLeft w:val="0"/>
              <w:marRight w:val="0"/>
              <w:marTop w:val="0"/>
              <w:marBottom w:val="0"/>
              <w:divBdr>
                <w:top w:val="none" w:sz="0" w:space="0" w:color="auto"/>
                <w:left w:val="none" w:sz="0" w:space="0" w:color="auto"/>
                <w:bottom w:val="none" w:sz="0" w:space="0" w:color="auto"/>
                <w:right w:val="none" w:sz="0" w:space="0" w:color="auto"/>
              </w:divBdr>
              <w:divsChild>
                <w:div w:id="1119296781">
                  <w:marLeft w:val="0"/>
                  <w:marRight w:val="0"/>
                  <w:marTop w:val="0"/>
                  <w:marBottom w:val="0"/>
                  <w:divBdr>
                    <w:top w:val="none" w:sz="0" w:space="0" w:color="auto"/>
                    <w:left w:val="none" w:sz="0" w:space="0" w:color="auto"/>
                    <w:bottom w:val="none" w:sz="0" w:space="0" w:color="auto"/>
                    <w:right w:val="none" w:sz="0" w:space="0" w:color="auto"/>
                  </w:divBdr>
                </w:div>
              </w:divsChild>
            </w:div>
            <w:div w:id="202328142">
              <w:marLeft w:val="0"/>
              <w:marRight w:val="0"/>
              <w:marTop w:val="0"/>
              <w:marBottom w:val="0"/>
              <w:divBdr>
                <w:top w:val="none" w:sz="0" w:space="0" w:color="auto"/>
                <w:left w:val="none" w:sz="0" w:space="0" w:color="auto"/>
                <w:bottom w:val="none" w:sz="0" w:space="0" w:color="auto"/>
                <w:right w:val="none" w:sz="0" w:space="0" w:color="auto"/>
              </w:divBdr>
              <w:divsChild>
                <w:div w:id="1734426165">
                  <w:marLeft w:val="0"/>
                  <w:marRight w:val="0"/>
                  <w:marTop w:val="0"/>
                  <w:marBottom w:val="0"/>
                  <w:divBdr>
                    <w:top w:val="none" w:sz="0" w:space="0" w:color="auto"/>
                    <w:left w:val="none" w:sz="0" w:space="0" w:color="auto"/>
                    <w:bottom w:val="none" w:sz="0" w:space="0" w:color="auto"/>
                    <w:right w:val="none" w:sz="0" w:space="0" w:color="auto"/>
                  </w:divBdr>
                  <w:divsChild>
                    <w:div w:id="1388411945">
                      <w:marLeft w:val="0"/>
                      <w:marRight w:val="0"/>
                      <w:marTop w:val="0"/>
                      <w:marBottom w:val="0"/>
                      <w:divBdr>
                        <w:top w:val="none" w:sz="0" w:space="0" w:color="auto"/>
                        <w:left w:val="none" w:sz="0" w:space="0" w:color="auto"/>
                        <w:bottom w:val="none" w:sz="0" w:space="0" w:color="auto"/>
                        <w:right w:val="none" w:sz="0" w:space="0" w:color="auto"/>
                      </w:divBdr>
                      <w:divsChild>
                        <w:div w:id="8259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5596">
              <w:marLeft w:val="0"/>
              <w:marRight w:val="0"/>
              <w:marTop w:val="0"/>
              <w:marBottom w:val="0"/>
              <w:divBdr>
                <w:top w:val="none" w:sz="0" w:space="0" w:color="auto"/>
                <w:left w:val="none" w:sz="0" w:space="0" w:color="auto"/>
                <w:bottom w:val="none" w:sz="0" w:space="0" w:color="auto"/>
                <w:right w:val="none" w:sz="0" w:space="0" w:color="auto"/>
              </w:divBdr>
              <w:divsChild>
                <w:div w:id="516768920">
                  <w:marLeft w:val="0"/>
                  <w:marRight w:val="0"/>
                  <w:marTop w:val="0"/>
                  <w:marBottom w:val="0"/>
                  <w:divBdr>
                    <w:top w:val="none" w:sz="0" w:space="0" w:color="auto"/>
                    <w:left w:val="none" w:sz="0" w:space="0" w:color="auto"/>
                    <w:bottom w:val="none" w:sz="0" w:space="0" w:color="auto"/>
                    <w:right w:val="none" w:sz="0" w:space="0" w:color="auto"/>
                  </w:divBdr>
                  <w:divsChild>
                    <w:div w:id="1809276148">
                      <w:marLeft w:val="0"/>
                      <w:marRight w:val="0"/>
                      <w:marTop w:val="0"/>
                      <w:marBottom w:val="0"/>
                      <w:divBdr>
                        <w:top w:val="none" w:sz="0" w:space="0" w:color="auto"/>
                        <w:left w:val="none" w:sz="0" w:space="0" w:color="auto"/>
                        <w:bottom w:val="none" w:sz="0" w:space="0" w:color="auto"/>
                        <w:right w:val="none" w:sz="0" w:space="0" w:color="auto"/>
                      </w:divBdr>
                    </w:div>
                  </w:divsChild>
                </w:div>
                <w:div w:id="48190942">
                  <w:marLeft w:val="0"/>
                  <w:marRight w:val="0"/>
                  <w:marTop w:val="0"/>
                  <w:marBottom w:val="0"/>
                  <w:divBdr>
                    <w:top w:val="none" w:sz="0" w:space="0" w:color="auto"/>
                    <w:left w:val="none" w:sz="0" w:space="0" w:color="auto"/>
                    <w:bottom w:val="none" w:sz="0" w:space="0" w:color="auto"/>
                    <w:right w:val="none" w:sz="0" w:space="0" w:color="auto"/>
                  </w:divBdr>
                  <w:divsChild>
                    <w:div w:id="568808063">
                      <w:marLeft w:val="0"/>
                      <w:marRight w:val="0"/>
                      <w:marTop w:val="0"/>
                      <w:marBottom w:val="0"/>
                      <w:divBdr>
                        <w:top w:val="none" w:sz="0" w:space="0" w:color="auto"/>
                        <w:left w:val="none" w:sz="0" w:space="0" w:color="auto"/>
                        <w:bottom w:val="none" w:sz="0" w:space="0" w:color="auto"/>
                        <w:right w:val="none" w:sz="0" w:space="0" w:color="auto"/>
                      </w:divBdr>
                    </w:div>
                  </w:divsChild>
                </w:div>
                <w:div w:id="1825856346">
                  <w:marLeft w:val="0"/>
                  <w:marRight w:val="0"/>
                  <w:marTop w:val="0"/>
                  <w:marBottom w:val="0"/>
                  <w:divBdr>
                    <w:top w:val="none" w:sz="0" w:space="0" w:color="auto"/>
                    <w:left w:val="none" w:sz="0" w:space="0" w:color="auto"/>
                    <w:bottom w:val="none" w:sz="0" w:space="0" w:color="auto"/>
                    <w:right w:val="none" w:sz="0" w:space="0" w:color="auto"/>
                  </w:divBdr>
                  <w:divsChild>
                    <w:div w:id="1492024445">
                      <w:marLeft w:val="0"/>
                      <w:marRight w:val="0"/>
                      <w:marTop w:val="0"/>
                      <w:marBottom w:val="0"/>
                      <w:divBdr>
                        <w:top w:val="none" w:sz="0" w:space="0" w:color="auto"/>
                        <w:left w:val="none" w:sz="0" w:space="0" w:color="auto"/>
                        <w:bottom w:val="none" w:sz="0" w:space="0" w:color="auto"/>
                        <w:right w:val="none" w:sz="0" w:space="0" w:color="auto"/>
                      </w:divBdr>
                    </w:div>
                  </w:divsChild>
                </w:div>
                <w:div w:id="1145470734">
                  <w:marLeft w:val="0"/>
                  <w:marRight w:val="0"/>
                  <w:marTop w:val="0"/>
                  <w:marBottom w:val="0"/>
                  <w:divBdr>
                    <w:top w:val="none" w:sz="0" w:space="0" w:color="auto"/>
                    <w:left w:val="none" w:sz="0" w:space="0" w:color="auto"/>
                    <w:bottom w:val="none" w:sz="0" w:space="0" w:color="auto"/>
                    <w:right w:val="none" w:sz="0" w:space="0" w:color="auto"/>
                  </w:divBdr>
                  <w:divsChild>
                    <w:div w:id="1035889713">
                      <w:marLeft w:val="0"/>
                      <w:marRight w:val="0"/>
                      <w:marTop w:val="0"/>
                      <w:marBottom w:val="0"/>
                      <w:divBdr>
                        <w:top w:val="none" w:sz="0" w:space="0" w:color="auto"/>
                        <w:left w:val="none" w:sz="0" w:space="0" w:color="auto"/>
                        <w:bottom w:val="none" w:sz="0" w:space="0" w:color="auto"/>
                        <w:right w:val="none" w:sz="0" w:space="0" w:color="auto"/>
                      </w:divBdr>
                    </w:div>
                  </w:divsChild>
                </w:div>
                <w:div w:id="1440687238">
                  <w:marLeft w:val="0"/>
                  <w:marRight w:val="0"/>
                  <w:marTop w:val="0"/>
                  <w:marBottom w:val="0"/>
                  <w:divBdr>
                    <w:top w:val="none" w:sz="0" w:space="0" w:color="auto"/>
                    <w:left w:val="none" w:sz="0" w:space="0" w:color="auto"/>
                    <w:bottom w:val="none" w:sz="0" w:space="0" w:color="auto"/>
                    <w:right w:val="none" w:sz="0" w:space="0" w:color="auto"/>
                  </w:divBdr>
                  <w:divsChild>
                    <w:div w:id="1931306604">
                      <w:marLeft w:val="0"/>
                      <w:marRight w:val="0"/>
                      <w:marTop w:val="0"/>
                      <w:marBottom w:val="0"/>
                      <w:divBdr>
                        <w:top w:val="none" w:sz="0" w:space="0" w:color="auto"/>
                        <w:left w:val="none" w:sz="0" w:space="0" w:color="auto"/>
                        <w:bottom w:val="none" w:sz="0" w:space="0" w:color="auto"/>
                        <w:right w:val="none" w:sz="0" w:space="0" w:color="auto"/>
                      </w:divBdr>
                    </w:div>
                  </w:divsChild>
                </w:div>
                <w:div w:id="1613317584">
                  <w:marLeft w:val="0"/>
                  <w:marRight w:val="0"/>
                  <w:marTop w:val="0"/>
                  <w:marBottom w:val="0"/>
                  <w:divBdr>
                    <w:top w:val="none" w:sz="0" w:space="0" w:color="auto"/>
                    <w:left w:val="none" w:sz="0" w:space="0" w:color="auto"/>
                    <w:bottom w:val="none" w:sz="0" w:space="0" w:color="auto"/>
                    <w:right w:val="none" w:sz="0" w:space="0" w:color="auto"/>
                  </w:divBdr>
                  <w:divsChild>
                    <w:div w:id="1144542753">
                      <w:marLeft w:val="0"/>
                      <w:marRight w:val="0"/>
                      <w:marTop w:val="0"/>
                      <w:marBottom w:val="0"/>
                      <w:divBdr>
                        <w:top w:val="none" w:sz="0" w:space="0" w:color="auto"/>
                        <w:left w:val="none" w:sz="0" w:space="0" w:color="auto"/>
                        <w:bottom w:val="none" w:sz="0" w:space="0" w:color="auto"/>
                        <w:right w:val="none" w:sz="0" w:space="0" w:color="auto"/>
                      </w:divBdr>
                    </w:div>
                  </w:divsChild>
                </w:div>
                <w:div w:id="1245651306">
                  <w:marLeft w:val="0"/>
                  <w:marRight w:val="0"/>
                  <w:marTop w:val="0"/>
                  <w:marBottom w:val="0"/>
                  <w:divBdr>
                    <w:top w:val="none" w:sz="0" w:space="0" w:color="auto"/>
                    <w:left w:val="none" w:sz="0" w:space="0" w:color="auto"/>
                    <w:bottom w:val="none" w:sz="0" w:space="0" w:color="auto"/>
                    <w:right w:val="none" w:sz="0" w:space="0" w:color="auto"/>
                  </w:divBdr>
                  <w:divsChild>
                    <w:div w:id="1761027687">
                      <w:marLeft w:val="0"/>
                      <w:marRight w:val="0"/>
                      <w:marTop w:val="0"/>
                      <w:marBottom w:val="0"/>
                      <w:divBdr>
                        <w:top w:val="none" w:sz="0" w:space="0" w:color="auto"/>
                        <w:left w:val="none" w:sz="0" w:space="0" w:color="auto"/>
                        <w:bottom w:val="none" w:sz="0" w:space="0" w:color="auto"/>
                        <w:right w:val="none" w:sz="0" w:space="0" w:color="auto"/>
                      </w:divBdr>
                    </w:div>
                  </w:divsChild>
                </w:div>
                <w:div w:id="331420351">
                  <w:marLeft w:val="0"/>
                  <w:marRight w:val="0"/>
                  <w:marTop w:val="0"/>
                  <w:marBottom w:val="0"/>
                  <w:divBdr>
                    <w:top w:val="none" w:sz="0" w:space="0" w:color="auto"/>
                    <w:left w:val="none" w:sz="0" w:space="0" w:color="auto"/>
                    <w:bottom w:val="none" w:sz="0" w:space="0" w:color="auto"/>
                    <w:right w:val="none" w:sz="0" w:space="0" w:color="auto"/>
                  </w:divBdr>
                  <w:divsChild>
                    <w:div w:id="2588541">
                      <w:marLeft w:val="0"/>
                      <w:marRight w:val="0"/>
                      <w:marTop w:val="0"/>
                      <w:marBottom w:val="0"/>
                      <w:divBdr>
                        <w:top w:val="none" w:sz="0" w:space="0" w:color="auto"/>
                        <w:left w:val="none" w:sz="0" w:space="0" w:color="auto"/>
                        <w:bottom w:val="none" w:sz="0" w:space="0" w:color="auto"/>
                        <w:right w:val="none" w:sz="0" w:space="0" w:color="auto"/>
                      </w:divBdr>
                    </w:div>
                  </w:divsChild>
                </w:div>
                <w:div w:id="2135294567">
                  <w:marLeft w:val="0"/>
                  <w:marRight w:val="0"/>
                  <w:marTop w:val="0"/>
                  <w:marBottom w:val="0"/>
                  <w:divBdr>
                    <w:top w:val="none" w:sz="0" w:space="0" w:color="auto"/>
                    <w:left w:val="none" w:sz="0" w:space="0" w:color="auto"/>
                    <w:bottom w:val="none" w:sz="0" w:space="0" w:color="auto"/>
                    <w:right w:val="none" w:sz="0" w:space="0" w:color="auto"/>
                  </w:divBdr>
                  <w:divsChild>
                    <w:div w:id="729235654">
                      <w:marLeft w:val="0"/>
                      <w:marRight w:val="0"/>
                      <w:marTop w:val="0"/>
                      <w:marBottom w:val="0"/>
                      <w:divBdr>
                        <w:top w:val="none" w:sz="0" w:space="0" w:color="auto"/>
                        <w:left w:val="none" w:sz="0" w:space="0" w:color="auto"/>
                        <w:bottom w:val="none" w:sz="0" w:space="0" w:color="auto"/>
                        <w:right w:val="none" w:sz="0" w:space="0" w:color="auto"/>
                      </w:divBdr>
                    </w:div>
                  </w:divsChild>
                </w:div>
                <w:div w:id="870460870">
                  <w:marLeft w:val="0"/>
                  <w:marRight w:val="0"/>
                  <w:marTop w:val="0"/>
                  <w:marBottom w:val="0"/>
                  <w:divBdr>
                    <w:top w:val="none" w:sz="0" w:space="0" w:color="auto"/>
                    <w:left w:val="none" w:sz="0" w:space="0" w:color="auto"/>
                    <w:bottom w:val="none" w:sz="0" w:space="0" w:color="auto"/>
                    <w:right w:val="none" w:sz="0" w:space="0" w:color="auto"/>
                  </w:divBdr>
                  <w:divsChild>
                    <w:div w:id="946502482">
                      <w:marLeft w:val="0"/>
                      <w:marRight w:val="0"/>
                      <w:marTop w:val="0"/>
                      <w:marBottom w:val="0"/>
                      <w:divBdr>
                        <w:top w:val="none" w:sz="0" w:space="0" w:color="auto"/>
                        <w:left w:val="none" w:sz="0" w:space="0" w:color="auto"/>
                        <w:bottom w:val="none" w:sz="0" w:space="0" w:color="auto"/>
                        <w:right w:val="none" w:sz="0" w:space="0" w:color="auto"/>
                      </w:divBdr>
                    </w:div>
                  </w:divsChild>
                </w:div>
                <w:div w:id="446856993">
                  <w:marLeft w:val="0"/>
                  <w:marRight w:val="0"/>
                  <w:marTop w:val="0"/>
                  <w:marBottom w:val="0"/>
                  <w:divBdr>
                    <w:top w:val="none" w:sz="0" w:space="0" w:color="auto"/>
                    <w:left w:val="none" w:sz="0" w:space="0" w:color="auto"/>
                    <w:bottom w:val="none" w:sz="0" w:space="0" w:color="auto"/>
                    <w:right w:val="none" w:sz="0" w:space="0" w:color="auto"/>
                  </w:divBdr>
                  <w:divsChild>
                    <w:div w:id="598175168">
                      <w:marLeft w:val="0"/>
                      <w:marRight w:val="0"/>
                      <w:marTop w:val="0"/>
                      <w:marBottom w:val="0"/>
                      <w:divBdr>
                        <w:top w:val="none" w:sz="0" w:space="0" w:color="auto"/>
                        <w:left w:val="none" w:sz="0" w:space="0" w:color="auto"/>
                        <w:bottom w:val="none" w:sz="0" w:space="0" w:color="auto"/>
                        <w:right w:val="none" w:sz="0" w:space="0" w:color="auto"/>
                      </w:divBdr>
                    </w:div>
                  </w:divsChild>
                </w:div>
                <w:div w:id="1961570619">
                  <w:marLeft w:val="0"/>
                  <w:marRight w:val="0"/>
                  <w:marTop w:val="0"/>
                  <w:marBottom w:val="0"/>
                  <w:divBdr>
                    <w:top w:val="none" w:sz="0" w:space="0" w:color="auto"/>
                    <w:left w:val="none" w:sz="0" w:space="0" w:color="auto"/>
                    <w:bottom w:val="none" w:sz="0" w:space="0" w:color="auto"/>
                    <w:right w:val="none" w:sz="0" w:space="0" w:color="auto"/>
                  </w:divBdr>
                  <w:divsChild>
                    <w:div w:id="448863787">
                      <w:marLeft w:val="0"/>
                      <w:marRight w:val="0"/>
                      <w:marTop w:val="0"/>
                      <w:marBottom w:val="0"/>
                      <w:divBdr>
                        <w:top w:val="none" w:sz="0" w:space="0" w:color="auto"/>
                        <w:left w:val="none" w:sz="0" w:space="0" w:color="auto"/>
                        <w:bottom w:val="none" w:sz="0" w:space="0" w:color="auto"/>
                        <w:right w:val="none" w:sz="0" w:space="0" w:color="auto"/>
                      </w:divBdr>
                    </w:div>
                  </w:divsChild>
                </w:div>
                <w:div w:id="1503424991">
                  <w:marLeft w:val="0"/>
                  <w:marRight w:val="0"/>
                  <w:marTop w:val="0"/>
                  <w:marBottom w:val="0"/>
                  <w:divBdr>
                    <w:top w:val="none" w:sz="0" w:space="0" w:color="auto"/>
                    <w:left w:val="none" w:sz="0" w:space="0" w:color="auto"/>
                    <w:bottom w:val="none" w:sz="0" w:space="0" w:color="auto"/>
                    <w:right w:val="none" w:sz="0" w:space="0" w:color="auto"/>
                  </w:divBdr>
                  <w:divsChild>
                    <w:div w:id="1077747616">
                      <w:marLeft w:val="0"/>
                      <w:marRight w:val="0"/>
                      <w:marTop w:val="0"/>
                      <w:marBottom w:val="0"/>
                      <w:divBdr>
                        <w:top w:val="none" w:sz="0" w:space="0" w:color="auto"/>
                        <w:left w:val="none" w:sz="0" w:space="0" w:color="auto"/>
                        <w:bottom w:val="none" w:sz="0" w:space="0" w:color="auto"/>
                        <w:right w:val="none" w:sz="0" w:space="0" w:color="auto"/>
                      </w:divBdr>
                    </w:div>
                  </w:divsChild>
                </w:div>
                <w:div w:id="221989093">
                  <w:marLeft w:val="0"/>
                  <w:marRight w:val="0"/>
                  <w:marTop w:val="0"/>
                  <w:marBottom w:val="0"/>
                  <w:divBdr>
                    <w:top w:val="none" w:sz="0" w:space="0" w:color="auto"/>
                    <w:left w:val="none" w:sz="0" w:space="0" w:color="auto"/>
                    <w:bottom w:val="none" w:sz="0" w:space="0" w:color="auto"/>
                    <w:right w:val="none" w:sz="0" w:space="0" w:color="auto"/>
                  </w:divBdr>
                  <w:divsChild>
                    <w:div w:id="5973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2937">
          <w:marLeft w:val="0"/>
          <w:marRight w:val="0"/>
          <w:marTop w:val="0"/>
          <w:marBottom w:val="0"/>
          <w:divBdr>
            <w:top w:val="none" w:sz="0" w:space="0" w:color="auto"/>
            <w:left w:val="none" w:sz="0" w:space="0" w:color="auto"/>
            <w:bottom w:val="none" w:sz="0" w:space="0" w:color="auto"/>
            <w:right w:val="none" w:sz="0" w:space="0" w:color="auto"/>
          </w:divBdr>
          <w:divsChild>
            <w:div w:id="1108550154">
              <w:marLeft w:val="0"/>
              <w:marRight w:val="0"/>
              <w:marTop w:val="0"/>
              <w:marBottom w:val="0"/>
              <w:divBdr>
                <w:top w:val="none" w:sz="0" w:space="0" w:color="auto"/>
                <w:left w:val="none" w:sz="0" w:space="0" w:color="auto"/>
                <w:bottom w:val="none" w:sz="0" w:space="0" w:color="auto"/>
                <w:right w:val="none" w:sz="0" w:space="0" w:color="auto"/>
              </w:divBdr>
            </w:div>
          </w:divsChild>
        </w:div>
        <w:div w:id="177736109">
          <w:marLeft w:val="0"/>
          <w:marRight w:val="0"/>
          <w:marTop w:val="0"/>
          <w:marBottom w:val="0"/>
          <w:divBdr>
            <w:top w:val="none" w:sz="0" w:space="0" w:color="auto"/>
            <w:left w:val="none" w:sz="0" w:space="0" w:color="auto"/>
            <w:bottom w:val="none" w:sz="0" w:space="0" w:color="auto"/>
            <w:right w:val="none" w:sz="0" w:space="0" w:color="auto"/>
          </w:divBdr>
        </w:div>
      </w:divsChild>
    </w:div>
    <w:div w:id="1200818286">
      <w:bodyDiv w:val="1"/>
      <w:marLeft w:val="0"/>
      <w:marRight w:val="0"/>
      <w:marTop w:val="0"/>
      <w:marBottom w:val="0"/>
      <w:divBdr>
        <w:top w:val="none" w:sz="0" w:space="0" w:color="auto"/>
        <w:left w:val="none" w:sz="0" w:space="0" w:color="auto"/>
        <w:bottom w:val="none" w:sz="0" w:space="0" w:color="auto"/>
        <w:right w:val="none" w:sz="0" w:space="0" w:color="auto"/>
      </w:divBdr>
      <w:divsChild>
        <w:div w:id="436679715">
          <w:marLeft w:val="0"/>
          <w:marRight w:val="0"/>
          <w:marTop w:val="0"/>
          <w:marBottom w:val="0"/>
          <w:divBdr>
            <w:top w:val="none" w:sz="0" w:space="0" w:color="auto"/>
            <w:left w:val="none" w:sz="0" w:space="0" w:color="auto"/>
            <w:bottom w:val="none" w:sz="0" w:space="0" w:color="auto"/>
            <w:right w:val="none" w:sz="0" w:space="0" w:color="auto"/>
          </w:divBdr>
        </w:div>
        <w:div w:id="511847335">
          <w:marLeft w:val="0"/>
          <w:marRight w:val="0"/>
          <w:marTop w:val="0"/>
          <w:marBottom w:val="0"/>
          <w:divBdr>
            <w:top w:val="none" w:sz="0" w:space="0" w:color="auto"/>
            <w:left w:val="none" w:sz="0" w:space="0" w:color="auto"/>
            <w:bottom w:val="none" w:sz="0" w:space="0" w:color="auto"/>
            <w:right w:val="none" w:sz="0" w:space="0" w:color="auto"/>
          </w:divBdr>
          <w:divsChild>
            <w:div w:id="885332100">
              <w:marLeft w:val="0"/>
              <w:marRight w:val="0"/>
              <w:marTop w:val="0"/>
              <w:marBottom w:val="0"/>
              <w:divBdr>
                <w:top w:val="none" w:sz="0" w:space="0" w:color="auto"/>
                <w:left w:val="none" w:sz="0" w:space="0" w:color="auto"/>
                <w:bottom w:val="none" w:sz="0" w:space="0" w:color="auto"/>
                <w:right w:val="none" w:sz="0" w:space="0" w:color="auto"/>
              </w:divBdr>
              <w:divsChild>
                <w:div w:id="8432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6809">
          <w:marLeft w:val="0"/>
          <w:marRight w:val="0"/>
          <w:marTop w:val="0"/>
          <w:marBottom w:val="0"/>
          <w:divBdr>
            <w:top w:val="none" w:sz="0" w:space="0" w:color="auto"/>
            <w:left w:val="none" w:sz="0" w:space="0" w:color="auto"/>
            <w:bottom w:val="none" w:sz="0" w:space="0" w:color="auto"/>
            <w:right w:val="none" w:sz="0" w:space="0" w:color="auto"/>
          </w:divBdr>
        </w:div>
      </w:divsChild>
    </w:div>
    <w:div w:id="1219514501">
      <w:bodyDiv w:val="1"/>
      <w:marLeft w:val="0"/>
      <w:marRight w:val="0"/>
      <w:marTop w:val="0"/>
      <w:marBottom w:val="0"/>
      <w:divBdr>
        <w:top w:val="none" w:sz="0" w:space="0" w:color="auto"/>
        <w:left w:val="none" w:sz="0" w:space="0" w:color="auto"/>
        <w:bottom w:val="none" w:sz="0" w:space="0" w:color="auto"/>
        <w:right w:val="none" w:sz="0" w:space="0" w:color="auto"/>
      </w:divBdr>
      <w:divsChild>
        <w:div w:id="1182936296">
          <w:marLeft w:val="0"/>
          <w:marRight w:val="0"/>
          <w:marTop w:val="0"/>
          <w:marBottom w:val="0"/>
          <w:divBdr>
            <w:top w:val="none" w:sz="0" w:space="0" w:color="auto"/>
            <w:left w:val="none" w:sz="0" w:space="0" w:color="auto"/>
            <w:bottom w:val="none" w:sz="0" w:space="0" w:color="auto"/>
            <w:right w:val="none" w:sz="0" w:space="0" w:color="auto"/>
          </w:divBdr>
          <w:divsChild>
            <w:div w:id="245384001">
              <w:marLeft w:val="0"/>
              <w:marRight w:val="0"/>
              <w:marTop w:val="0"/>
              <w:marBottom w:val="0"/>
              <w:divBdr>
                <w:top w:val="none" w:sz="0" w:space="0" w:color="auto"/>
                <w:left w:val="none" w:sz="0" w:space="0" w:color="auto"/>
                <w:bottom w:val="none" w:sz="0" w:space="0" w:color="auto"/>
                <w:right w:val="none" w:sz="0" w:space="0" w:color="auto"/>
              </w:divBdr>
            </w:div>
            <w:div w:id="1386565735">
              <w:marLeft w:val="0"/>
              <w:marRight w:val="0"/>
              <w:marTop w:val="0"/>
              <w:marBottom w:val="0"/>
              <w:divBdr>
                <w:top w:val="none" w:sz="0" w:space="0" w:color="auto"/>
                <w:left w:val="none" w:sz="0" w:space="0" w:color="auto"/>
                <w:bottom w:val="none" w:sz="0" w:space="0" w:color="auto"/>
                <w:right w:val="none" w:sz="0" w:space="0" w:color="auto"/>
              </w:divBdr>
              <w:divsChild>
                <w:div w:id="2020303357">
                  <w:marLeft w:val="0"/>
                  <w:marRight w:val="0"/>
                  <w:marTop w:val="0"/>
                  <w:marBottom w:val="0"/>
                  <w:divBdr>
                    <w:top w:val="none" w:sz="0" w:space="0" w:color="auto"/>
                    <w:left w:val="none" w:sz="0" w:space="0" w:color="auto"/>
                    <w:bottom w:val="none" w:sz="0" w:space="0" w:color="auto"/>
                    <w:right w:val="none" w:sz="0" w:space="0" w:color="auto"/>
                  </w:divBdr>
                  <w:divsChild>
                    <w:div w:id="88553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9635">
              <w:marLeft w:val="0"/>
              <w:marRight w:val="0"/>
              <w:marTop w:val="0"/>
              <w:marBottom w:val="0"/>
              <w:divBdr>
                <w:top w:val="none" w:sz="0" w:space="0" w:color="auto"/>
                <w:left w:val="none" w:sz="0" w:space="0" w:color="auto"/>
                <w:bottom w:val="none" w:sz="0" w:space="0" w:color="auto"/>
                <w:right w:val="none" w:sz="0" w:space="0" w:color="auto"/>
              </w:divBdr>
              <w:divsChild>
                <w:div w:id="710349598">
                  <w:marLeft w:val="0"/>
                  <w:marRight w:val="0"/>
                  <w:marTop w:val="0"/>
                  <w:marBottom w:val="0"/>
                  <w:divBdr>
                    <w:top w:val="none" w:sz="0" w:space="0" w:color="auto"/>
                    <w:left w:val="none" w:sz="0" w:space="0" w:color="auto"/>
                    <w:bottom w:val="none" w:sz="0" w:space="0" w:color="auto"/>
                    <w:right w:val="none" w:sz="0" w:space="0" w:color="auto"/>
                  </w:divBdr>
                </w:div>
              </w:divsChild>
            </w:div>
            <w:div w:id="190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7968">
      <w:bodyDiv w:val="1"/>
      <w:marLeft w:val="0"/>
      <w:marRight w:val="0"/>
      <w:marTop w:val="0"/>
      <w:marBottom w:val="0"/>
      <w:divBdr>
        <w:top w:val="none" w:sz="0" w:space="0" w:color="auto"/>
        <w:left w:val="none" w:sz="0" w:space="0" w:color="auto"/>
        <w:bottom w:val="none" w:sz="0" w:space="0" w:color="auto"/>
        <w:right w:val="none" w:sz="0" w:space="0" w:color="auto"/>
      </w:divBdr>
      <w:divsChild>
        <w:div w:id="1504277076">
          <w:marLeft w:val="0"/>
          <w:marRight w:val="0"/>
          <w:marTop w:val="150"/>
          <w:marBottom w:val="0"/>
          <w:divBdr>
            <w:top w:val="none" w:sz="0" w:space="0" w:color="auto"/>
            <w:left w:val="none" w:sz="0" w:space="0" w:color="auto"/>
            <w:bottom w:val="none" w:sz="0" w:space="0" w:color="auto"/>
            <w:right w:val="none" w:sz="0" w:space="0" w:color="auto"/>
          </w:divBdr>
        </w:div>
        <w:div w:id="218366590">
          <w:marLeft w:val="0"/>
          <w:marRight w:val="0"/>
          <w:marTop w:val="0"/>
          <w:marBottom w:val="0"/>
          <w:divBdr>
            <w:top w:val="none" w:sz="0" w:space="0" w:color="auto"/>
            <w:left w:val="none" w:sz="0" w:space="0" w:color="auto"/>
            <w:bottom w:val="none" w:sz="0" w:space="0" w:color="auto"/>
            <w:right w:val="none" w:sz="0" w:space="0" w:color="auto"/>
          </w:divBdr>
          <w:divsChild>
            <w:div w:id="723410938">
              <w:marLeft w:val="0"/>
              <w:marRight w:val="0"/>
              <w:marTop w:val="0"/>
              <w:marBottom w:val="0"/>
              <w:divBdr>
                <w:top w:val="none" w:sz="0" w:space="0" w:color="auto"/>
                <w:left w:val="none" w:sz="0" w:space="0" w:color="auto"/>
                <w:bottom w:val="none" w:sz="0" w:space="0" w:color="auto"/>
                <w:right w:val="none" w:sz="0" w:space="0" w:color="auto"/>
              </w:divBdr>
            </w:div>
          </w:divsChild>
        </w:div>
        <w:div w:id="1377776429">
          <w:marLeft w:val="0"/>
          <w:marRight w:val="0"/>
          <w:marTop w:val="0"/>
          <w:marBottom w:val="0"/>
          <w:divBdr>
            <w:top w:val="none" w:sz="0" w:space="0" w:color="auto"/>
            <w:left w:val="none" w:sz="0" w:space="0" w:color="auto"/>
            <w:bottom w:val="none" w:sz="0" w:space="0" w:color="auto"/>
            <w:right w:val="none" w:sz="0" w:space="0" w:color="auto"/>
          </w:divBdr>
        </w:div>
      </w:divsChild>
    </w:div>
    <w:div w:id="1483304690">
      <w:bodyDiv w:val="1"/>
      <w:marLeft w:val="0"/>
      <w:marRight w:val="0"/>
      <w:marTop w:val="0"/>
      <w:marBottom w:val="0"/>
      <w:divBdr>
        <w:top w:val="none" w:sz="0" w:space="0" w:color="auto"/>
        <w:left w:val="none" w:sz="0" w:space="0" w:color="auto"/>
        <w:bottom w:val="none" w:sz="0" w:space="0" w:color="auto"/>
        <w:right w:val="none" w:sz="0" w:space="0" w:color="auto"/>
      </w:divBdr>
      <w:divsChild>
        <w:div w:id="1013146196">
          <w:marLeft w:val="0"/>
          <w:marRight w:val="0"/>
          <w:marTop w:val="0"/>
          <w:marBottom w:val="0"/>
          <w:divBdr>
            <w:top w:val="none" w:sz="0" w:space="0" w:color="auto"/>
            <w:left w:val="none" w:sz="0" w:space="0" w:color="auto"/>
            <w:bottom w:val="none" w:sz="0" w:space="0" w:color="auto"/>
            <w:right w:val="none" w:sz="0" w:space="0" w:color="auto"/>
          </w:divBdr>
          <w:divsChild>
            <w:div w:id="348416062">
              <w:marLeft w:val="0"/>
              <w:marRight w:val="0"/>
              <w:marTop w:val="0"/>
              <w:marBottom w:val="0"/>
              <w:divBdr>
                <w:top w:val="none" w:sz="0" w:space="0" w:color="auto"/>
                <w:left w:val="none" w:sz="0" w:space="0" w:color="auto"/>
                <w:bottom w:val="none" w:sz="0" w:space="0" w:color="auto"/>
                <w:right w:val="none" w:sz="0" w:space="0" w:color="auto"/>
              </w:divBdr>
              <w:divsChild>
                <w:div w:id="1566179964">
                  <w:marLeft w:val="0"/>
                  <w:marRight w:val="0"/>
                  <w:marTop w:val="0"/>
                  <w:marBottom w:val="0"/>
                  <w:divBdr>
                    <w:top w:val="none" w:sz="0" w:space="0" w:color="auto"/>
                    <w:left w:val="none" w:sz="0" w:space="0" w:color="auto"/>
                    <w:bottom w:val="none" w:sz="0" w:space="0" w:color="auto"/>
                    <w:right w:val="none" w:sz="0" w:space="0" w:color="auto"/>
                  </w:divBdr>
                </w:div>
                <w:div w:id="114638386">
                  <w:marLeft w:val="0"/>
                  <w:marRight w:val="0"/>
                  <w:marTop w:val="0"/>
                  <w:marBottom w:val="0"/>
                  <w:divBdr>
                    <w:top w:val="none" w:sz="0" w:space="0" w:color="auto"/>
                    <w:left w:val="none" w:sz="0" w:space="0" w:color="auto"/>
                    <w:bottom w:val="none" w:sz="0" w:space="0" w:color="auto"/>
                    <w:right w:val="none" w:sz="0" w:space="0" w:color="auto"/>
                  </w:divBdr>
                  <w:divsChild>
                    <w:div w:id="1559630032">
                      <w:marLeft w:val="0"/>
                      <w:marRight w:val="0"/>
                      <w:marTop w:val="0"/>
                      <w:marBottom w:val="0"/>
                      <w:divBdr>
                        <w:top w:val="none" w:sz="0" w:space="0" w:color="auto"/>
                        <w:left w:val="none" w:sz="0" w:space="0" w:color="auto"/>
                        <w:bottom w:val="none" w:sz="0" w:space="0" w:color="auto"/>
                        <w:right w:val="none" w:sz="0" w:space="0" w:color="auto"/>
                      </w:divBdr>
                    </w:div>
                    <w:div w:id="146287025">
                      <w:marLeft w:val="0"/>
                      <w:marRight w:val="0"/>
                      <w:marTop w:val="0"/>
                      <w:marBottom w:val="0"/>
                      <w:divBdr>
                        <w:top w:val="none" w:sz="0" w:space="0" w:color="auto"/>
                        <w:left w:val="none" w:sz="0" w:space="0" w:color="auto"/>
                        <w:bottom w:val="none" w:sz="0" w:space="0" w:color="auto"/>
                        <w:right w:val="none" w:sz="0" w:space="0" w:color="auto"/>
                      </w:divBdr>
                    </w:div>
                    <w:div w:id="82455768">
                      <w:marLeft w:val="0"/>
                      <w:marRight w:val="0"/>
                      <w:marTop w:val="0"/>
                      <w:marBottom w:val="0"/>
                      <w:divBdr>
                        <w:top w:val="none" w:sz="0" w:space="0" w:color="auto"/>
                        <w:left w:val="none" w:sz="0" w:space="0" w:color="auto"/>
                        <w:bottom w:val="none" w:sz="0" w:space="0" w:color="auto"/>
                        <w:right w:val="none" w:sz="0" w:space="0" w:color="auto"/>
                      </w:divBdr>
                    </w:div>
                    <w:div w:id="1861507659">
                      <w:marLeft w:val="0"/>
                      <w:marRight w:val="0"/>
                      <w:marTop w:val="0"/>
                      <w:marBottom w:val="0"/>
                      <w:divBdr>
                        <w:top w:val="none" w:sz="0" w:space="0" w:color="auto"/>
                        <w:left w:val="none" w:sz="0" w:space="0" w:color="auto"/>
                        <w:bottom w:val="none" w:sz="0" w:space="0" w:color="auto"/>
                        <w:right w:val="none" w:sz="0" w:space="0" w:color="auto"/>
                      </w:divBdr>
                    </w:div>
                    <w:div w:id="1197814083">
                      <w:marLeft w:val="0"/>
                      <w:marRight w:val="0"/>
                      <w:marTop w:val="0"/>
                      <w:marBottom w:val="0"/>
                      <w:divBdr>
                        <w:top w:val="none" w:sz="0" w:space="0" w:color="auto"/>
                        <w:left w:val="none" w:sz="0" w:space="0" w:color="auto"/>
                        <w:bottom w:val="none" w:sz="0" w:space="0" w:color="auto"/>
                        <w:right w:val="none" w:sz="0" w:space="0" w:color="auto"/>
                      </w:divBdr>
                      <w:divsChild>
                        <w:div w:id="69429584">
                          <w:marLeft w:val="0"/>
                          <w:marRight w:val="0"/>
                          <w:marTop w:val="0"/>
                          <w:marBottom w:val="0"/>
                          <w:divBdr>
                            <w:top w:val="none" w:sz="0" w:space="0" w:color="auto"/>
                            <w:left w:val="none" w:sz="0" w:space="0" w:color="auto"/>
                            <w:bottom w:val="none" w:sz="0" w:space="0" w:color="auto"/>
                            <w:right w:val="none" w:sz="0" w:space="0" w:color="auto"/>
                          </w:divBdr>
                        </w:div>
                      </w:divsChild>
                    </w:div>
                    <w:div w:id="1739017921">
                      <w:marLeft w:val="0"/>
                      <w:marRight w:val="0"/>
                      <w:marTop w:val="0"/>
                      <w:marBottom w:val="0"/>
                      <w:divBdr>
                        <w:top w:val="none" w:sz="0" w:space="0" w:color="auto"/>
                        <w:left w:val="none" w:sz="0" w:space="0" w:color="auto"/>
                        <w:bottom w:val="none" w:sz="0" w:space="0" w:color="auto"/>
                        <w:right w:val="none" w:sz="0" w:space="0" w:color="auto"/>
                      </w:divBdr>
                    </w:div>
                    <w:div w:id="1500578744">
                      <w:marLeft w:val="0"/>
                      <w:marRight w:val="0"/>
                      <w:marTop w:val="0"/>
                      <w:marBottom w:val="0"/>
                      <w:divBdr>
                        <w:top w:val="none" w:sz="0" w:space="0" w:color="auto"/>
                        <w:left w:val="none" w:sz="0" w:space="0" w:color="auto"/>
                        <w:bottom w:val="none" w:sz="0" w:space="0" w:color="auto"/>
                        <w:right w:val="none" w:sz="0" w:space="0" w:color="auto"/>
                      </w:divBdr>
                    </w:div>
                    <w:div w:id="569579668">
                      <w:marLeft w:val="0"/>
                      <w:marRight w:val="0"/>
                      <w:marTop w:val="0"/>
                      <w:marBottom w:val="0"/>
                      <w:divBdr>
                        <w:top w:val="none" w:sz="0" w:space="0" w:color="auto"/>
                        <w:left w:val="none" w:sz="0" w:space="0" w:color="auto"/>
                        <w:bottom w:val="none" w:sz="0" w:space="0" w:color="auto"/>
                        <w:right w:val="none" w:sz="0" w:space="0" w:color="auto"/>
                      </w:divBdr>
                    </w:div>
                    <w:div w:id="175311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481643">
      <w:bodyDiv w:val="1"/>
      <w:marLeft w:val="0"/>
      <w:marRight w:val="0"/>
      <w:marTop w:val="0"/>
      <w:marBottom w:val="0"/>
      <w:divBdr>
        <w:top w:val="none" w:sz="0" w:space="0" w:color="auto"/>
        <w:left w:val="none" w:sz="0" w:space="0" w:color="auto"/>
        <w:bottom w:val="none" w:sz="0" w:space="0" w:color="auto"/>
        <w:right w:val="none" w:sz="0" w:space="0" w:color="auto"/>
      </w:divBdr>
      <w:divsChild>
        <w:div w:id="682705772">
          <w:marLeft w:val="0"/>
          <w:marRight w:val="0"/>
          <w:marTop w:val="0"/>
          <w:marBottom w:val="0"/>
          <w:divBdr>
            <w:top w:val="none" w:sz="0" w:space="0" w:color="auto"/>
            <w:left w:val="none" w:sz="0" w:space="0" w:color="auto"/>
            <w:bottom w:val="none" w:sz="0" w:space="0" w:color="auto"/>
            <w:right w:val="none" w:sz="0" w:space="0" w:color="auto"/>
          </w:divBdr>
        </w:div>
        <w:div w:id="728579966">
          <w:marLeft w:val="0"/>
          <w:marRight w:val="0"/>
          <w:marTop w:val="0"/>
          <w:marBottom w:val="0"/>
          <w:divBdr>
            <w:top w:val="none" w:sz="0" w:space="0" w:color="auto"/>
            <w:left w:val="none" w:sz="0" w:space="0" w:color="auto"/>
            <w:bottom w:val="none" w:sz="0" w:space="0" w:color="auto"/>
            <w:right w:val="none" w:sz="0" w:space="0" w:color="auto"/>
          </w:divBdr>
          <w:divsChild>
            <w:div w:id="501117741">
              <w:marLeft w:val="0"/>
              <w:marRight w:val="0"/>
              <w:marTop w:val="0"/>
              <w:marBottom w:val="0"/>
              <w:divBdr>
                <w:top w:val="none" w:sz="0" w:space="0" w:color="auto"/>
                <w:left w:val="none" w:sz="0" w:space="0" w:color="auto"/>
                <w:bottom w:val="none" w:sz="0" w:space="0" w:color="auto"/>
                <w:right w:val="none" w:sz="0" w:space="0" w:color="auto"/>
              </w:divBdr>
              <w:divsChild>
                <w:div w:id="1008676694">
                  <w:marLeft w:val="0"/>
                  <w:marRight w:val="0"/>
                  <w:marTop w:val="0"/>
                  <w:marBottom w:val="0"/>
                  <w:divBdr>
                    <w:top w:val="none" w:sz="0" w:space="0" w:color="auto"/>
                    <w:left w:val="none" w:sz="0" w:space="0" w:color="auto"/>
                    <w:bottom w:val="none" w:sz="0" w:space="0" w:color="auto"/>
                    <w:right w:val="none" w:sz="0" w:space="0" w:color="auto"/>
                  </w:divBdr>
                  <w:divsChild>
                    <w:div w:id="6239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710256">
      <w:bodyDiv w:val="1"/>
      <w:marLeft w:val="0"/>
      <w:marRight w:val="0"/>
      <w:marTop w:val="0"/>
      <w:marBottom w:val="0"/>
      <w:divBdr>
        <w:top w:val="none" w:sz="0" w:space="0" w:color="auto"/>
        <w:left w:val="none" w:sz="0" w:space="0" w:color="auto"/>
        <w:bottom w:val="none" w:sz="0" w:space="0" w:color="auto"/>
        <w:right w:val="none" w:sz="0" w:space="0" w:color="auto"/>
      </w:divBdr>
    </w:div>
    <w:div w:id="1558079537">
      <w:bodyDiv w:val="1"/>
      <w:marLeft w:val="0"/>
      <w:marRight w:val="0"/>
      <w:marTop w:val="0"/>
      <w:marBottom w:val="0"/>
      <w:divBdr>
        <w:top w:val="none" w:sz="0" w:space="0" w:color="auto"/>
        <w:left w:val="none" w:sz="0" w:space="0" w:color="auto"/>
        <w:bottom w:val="none" w:sz="0" w:space="0" w:color="auto"/>
        <w:right w:val="none" w:sz="0" w:space="0" w:color="auto"/>
      </w:divBdr>
    </w:div>
    <w:div w:id="1558934469">
      <w:bodyDiv w:val="1"/>
      <w:marLeft w:val="0"/>
      <w:marRight w:val="0"/>
      <w:marTop w:val="0"/>
      <w:marBottom w:val="0"/>
      <w:divBdr>
        <w:top w:val="none" w:sz="0" w:space="0" w:color="auto"/>
        <w:left w:val="none" w:sz="0" w:space="0" w:color="auto"/>
        <w:bottom w:val="none" w:sz="0" w:space="0" w:color="auto"/>
        <w:right w:val="none" w:sz="0" w:space="0" w:color="auto"/>
      </w:divBdr>
      <w:divsChild>
        <w:div w:id="1946495537">
          <w:marLeft w:val="0"/>
          <w:marRight w:val="0"/>
          <w:marTop w:val="0"/>
          <w:marBottom w:val="0"/>
          <w:divBdr>
            <w:top w:val="none" w:sz="0" w:space="0" w:color="auto"/>
            <w:left w:val="none" w:sz="0" w:space="0" w:color="auto"/>
            <w:bottom w:val="none" w:sz="0" w:space="0" w:color="auto"/>
            <w:right w:val="none" w:sz="0" w:space="0" w:color="auto"/>
          </w:divBdr>
        </w:div>
        <w:div w:id="414327940">
          <w:marLeft w:val="0"/>
          <w:marRight w:val="0"/>
          <w:marTop w:val="0"/>
          <w:marBottom w:val="0"/>
          <w:divBdr>
            <w:top w:val="none" w:sz="0" w:space="0" w:color="auto"/>
            <w:left w:val="none" w:sz="0" w:space="0" w:color="auto"/>
            <w:bottom w:val="none" w:sz="0" w:space="0" w:color="auto"/>
            <w:right w:val="none" w:sz="0" w:space="0" w:color="auto"/>
          </w:divBdr>
          <w:divsChild>
            <w:div w:id="119803398">
              <w:marLeft w:val="0"/>
              <w:marRight w:val="0"/>
              <w:marTop w:val="0"/>
              <w:marBottom w:val="0"/>
              <w:divBdr>
                <w:top w:val="none" w:sz="0" w:space="0" w:color="auto"/>
                <w:left w:val="none" w:sz="0" w:space="0" w:color="auto"/>
                <w:bottom w:val="none" w:sz="0" w:space="0" w:color="auto"/>
                <w:right w:val="none" w:sz="0" w:space="0" w:color="auto"/>
              </w:divBdr>
              <w:divsChild>
                <w:div w:id="4714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12880">
          <w:marLeft w:val="0"/>
          <w:marRight w:val="0"/>
          <w:marTop w:val="0"/>
          <w:marBottom w:val="0"/>
          <w:divBdr>
            <w:top w:val="none" w:sz="0" w:space="0" w:color="auto"/>
            <w:left w:val="none" w:sz="0" w:space="0" w:color="auto"/>
            <w:bottom w:val="none" w:sz="0" w:space="0" w:color="auto"/>
            <w:right w:val="none" w:sz="0" w:space="0" w:color="auto"/>
          </w:divBdr>
        </w:div>
      </w:divsChild>
    </w:div>
    <w:div w:id="1632051083">
      <w:bodyDiv w:val="1"/>
      <w:marLeft w:val="0"/>
      <w:marRight w:val="0"/>
      <w:marTop w:val="0"/>
      <w:marBottom w:val="0"/>
      <w:divBdr>
        <w:top w:val="none" w:sz="0" w:space="0" w:color="auto"/>
        <w:left w:val="none" w:sz="0" w:space="0" w:color="auto"/>
        <w:bottom w:val="none" w:sz="0" w:space="0" w:color="auto"/>
        <w:right w:val="none" w:sz="0" w:space="0" w:color="auto"/>
      </w:divBdr>
      <w:divsChild>
        <w:div w:id="416708353">
          <w:marLeft w:val="0"/>
          <w:marRight w:val="0"/>
          <w:marTop w:val="150"/>
          <w:marBottom w:val="0"/>
          <w:divBdr>
            <w:top w:val="none" w:sz="0" w:space="0" w:color="auto"/>
            <w:left w:val="none" w:sz="0" w:space="0" w:color="auto"/>
            <w:bottom w:val="none" w:sz="0" w:space="0" w:color="auto"/>
            <w:right w:val="none" w:sz="0" w:space="0" w:color="auto"/>
          </w:divBdr>
        </w:div>
        <w:div w:id="1426029510">
          <w:marLeft w:val="0"/>
          <w:marRight w:val="0"/>
          <w:marTop w:val="0"/>
          <w:marBottom w:val="0"/>
          <w:divBdr>
            <w:top w:val="none" w:sz="0" w:space="0" w:color="auto"/>
            <w:left w:val="none" w:sz="0" w:space="0" w:color="auto"/>
            <w:bottom w:val="none" w:sz="0" w:space="0" w:color="auto"/>
            <w:right w:val="none" w:sz="0" w:space="0" w:color="auto"/>
          </w:divBdr>
          <w:divsChild>
            <w:div w:id="441582591">
              <w:marLeft w:val="0"/>
              <w:marRight w:val="0"/>
              <w:marTop w:val="0"/>
              <w:marBottom w:val="0"/>
              <w:divBdr>
                <w:top w:val="none" w:sz="0" w:space="0" w:color="auto"/>
                <w:left w:val="none" w:sz="0" w:space="0" w:color="auto"/>
                <w:bottom w:val="none" w:sz="0" w:space="0" w:color="auto"/>
                <w:right w:val="none" w:sz="0" w:space="0" w:color="auto"/>
              </w:divBdr>
            </w:div>
          </w:divsChild>
        </w:div>
        <w:div w:id="1374499336">
          <w:marLeft w:val="0"/>
          <w:marRight w:val="0"/>
          <w:marTop w:val="0"/>
          <w:marBottom w:val="0"/>
          <w:divBdr>
            <w:top w:val="none" w:sz="0" w:space="0" w:color="auto"/>
            <w:left w:val="none" w:sz="0" w:space="0" w:color="auto"/>
            <w:bottom w:val="none" w:sz="0" w:space="0" w:color="auto"/>
            <w:right w:val="none" w:sz="0" w:space="0" w:color="auto"/>
          </w:divBdr>
        </w:div>
      </w:divsChild>
    </w:div>
    <w:div w:id="1671063056">
      <w:bodyDiv w:val="1"/>
      <w:marLeft w:val="0"/>
      <w:marRight w:val="0"/>
      <w:marTop w:val="0"/>
      <w:marBottom w:val="0"/>
      <w:divBdr>
        <w:top w:val="none" w:sz="0" w:space="0" w:color="auto"/>
        <w:left w:val="none" w:sz="0" w:space="0" w:color="auto"/>
        <w:bottom w:val="none" w:sz="0" w:space="0" w:color="auto"/>
        <w:right w:val="none" w:sz="0" w:space="0" w:color="auto"/>
      </w:divBdr>
    </w:div>
    <w:div w:id="1693451855">
      <w:bodyDiv w:val="1"/>
      <w:marLeft w:val="0"/>
      <w:marRight w:val="0"/>
      <w:marTop w:val="0"/>
      <w:marBottom w:val="0"/>
      <w:divBdr>
        <w:top w:val="none" w:sz="0" w:space="0" w:color="auto"/>
        <w:left w:val="none" w:sz="0" w:space="0" w:color="auto"/>
        <w:bottom w:val="none" w:sz="0" w:space="0" w:color="auto"/>
        <w:right w:val="none" w:sz="0" w:space="0" w:color="auto"/>
      </w:divBdr>
    </w:div>
    <w:div w:id="1704474076">
      <w:bodyDiv w:val="1"/>
      <w:marLeft w:val="0"/>
      <w:marRight w:val="0"/>
      <w:marTop w:val="0"/>
      <w:marBottom w:val="0"/>
      <w:divBdr>
        <w:top w:val="none" w:sz="0" w:space="0" w:color="auto"/>
        <w:left w:val="none" w:sz="0" w:space="0" w:color="auto"/>
        <w:bottom w:val="none" w:sz="0" w:space="0" w:color="auto"/>
        <w:right w:val="none" w:sz="0" w:space="0" w:color="auto"/>
      </w:divBdr>
    </w:div>
    <w:div w:id="1751150863">
      <w:bodyDiv w:val="1"/>
      <w:marLeft w:val="0"/>
      <w:marRight w:val="0"/>
      <w:marTop w:val="0"/>
      <w:marBottom w:val="0"/>
      <w:divBdr>
        <w:top w:val="none" w:sz="0" w:space="0" w:color="auto"/>
        <w:left w:val="none" w:sz="0" w:space="0" w:color="auto"/>
        <w:bottom w:val="none" w:sz="0" w:space="0" w:color="auto"/>
        <w:right w:val="none" w:sz="0" w:space="0" w:color="auto"/>
      </w:divBdr>
      <w:divsChild>
        <w:div w:id="895238662">
          <w:marLeft w:val="0"/>
          <w:marRight w:val="0"/>
          <w:marTop w:val="0"/>
          <w:marBottom w:val="0"/>
          <w:divBdr>
            <w:top w:val="none" w:sz="0" w:space="0" w:color="auto"/>
            <w:left w:val="none" w:sz="0" w:space="0" w:color="auto"/>
            <w:bottom w:val="none" w:sz="0" w:space="0" w:color="auto"/>
            <w:right w:val="none" w:sz="0" w:space="0" w:color="auto"/>
          </w:divBdr>
        </w:div>
        <w:div w:id="1770157006">
          <w:marLeft w:val="0"/>
          <w:marRight w:val="0"/>
          <w:marTop w:val="0"/>
          <w:marBottom w:val="0"/>
          <w:divBdr>
            <w:top w:val="none" w:sz="0" w:space="0" w:color="auto"/>
            <w:left w:val="none" w:sz="0" w:space="0" w:color="auto"/>
            <w:bottom w:val="none" w:sz="0" w:space="0" w:color="auto"/>
            <w:right w:val="none" w:sz="0" w:space="0" w:color="auto"/>
          </w:divBdr>
          <w:divsChild>
            <w:div w:id="1756896968">
              <w:marLeft w:val="0"/>
              <w:marRight w:val="0"/>
              <w:marTop w:val="0"/>
              <w:marBottom w:val="0"/>
              <w:divBdr>
                <w:top w:val="none" w:sz="0" w:space="0" w:color="auto"/>
                <w:left w:val="none" w:sz="0" w:space="0" w:color="auto"/>
                <w:bottom w:val="none" w:sz="0" w:space="0" w:color="auto"/>
                <w:right w:val="none" w:sz="0" w:space="0" w:color="auto"/>
              </w:divBdr>
            </w:div>
          </w:divsChild>
        </w:div>
        <w:div w:id="312295524">
          <w:marLeft w:val="0"/>
          <w:marRight w:val="0"/>
          <w:marTop w:val="0"/>
          <w:marBottom w:val="0"/>
          <w:divBdr>
            <w:top w:val="none" w:sz="0" w:space="0" w:color="auto"/>
            <w:left w:val="none" w:sz="0" w:space="0" w:color="auto"/>
            <w:bottom w:val="none" w:sz="0" w:space="0" w:color="auto"/>
            <w:right w:val="none" w:sz="0" w:space="0" w:color="auto"/>
          </w:divBdr>
        </w:div>
      </w:divsChild>
    </w:div>
    <w:div w:id="1828089397">
      <w:bodyDiv w:val="1"/>
      <w:marLeft w:val="0"/>
      <w:marRight w:val="0"/>
      <w:marTop w:val="0"/>
      <w:marBottom w:val="0"/>
      <w:divBdr>
        <w:top w:val="none" w:sz="0" w:space="0" w:color="auto"/>
        <w:left w:val="none" w:sz="0" w:space="0" w:color="auto"/>
        <w:bottom w:val="none" w:sz="0" w:space="0" w:color="auto"/>
        <w:right w:val="none" w:sz="0" w:space="0" w:color="auto"/>
      </w:divBdr>
      <w:divsChild>
        <w:div w:id="991254635">
          <w:marLeft w:val="0"/>
          <w:marRight w:val="0"/>
          <w:marTop w:val="0"/>
          <w:marBottom w:val="0"/>
          <w:divBdr>
            <w:top w:val="none" w:sz="0" w:space="0" w:color="auto"/>
            <w:left w:val="none" w:sz="0" w:space="0" w:color="auto"/>
            <w:bottom w:val="none" w:sz="0" w:space="0" w:color="auto"/>
            <w:right w:val="none" w:sz="0" w:space="0" w:color="auto"/>
          </w:divBdr>
        </w:div>
        <w:div w:id="1874151496">
          <w:marLeft w:val="0"/>
          <w:marRight w:val="0"/>
          <w:marTop w:val="0"/>
          <w:marBottom w:val="0"/>
          <w:divBdr>
            <w:top w:val="none" w:sz="0" w:space="0" w:color="auto"/>
            <w:left w:val="none" w:sz="0" w:space="0" w:color="auto"/>
            <w:bottom w:val="none" w:sz="0" w:space="0" w:color="auto"/>
            <w:right w:val="none" w:sz="0" w:space="0" w:color="auto"/>
          </w:divBdr>
          <w:divsChild>
            <w:div w:id="710804430">
              <w:marLeft w:val="0"/>
              <w:marRight w:val="0"/>
              <w:marTop w:val="0"/>
              <w:marBottom w:val="0"/>
              <w:divBdr>
                <w:top w:val="none" w:sz="0" w:space="0" w:color="auto"/>
                <w:left w:val="none" w:sz="0" w:space="0" w:color="auto"/>
                <w:bottom w:val="none" w:sz="0" w:space="0" w:color="auto"/>
                <w:right w:val="none" w:sz="0" w:space="0" w:color="auto"/>
              </w:divBdr>
            </w:div>
          </w:divsChild>
        </w:div>
        <w:div w:id="51195448">
          <w:marLeft w:val="0"/>
          <w:marRight w:val="0"/>
          <w:marTop w:val="0"/>
          <w:marBottom w:val="0"/>
          <w:divBdr>
            <w:top w:val="none" w:sz="0" w:space="0" w:color="auto"/>
            <w:left w:val="none" w:sz="0" w:space="0" w:color="auto"/>
            <w:bottom w:val="none" w:sz="0" w:space="0" w:color="auto"/>
            <w:right w:val="none" w:sz="0" w:space="0" w:color="auto"/>
          </w:divBdr>
          <w:divsChild>
            <w:div w:id="437943395">
              <w:marLeft w:val="0"/>
              <w:marRight w:val="0"/>
              <w:marTop w:val="0"/>
              <w:marBottom w:val="0"/>
              <w:divBdr>
                <w:top w:val="dotted" w:sz="6" w:space="0" w:color="808080"/>
                <w:left w:val="none" w:sz="0" w:space="0" w:color="auto"/>
                <w:bottom w:val="dotted" w:sz="6" w:space="0" w:color="808080"/>
                <w:right w:val="none" w:sz="0" w:space="0" w:color="auto"/>
              </w:divBdr>
            </w:div>
          </w:divsChild>
        </w:div>
        <w:div w:id="383215773">
          <w:marLeft w:val="0"/>
          <w:marRight w:val="0"/>
          <w:marTop w:val="0"/>
          <w:marBottom w:val="0"/>
          <w:divBdr>
            <w:top w:val="none" w:sz="0" w:space="0" w:color="auto"/>
            <w:left w:val="none" w:sz="0" w:space="0" w:color="auto"/>
            <w:bottom w:val="none" w:sz="0" w:space="0" w:color="auto"/>
            <w:right w:val="none" w:sz="0" w:space="0" w:color="auto"/>
          </w:divBdr>
        </w:div>
      </w:divsChild>
    </w:div>
    <w:div w:id="1835142442">
      <w:bodyDiv w:val="1"/>
      <w:marLeft w:val="0"/>
      <w:marRight w:val="0"/>
      <w:marTop w:val="0"/>
      <w:marBottom w:val="0"/>
      <w:divBdr>
        <w:top w:val="none" w:sz="0" w:space="0" w:color="auto"/>
        <w:left w:val="none" w:sz="0" w:space="0" w:color="auto"/>
        <w:bottom w:val="none" w:sz="0" w:space="0" w:color="auto"/>
        <w:right w:val="none" w:sz="0" w:space="0" w:color="auto"/>
      </w:divBdr>
      <w:divsChild>
        <w:div w:id="848175439">
          <w:marLeft w:val="0"/>
          <w:marRight w:val="0"/>
          <w:marTop w:val="0"/>
          <w:marBottom w:val="0"/>
          <w:divBdr>
            <w:top w:val="none" w:sz="0" w:space="0" w:color="auto"/>
            <w:left w:val="none" w:sz="0" w:space="0" w:color="auto"/>
            <w:bottom w:val="none" w:sz="0" w:space="0" w:color="auto"/>
            <w:right w:val="none" w:sz="0" w:space="0" w:color="auto"/>
          </w:divBdr>
          <w:divsChild>
            <w:div w:id="999235387">
              <w:marLeft w:val="0"/>
              <w:marRight w:val="0"/>
              <w:marTop w:val="0"/>
              <w:marBottom w:val="0"/>
              <w:divBdr>
                <w:top w:val="none" w:sz="0" w:space="0" w:color="auto"/>
                <w:left w:val="none" w:sz="0" w:space="0" w:color="auto"/>
                <w:bottom w:val="none" w:sz="0" w:space="0" w:color="auto"/>
                <w:right w:val="none" w:sz="0" w:space="0" w:color="auto"/>
              </w:divBdr>
            </w:div>
            <w:div w:id="1268663202">
              <w:marLeft w:val="0"/>
              <w:marRight w:val="0"/>
              <w:marTop w:val="0"/>
              <w:marBottom w:val="0"/>
              <w:divBdr>
                <w:top w:val="none" w:sz="0" w:space="0" w:color="auto"/>
                <w:left w:val="none" w:sz="0" w:space="0" w:color="auto"/>
                <w:bottom w:val="none" w:sz="0" w:space="0" w:color="auto"/>
                <w:right w:val="none" w:sz="0" w:space="0" w:color="auto"/>
              </w:divBdr>
              <w:divsChild>
                <w:div w:id="1034816071">
                  <w:marLeft w:val="0"/>
                  <w:marRight w:val="0"/>
                  <w:marTop w:val="0"/>
                  <w:marBottom w:val="0"/>
                  <w:divBdr>
                    <w:top w:val="none" w:sz="0" w:space="0" w:color="auto"/>
                    <w:left w:val="none" w:sz="0" w:space="0" w:color="auto"/>
                    <w:bottom w:val="none" w:sz="0" w:space="0" w:color="auto"/>
                    <w:right w:val="none" w:sz="0" w:space="0" w:color="auto"/>
                  </w:divBdr>
                  <w:divsChild>
                    <w:div w:id="94647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83721">
              <w:marLeft w:val="0"/>
              <w:marRight w:val="0"/>
              <w:marTop w:val="0"/>
              <w:marBottom w:val="0"/>
              <w:divBdr>
                <w:top w:val="none" w:sz="0" w:space="0" w:color="auto"/>
                <w:left w:val="none" w:sz="0" w:space="0" w:color="auto"/>
                <w:bottom w:val="none" w:sz="0" w:space="0" w:color="auto"/>
                <w:right w:val="none" w:sz="0" w:space="0" w:color="auto"/>
              </w:divBdr>
              <w:divsChild>
                <w:div w:id="1416322033">
                  <w:marLeft w:val="0"/>
                  <w:marRight w:val="0"/>
                  <w:marTop w:val="0"/>
                  <w:marBottom w:val="0"/>
                  <w:divBdr>
                    <w:top w:val="none" w:sz="0" w:space="0" w:color="auto"/>
                    <w:left w:val="none" w:sz="0" w:space="0" w:color="auto"/>
                    <w:bottom w:val="none" w:sz="0" w:space="0" w:color="auto"/>
                    <w:right w:val="none" w:sz="0" w:space="0" w:color="auto"/>
                  </w:divBdr>
                  <w:divsChild>
                    <w:div w:id="939214170">
                      <w:marLeft w:val="0"/>
                      <w:marRight w:val="0"/>
                      <w:marTop w:val="0"/>
                      <w:marBottom w:val="0"/>
                      <w:divBdr>
                        <w:top w:val="none" w:sz="0" w:space="0" w:color="auto"/>
                        <w:left w:val="none" w:sz="0" w:space="0" w:color="auto"/>
                        <w:bottom w:val="none" w:sz="0" w:space="0" w:color="auto"/>
                        <w:right w:val="none" w:sz="0" w:space="0" w:color="auto"/>
                      </w:divBdr>
                      <w:divsChild>
                        <w:div w:id="1011688165">
                          <w:marLeft w:val="0"/>
                          <w:marRight w:val="0"/>
                          <w:marTop w:val="0"/>
                          <w:marBottom w:val="0"/>
                          <w:divBdr>
                            <w:top w:val="none" w:sz="0" w:space="0" w:color="auto"/>
                            <w:left w:val="none" w:sz="0" w:space="0" w:color="auto"/>
                            <w:bottom w:val="none" w:sz="0" w:space="0" w:color="auto"/>
                            <w:right w:val="none" w:sz="0" w:space="0" w:color="auto"/>
                          </w:divBdr>
                        </w:div>
                      </w:divsChild>
                    </w:div>
                    <w:div w:id="703947485">
                      <w:marLeft w:val="0"/>
                      <w:marRight w:val="0"/>
                      <w:marTop w:val="0"/>
                      <w:marBottom w:val="0"/>
                      <w:divBdr>
                        <w:top w:val="none" w:sz="0" w:space="0" w:color="auto"/>
                        <w:left w:val="none" w:sz="0" w:space="0" w:color="auto"/>
                        <w:bottom w:val="none" w:sz="0" w:space="0" w:color="auto"/>
                        <w:right w:val="none" w:sz="0" w:space="0" w:color="auto"/>
                      </w:divBdr>
                    </w:div>
                    <w:div w:id="13712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7773">
              <w:marLeft w:val="0"/>
              <w:marRight w:val="0"/>
              <w:marTop w:val="0"/>
              <w:marBottom w:val="0"/>
              <w:divBdr>
                <w:top w:val="none" w:sz="0" w:space="0" w:color="auto"/>
                <w:left w:val="none" w:sz="0" w:space="0" w:color="auto"/>
                <w:bottom w:val="none" w:sz="0" w:space="0" w:color="auto"/>
                <w:right w:val="none" w:sz="0" w:space="0" w:color="auto"/>
              </w:divBdr>
              <w:divsChild>
                <w:div w:id="1806972484">
                  <w:marLeft w:val="0"/>
                  <w:marRight w:val="0"/>
                  <w:marTop w:val="0"/>
                  <w:marBottom w:val="0"/>
                  <w:divBdr>
                    <w:top w:val="none" w:sz="0" w:space="0" w:color="auto"/>
                    <w:left w:val="none" w:sz="0" w:space="0" w:color="auto"/>
                    <w:bottom w:val="none" w:sz="0" w:space="0" w:color="auto"/>
                    <w:right w:val="none" w:sz="0" w:space="0" w:color="auto"/>
                  </w:divBdr>
                </w:div>
                <w:div w:id="1656690696">
                  <w:marLeft w:val="0"/>
                  <w:marRight w:val="0"/>
                  <w:marTop w:val="0"/>
                  <w:marBottom w:val="0"/>
                  <w:divBdr>
                    <w:top w:val="none" w:sz="0" w:space="0" w:color="auto"/>
                    <w:left w:val="none" w:sz="0" w:space="0" w:color="auto"/>
                    <w:bottom w:val="none" w:sz="0" w:space="0" w:color="auto"/>
                    <w:right w:val="none" w:sz="0" w:space="0" w:color="auto"/>
                  </w:divBdr>
                  <w:divsChild>
                    <w:div w:id="1414088763">
                      <w:marLeft w:val="0"/>
                      <w:marRight w:val="0"/>
                      <w:marTop w:val="0"/>
                      <w:marBottom w:val="0"/>
                      <w:divBdr>
                        <w:top w:val="none" w:sz="0" w:space="0" w:color="auto"/>
                        <w:left w:val="none" w:sz="0" w:space="0" w:color="auto"/>
                        <w:bottom w:val="none" w:sz="0" w:space="0" w:color="auto"/>
                        <w:right w:val="none" w:sz="0" w:space="0" w:color="auto"/>
                      </w:divBdr>
                    </w:div>
                    <w:div w:id="1121877163">
                      <w:marLeft w:val="0"/>
                      <w:marRight w:val="0"/>
                      <w:marTop w:val="0"/>
                      <w:marBottom w:val="0"/>
                      <w:divBdr>
                        <w:top w:val="none" w:sz="0" w:space="0" w:color="auto"/>
                        <w:left w:val="none" w:sz="0" w:space="0" w:color="auto"/>
                        <w:bottom w:val="none" w:sz="0" w:space="0" w:color="auto"/>
                        <w:right w:val="none" w:sz="0" w:space="0" w:color="auto"/>
                      </w:divBdr>
                    </w:div>
                  </w:divsChild>
                </w:div>
                <w:div w:id="2082557016">
                  <w:marLeft w:val="0"/>
                  <w:marRight w:val="0"/>
                  <w:marTop w:val="0"/>
                  <w:marBottom w:val="0"/>
                  <w:divBdr>
                    <w:top w:val="none" w:sz="0" w:space="0" w:color="auto"/>
                    <w:left w:val="none" w:sz="0" w:space="0" w:color="auto"/>
                    <w:bottom w:val="none" w:sz="0" w:space="0" w:color="auto"/>
                    <w:right w:val="none" w:sz="0" w:space="0" w:color="auto"/>
                  </w:divBdr>
                  <w:divsChild>
                    <w:div w:id="33309201">
                      <w:marLeft w:val="0"/>
                      <w:marRight w:val="0"/>
                      <w:marTop w:val="0"/>
                      <w:marBottom w:val="0"/>
                      <w:divBdr>
                        <w:top w:val="none" w:sz="0" w:space="0" w:color="auto"/>
                        <w:left w:val="none" w:sz="0" w:space="0" w:color="auto"/>
                        <w:bottom w:val="none" w:sz="0" w:space="0" w:color="auto"/>
                        <w:right w:val="none" w:sz="0" w:space="0" w:color="auto"/>
                      </w:divBdr>
                    </w:div>
                    <w:div w:id="1225457777">
                      <w:marLeft w:val="0"/>
                      <w:marRight w:val="0"/>
                      <w:marTop w:val="0"/>
                      <w:marBottom w:val="0"/>
                      <w:divBdr>
                        <w:top w:val="none" w:sz="0" w:space="0" w:color="auto"/>
                        <w:left w:val="none" w:sz="0" w:space="0" w:color="auto"/>
                        <w:bottom w:val="none" w:sz="0" w:space="0" w:color="auto"/>
                        <w:right w:val="none" w:sz="0" w:space="0" w:color="auto"/>
                      </w:divBdr>
                      <w:divsChild>
                        <w:div w:id="14136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689639">
      <w:bodyDiv w:val="1"/>
      <w:marLeft w:val="0"/>
      <w:marRight w:val="0"/>
      <w:marTop w:val="0"/>
      <w:marBottom w:val="0"/>
      <w:divBdr>
        <w:top w:val="none" w:sz="0" w:space="0" w:color="auto"/>
        <w:left w:val="none" w:sz="0" w:space="0" w:color="auto"/>
        <w:bottom w:val="none" w:sz="0" w:space="0" w:color="auto"/>
        <w:right w:val="none" w:sz="0" w:space="0" w:color="auto"/>
      </w:divBdr>
    </w:div>
    <w:div w:id="1979610120">
      <w:bodyDiv w:val="1"/>
      <w:marLeft w:val="0"/>
      <w:marRight w:val="0"/>
      <w:marTop w:val="0"/>
      <w:marBottom w:val="0"/>
      <w:divBdr>
        <w:top w:val="none" w:sz="0" w:space="0" w:color="auto"/>
        <w:left w:val="none" w:sz="0" w:space="0" w:color="auto"/>
        <w:bottom w:val="none" w:sz="0" w:space="0" w:color="auto"/>
        <w:right w:val="none" w:sz="0" w:space="0" w:color="auto"/>
      </w:divBdr>
    </w:div>
    <w:div w:id="2107000331">
      <w:bodyDiv w:val="1"/>
      <w:marLeft w:val="0"/>
      <w:marRight w:val="0"/>
      <w:marTop w:val="0"/>
      <w:marBottom w:val="0"/>
      <w:divBdr>
        <w:top w:val="none" w:sz="0" w:space="0" w:color="auto"/>
        <w:left w:val="none" w:sz="0" w:space="0" w:color="auto"/>
        <w:bottom w:val="none" w:sz="0" w:space="0" w:color="auto"/>
        <w:right w:val="none" w:sz="0" w:space="0" w:color="auto"/>
      </w:divBdr>
      <w:divsChild>
        <w:div w:id="689529751">
          <w:marLeft w:val="0"/>
          <w:marRight w:val="0"/>
          <w:marTop w:val="150"/>
          <w:marBottom w:val="0"/>
          <w:divBdr>
            <w:top w:val="none" w:sz="0" w:space="0" w:color="auto"/>
            <w:left w:val="none" w:sz="0" w:space="0" w:color="auto"/>
            <w:bottom w:val="none" w:sz="0" w:space="0" w:color="auto"/>
            <w:right w:val="none" w:sz="0" w:space="0" w:color="auto"/>
          </w:divBdr>
        </w:div>
        <w:div w:id="1669089049">
          <w:marLeft w:val="0"/>
          <w:marRight w:val="0"/>
          <w:marTop w:val="0"/>
          <w:marBottom w:val="0"/>
          <w:divBdr>
            <w:top w:val="none" w:sz="0" w:space="0" w:color="auto"/>
            <w:left w:val="none" w:sz="0" w:space="0" w:color="auto"/>
            <w:bottom w:val="none" w:sz="0" w:space="0" w:color="auto"/>
            <w:right w:val="none" w:sz="0" w:space="0" w:color="auto"/>
          </w:divBdr>
          <w:divsChild>
            <w:div w:id="1138381419">
              <w:marLeft w:val="0"/>
              <w:marRight w:val="0"/>
              <w:marTop w:val="0"/>
              <w:marBottom w:val="0"/>
              <w:divBdr>
                <w:top w:val="none" w:sz="0" w:space="0" w:color="auto"/>
                <w:left w:val="none" w:sz="0" w:space="0" w:color="auto"/>
                <w:bottom w:val="none" w:sz="0" w:space="0" w:color="auto"/>
                <w:right w:val="none" w:sz="0" w:space="0" w:color="auto"/>
              </w:divBdr>
            </w:div>
          </w:divsChild>
        </w:div>
        <w:div w:id="1147822090">
          <w:marLeft w:val="0"/>
          <w:marRight w:val="0"/>
          <w:marTop w:val="0"/>
          <w:marBottom w:val="0"/>
          <w:divBdr>
            <w:top w:val="none" w:sz="0" w:space="0" w:color="auto"/>
            <w:left w:val="none" w:sz="0" w:space="0" w:color="auto"/>
            <w:bottom w:val="none" w:sz="0" w:space="0" w:color="auto"/>
            <w:right w:val="none" w:sz="0" w:space="0" w:color="auto"/>
          </w:divBdr>
        </w:div>
      </w:divsChild>
    </w:div>
    <w:div w:id="2112049720">
      <w:bodyDiv w:val="1"/>
      <w:marLeft w:val="0"/>
      <w:marRight w:val="0"/>
      <w:marTop w:val="0"/>
      <w:marBottom w:val="0"/>
      <w:divBdr>
        <w:top w:val="none" w:sz="0" w:space="0" w:color="auto"/>
        <w:left w:val="none" w:sz="0" w:space="0" w:color="auto"/>
        <w:bottom w:val="none" w:sz="0" w:space="0" w:color="auto"/>
        <w:right w:val="none" w:sz="0" w:space="0" w:color="auto"/>
      </w:divBdr>
      <w:divsChild>
        <w:div w:id="11030659">
          <w:marLeft w:val="0"/>
          <w:marRight w:val="0"/>
          <w:marTop w:val="0"/>
          <w:marBottom w:val="0"/>
          <w:divBdr>
            <w:top w:val="none" w:sz="0" w:space="0" w:color="auto"/>
            <w:left w:val="none" w:sz="0" w:space="0" w:color="auto"/>
            <w:bottom w:val="none" w:sz="0" w:space="0" w:color="auto"/>
            <w:right w:val="none" w:sz="0" w:space="0" w:color="auto"/>
          </w:divBdr>
          <w:divsChild>
            <w:div w:id="1220902644">
              <w:marLeft w:val="0"/>
              <w:marRight w:val="0"/>
              <w:marTop w:val="0"/>
              <w:marBottom w:val="0"/>
              <w:divBdr>
                <w:top w:val="none" w:sz="0" w:space="0" w:color="auto"/>
                <w:left w:val="none" w:sz="0" w:space="0" w:color="auto"/>
                <w:bottom w:val="none" w:sz="0" w:space="0" w:color="auto"/>
                <w:right w:val="none" w:sz="0" w:space="0" w:color="auto"/>
              </w:divBdr>
            </w:div>
          </w:divsChild>
        </w:div>
        <w:div w:id="1782646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jpeg"/><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emf"/><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9.jpeg"/><Relationship Id="rId28" Type="http://schemas.openxmlformats.org/officeDocument/2006/relationships/theme" Target="theme/theme1.xml"/><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3097</Words>
  <Characters>17655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Chauvin</dc:creator>
  <cp:lastModifiedBy>Prof Chauvin</cp:lastModifiedBy>
  <cp:revision>3</cp:revision>
  <cp:lastPrinted>2015-05-28T20:24:00Z</cp:lastPrinted>
  <dcterms:created xsi:type="dcterms:W3CDTF">2016-06-17T18:40:00Z</dcterms:created>
  <dcterms:modified xsi:type="dcterms:W3CDTF">2016-06-23T01:05:00Z</dcterms:modified>
</cp:coreProperties>
</file>