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BD" w:rsidRDefault="006E0CBD" w:rsidP="00F01E41">
      <w:pPr>
        <w:spacing w:after="0" w:line="240" w:lineRule="auto"/>
        <w:jc w:val="both"/>
        <w:rPr>
          <w:rFonts w:asciiTheme="minorHAnsi" w:eastAsia="Times New Roman" w:hAnsiTheme="minorHAnsi" w:cs="Times New Roman"/>
          <w:bdr w:val="single" w:sz="6" w:space="4" w:color="000000" w:frame="1"/>
        </w:rPr>
      </w:pPr>
      <w:r>
        <w:rPr>
          <w:rFonts w:asciiTheme="minorHAnsi" w:eastAsia="Times New Roman" w:hAnsiTheme="minorHAnsi" w:cs="Times New Roman"/>
          <w:bdr w:val="single" w:sz="6" w:space="4" w:color="000000" w:frame="1"/>
        </w:rPr>
        <w:t>In Class Assignments Corporations Student Version Wild 22e</w:t>
      </w:r>
      <w:bookmarkStart w:id="0" w:name="_GoBack"/>
      <w:bookmarkEnd w:id="0"/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QS 13-2</w:t>
      </w: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Issuance of common stock </w:t>
      </w:r>
      <w:r w:rsidRPr="00713CF0">
        <w:rPr>
          <w:rFonts w:asciiTheme="minorHAnsi" w:eastAsia="Times New Roman" w:hAnsiTheme="minorHAnsi" w:cs="Times New Roman"/>
          <w:bCs/>
        </w:rPr>
        <w:t>P1</w:t>
      </w:r>
    </w:p>
    <w:p w:rsidR="00F01E41" w:rsidRPr="00713CF0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Prepare the journal entry to record Zende Company's issuance of 75,000 shares of $5 par value common stock assuming the shares sell for:</w:t>
      </w:r>
    </w:p>
    <w:p w:rsidR="00F01E41" w:rsidRPr="00713CF0" w:rsidRDefault="00F01E41" w:rsidP="00F01E41">
      <w:pPr>
        <w:numPr>
          <w:ilvl w:val="0"/>
          <w:numId w:val="1"/>
        </w:num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$5 cash per share.</w:t>
      </w:r>
    </w:p>
    <w:p w:rsidR="009C36B2" w:rsidRDefault="00F01E41" w:rsidP="00CD21D8">
      <w:pPr>
        <w:numPr>
          <w:ilvl w:val="0"/>
          <w:numId w:val="2"/>
        </w:num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$6 cash per share.</w:t>
      </w:r>
      <w:r w:rsidR="00CD21D8">
        <w:rPr>
          <w:rFonts w:asciiTheme="minorHAnsi" w:eastAsia="Times New Roman" w:hAnsiTheme="minorHAnsi" w:cs="Times New Roman"/>
          <w:bCs/>
        </w:rPr>
        <w:t xml:space="preserve"> </w:t>
      </w:r>
    </w:p>
    <w:p w:rsidR="009C36B2" w:rsidRPr="00713CF0" w:rsidRDefault="009C36B2" w:rsidP="009C36B2">
      <w:pPr>
        <w:spacing w:after="0" w:line="255" w:lineRule="atLeast"/>
        <w:ind w:left="720"/>
        <w:jc w:val="both"/>
        <w:rPr>
          <w:rFonts w:asciiTheme="minorHAnsi" w:eastAsia="Times New Roman" w:hAnsiTheme="minorHAnsi" w:cs="Times New Roman"/>
          <w:bCs/>
        </w:rPr>
      </w:pP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QS 13-3</w:t>
      </w: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Issuance of par and stated value common stock </w:t>
      </w:r>
      <w:r w:rsidRPr="00713CF0">
        <w:rPr>
          <w:rFonts w:asciiTheme="minorHAnsi" w:eastAsia="Times New Roman" w:hAnsiTheme="minorHAnsi" w:cs="Times New Roman"/>
          <w:bCs/>
        </w:rPr>
        <w:t>P1</w:t>
      </w:r>
    </w:p>
    <w:p w:rsidR="00F01E41" w:rsidRPr="00713CF0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Prepare the journal entry to record Jevonte Company's issuance of 36,000 shares of its common stock assuming the shares have a:</w:t>
      </w:r>
    </w:p>
    <w:p w:rsidR="00F01E41" w:rsidRPr="00713CF0" w:rsidRDefault="00F01E41" w:rsidP="00F01E41">
      <w:pPr>
        <w:numPr>
          <w:ilvl w:val="0"/>
          <w:numId w:val="3"/>
        </w:num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$2 par value and sell for $18 cash per share.</w:t>
      </w:r>
    </w:p>
    <w:p w:rsidR="00F01E41" w:rsidRDefault="00F01E41" w:rsidP="00F01E41">
      <w:pPr>
        <w:numPr>
          <w:ilvl w:val="0"/>
          <w:numId w:val="4"/>
        </w:num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$2 stated value and sell for $18 cash per share.</w:t>
      </w:r>
    </w:p>
    <w:p w:rsidR="00CD21D8" w:rsidRDefault="00CD21D8" w:rsidP="00CD21D8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</w:p>
    <w:p w:rsidR="00CD21D8" w:rsidRPr="00CD21D8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  <w:bdr w:val="single" w:sz="6" w:space="4" w:color="000000" w:frame="1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Exercise 13-2</w:t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Accounting for par, stated, and no-par stock issuances </w:t>
      </w:r>
      <w:r w:rsidRPr="00713CF0">
        <w:rPr>
          <w:rFonts w:asciiTheme="minorHAnsi" w:eastAsia="Times New Roman" w:hAnsiTheme="minorHAnsi" w:cs="Times New Roman"/>
          <w:bCs/>
        </w:rPr>
        <w:t>P1</w:t>
      </w:r>
    </w:p>
    <w:p w:rsidR="00CD21D8" w:rsidRPr="00713CF0" w:rsidRDefault="00CD21D8" w:rsidP="00CD21D8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Rodriguez Corporation issues 19,000 shares of its common stock for $152,000 cash on February 20. Prepare journal entries to record this event under each of the following separate situations.</w:t>
      </w:r>
    </w:p>
    <w:p w:rsidR="00CD21D8" w:rsidRPr="00713CF0" w:rsidRDefault="00CD21D8" w:rsidP="00CD21D8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The stock has a $2 par value.</w:t>
      </w:r>
    </w:p>
    <w:p w:rsidR="00CD21D8" w:rsidRPr="00713CF0" w:rsidRDefault="00CD21D8" w:rsidP="00CD21D8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The stock has neither par nor stated value.</w:t>
      </w:r>
    </w:p>
    <w:p w:rsidR="00CD21D8" w:rsidRDefault="00CD21D8" w:rsidP="00CD21D8">
      <w:pPr>
        <w:numPr>
          <w:ilvl w:val="0"/>
          <w:numId w:val="11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The stock has a $5 stated value.</w:t>
      </w:r>
    </w:p>
    <w:p w:rsidR="00F01E41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Exercise 13-3</w:t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Recording stock issuances </w:t>
      </w:r>
      <w:r w:rsidRPr="00713CF0">
        <w:rPr>
          <w:rFonts w:asciiTheme="minorHAnsi" w:eastAsia="Times New Roman" w:hAnsiTheme="minorHAnsi" w:cs="Times New Roman"/>
          <w:bCs/>
        </w:rPr>
        <w:t>P1</w:t>
      </w:r>
    </w:p>
    <w:p w:rsidR="00CD21D8" w:rsidRPr="00713CF0" w:rsidRDefault="00CD21D8" w:rsidP="00CD21D8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Prepare journal entries to record the following four separate issuances of stock.</w:t>
      </w:r>
    </w:p>
    <w:p w:rsidR="00CD21D8" w:rsidRPr="00713CF0" w:rsidRDefault="00CD21D8" w:rsidP="00CD21D8">
      <w:pPr>
        <w:numPr>
          <w:ilvl w:val="0"/>
          <w:numId w:val="12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A corporation issued 4,000 shares of $5 par value common stock for $35,000 cash.</w:t>
      </w:r>
    </w:p>
    <w:p w:rsidR="00CD21D8" w:rsidRPr="00713CF0" w:rsidRDefault="00CD21D8" w:rsidP="00CD21D8">
      <w:pPr>
        <w:numPr>
          <w:ilvl w:val="0"/>
          <w:numId w:val="13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A corporation issued 2,000 shares of no-par common stock to its promoters in exchange for their efforts, estimated to be worth $40,000. The stock has a $1 per share stated value.</w:t>
      </w:r>
    </w:p>
    <w:p w:rsidR="00CD21D8" w:rsidRPr="00713CF0" w:rsidRDefault="00CD21D8" w:rsidP="00CD21D8">
      <w:pPr>
        <w:numPr>
          <w:ilvl w:val="0"/>
          <w:numId w:val="14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A corporation issued 2,000 shares of no-par common stock to its promoters in exchange for their efforts, estimated to be worth $40,000. The stock has no stated value.</w:t>
      </w:r>
    </w:p>
    <w:p w:rsidR="00CD21D8" w:rsidRDefault="00CD21D8" w:rsidP="00CD21D8">
      <w:pPr>
        <w:numPr>
          <w:ilvl w:val="0"/>
          <w:numId w:val="15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A corporation issued 1,000 shares of $50 par value preferred stock for $60,000 cash.</w:t>
      </w:r>
    </w:p>
    <w:p w:rsidR="00CD21D8" w:rsidRPr="00CD21D8" w:rsidRDefault="00CD21D8" w:rsidP="00CD21D8">
      <w:pPr>
        <w:rPr>
          <w:rFonts w:asciiTheme="minorHAnsi" w:eastAsia="Times New Roman" w:hAnsiTheme="minorHAnsi" w:cs="Times New Roman"/>
          <w:bdr w:val="single" w:sz="6" w:space="4" w:color="000000" w:frame="1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Exercise 13-4</w:t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Stock issuance for noncash assets </w:t>
      </w:r>
      <w:r w:rsidRPr="00713CF0">
        <w:rPr>
          <w:rFonts w:asciiTheme="minorHAnsi" w:eastAsia="Times New Roman" w:hAnsiTheme="minorHAnsi" w:cs="Times New Roman"/>
          <w:bCs/>
        </w:rPr>
        <w:t>P1</w:t>
      </w:r>
    </w:p>
    <w:p w:rsidR="00CD21D8" w:rsidRDefault="00CD21D8" w:rsidP="00CD21D8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Sudoku Company issues 7,000 shares of $7 par value common stock in exchange for land and a building. The land is valued at $45,000 and the building at $85,000. Prepare the journal entry to record issuance of the stock in exchange for the land and building.</w:t>
      </w:r>
    </w:p>
    <w:p w:rsidR="00CD21D8" w:rsidRDefault="00CD21D8" w:rsidP="00CD21D8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</w:p>
    <w:p w:rsidR="00F01E41" w:rsidRPr="00713CF0" w:rsidRDefault="00F01E41" w:rsidP="00CD21D8">
      <w:pPr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QS 13-11</w:t>
      </w: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Purchase and sale of treasury stock </w:t>
      </w:r>
      <w:r w:rsidRPr="00713CF0">
        <w:rPr>
          <w:rFonts w:asciiTheme="minorHAnsi" w:eastAsia="Times New Roman" w:hAnsiTheme="minorHAnsi" w:cs="Times New Roman"/>
          <w:bCs/>
        </w:rPr>
        <w:t>P3</w:t>
      </w:r>
    </w:p>
    <w:p w:rsidR="00F01E41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On May 3, Zirbal Corporation purchased 4,000 shares of its own stock for $36,000 cash. On November 4, Zirbal reissued 850 shares of this treasury stock for $8,500. Prepare the May 3 and November 4 journal entries to record Zirbal's purchase and reissuance of treasury stock.</w:t>
      </w:r>
    </w:p>
    <w:p w:rsidR="00CD21D8" w:rsidRPr="00713CF0" w:rsidRDefault="00CD21D8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</w:p>
    <w:p w:rsidR="00F01E41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</w:p>
    <w:p w:rsidR="00F01E41" w:rsidRDefault="00F01E41" w:rsidP="00F01E41">
      <w:pPr>
        <w:jc w:val="both"/>
        <w:rPr>
          <w:rFonts w:asciiTheme="minorHAnsi" w:hAnsiTheme="minorHAnsi"/>
        </w:rPr>
      </w:pPr>
      <w:r w:rsidRPr="00713CF0">
        <w:rPr>
          <w:rFonts w:asciiTheme="minorHAnsi" w:hAnsiTheme="minorHAnsi"/>
          <w:noProof/>
        </w:rPr>
        <w:lastRenderedPageBreak/>
        <w:drawing>
          <wp:inline distT="0" distB="0" distL="0" distR="0" wp14:anchorId="0FBB5A4D" wp14:editId="218404CE">
            <wp:extent cx="5943600" cy="1725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QS 13-9</w:t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Preferred stock issuance and dividends </w:t>
      </w:r>
      <w:r w:rsidRPr="00713CF0">
        <w:rPr>
          <w:rFonts w:asciiTheme="minorHAnsi" w:eastAsia="Times New Roman" w:hAnsiTheme="minorHAnsi" w:cs="Times New Roman"/>
          <w:bCs/>
        </w:rPr>
        <w:t>C2</w:t>
      </w:r>
    </w:p>
    <w:p w:rsidR="00CD21D8" w:rsidRPr="00713CF0" w:rsidRDefault="00CD21D8" w:rsidP="00CD21D8">
      <w:pPr>
        <w:numPr>
          <w:ilvl w:val="0"/>
          <w:numId w:val="7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Prepare the journal entry to record Tamasine Company's issuance of 5,000 shares of $100 par value, 7% cumulative preferred stock for $102 cash per share.</w:t>
      </w:r>
    </w:p>
    <w:p w:rsidR="00CD21D8" w:rsidRDefault="00CD21D8" w:rsidP="00CD21D8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 w:rsidRPr="00713CF0">
        <w:rPr>
          <w:rFonts w:asciiTheme="minorHAnsi" w:eastAsia="Times New Roman" w:hAnsiTheme="minorHAnsi" w:cs="Times New Roman"/>
          <w:bCs/>
        </w:rPr>
        <w:t>Assuming the facts in part 1, if Tamasine declares a year-end cash dividend, what is the amount of dividend paid to preferred shareholders? (Assume no dividends in arrears.)</w:t>
      </w:r>
    </w:p>
    <w:p w:rsidR="009C36B2" w:rsidRDefault="00CD21D8" w:rsidP="00CD21D8">
      <w:p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 </w:t>
      </w: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Exercise 13-8</w:t>
      </w: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Dividends on common and noncumulative preferred stock </w:t>
      </w:r>
      <w:r w:rsidRPr="00713CF0">
        <w:rPr>
          <w:rFonts w:asciiTheme="minorHAnsi" w:eastAsia="Times New Roman" w:hAnsiTheme="minorHAnsi" w:cs="Times New Roman"/>
          <w:bCs/>
        </w:rPr>
        <w:t>C2</w:t>
      </w:r>
    </w:p>
    <w:p w:rsidR="00F01E41" w:rsidRPr="00713CF0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York's outstanding stock consists of 80,000 shares of </w:t>
      </w:r>
      <w:r w:rsidRPr="00713CF0">
        <w:rPr>
          <w:rFonts w:asciiTheme="minorHAnsi" w:eastAsia="Times New Roman" w:hAnsiTheme="minorHAnsi" w:cs="Times New Roman"/>
          <w:i/>
          <w:iCs/>
        </w:rPr>
        <w:t>noncumulative</w:t>
      </w:r>
      <w:r w:rsidRPr="00713CF0">
        <w:rPr>
          <w:rFonts w:asciiTheme="minorHAnsi" w:eastAsia="Times New Roman" w:hAnsiTheme="minorHAnsi" w:cs="Times New Roman"/>
        </w:rPr>
        <w:t> 7.5% preferred stock with a $5 par value and also 200,000 shares of common stock with a $1 par value. During its first four years of operation, the corporation declared and paid the following total cash dividends:</w:t>
      </w:r>
    </w:p>
    <w:p w:rsidR="00F01E41" w:rsidRPr="00713CF0" w:rsidRDefault="00F01E41" w:rsidP="00F01E41">
      <w:pPr>
        <w:spacing w:after="15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noProof/>
        </w:rPr>
        <w:drawing>
          <wp:inline distT="0" distB="0" distL="0" distR="0" wp14:anchorId="12D07CD8" wp14:editId="635218EC">
            <wp:extent cx="2818130" cy="819150"/>
            <wp:effectExtent l="0" t="0" r="1270" b="0"/>
            <wp:docPr id="3" name="Picture 3" descr="A table shows total cash dividends paid for the years 2015-2018: 2015 shows $20,000, 2016 shows $28,000, 2017 shows $200,000, and 2018 shows $350,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32877_001_131710c" descr="A table shows total cash dividends paid for the years 2015-2018: 2015 shows $20,000, 2016 shows $28,000, 2017 shows $200,000, and 2018 shows $350,000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41" w:rsidRPr="00713CF0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Determine the amount of dividends paid each year to each of the two classes of stockholders: preferred and common. Also compute the total dividends paid to each class for the four years combined.</w:t>
      </w:r>
    </w:p>
    <w:p w:rsidR="00F01E41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Cs/>
        </w:rPr>
        <w:t>Check</w:t>
      </w:r>
      <w:r w:rsidRPr="00713CF0">
        <w:rPr>
          <w:rFonts w:asciiTheme="minorHAnsi" w:eastAsia="Times New Roman" w:hAnsiTheme="minorHAnsi" w:cs="Times New Roman"/>
        </w:rPr>
        <w:t> </w:t>
      </w:r>
      <w:r w:rsidRPr="00713CF0">
        <w:rPr>
          <w:rFonts w:asciiTheme="minorHAnsi" w:eastAsia="Times New Roman" w:hAnsiTheme="minorHAnsi" w:cs="Times New Roman"/>
        </w:rPr>
        <w:t> </w:t>
      </w:r>
      <w:r w:rsidRPr="00713CF0">
        <w:rPr>
          <w:rFonts w:asciiTheme="minorHAnsi" w:eastAsia="Times New Roman" w:hAnsiTheme="minorHAnsi" w:cs="Times New Roman"/>
        </w:rPr>
        <w:t>4-year total paid to preferred, $108,000</w:t>
      </w:r>
    </w:p>
    <w:p w:rsidR="009C36B2" w:rsidRDefault="009C36B2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t>Exercise 13-9</w:t>
      </w:r>
    </w:p>
    <w:p w:rsidR="00F01E41" w:rsidRPr="00713CF0" w:rsidRDefault="00F01E41" w:rsidP="00F01E41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Dividends on common and cumulative preferred stock </w:t>
      </w:r>
      <w:r w:rsidRPr="00713CF0">
        <w:rPr>
          <w:rFonts w:asciiTheme="minorHAnsi" w:eastAsia="Times New Roman" w:hAnsiTheme="minorHAnsi" w:cs="Times New Roman"/>
          <w:bCs/>
        </w:rPr>
        <w:t>C2</w:t>
      </w:r>
    </w:p>
    <w:p w:rsidR="00F01E41" w:rsidRDefault="00F01E41" w:rsidP="00F01E41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Use the data in Exercise 13-8 to determine the amount of dividends paid each year to each of the two classes of stockholders assuming that the preferred stock is </w:t>
      </w:r>
      <w:r w:rsidRPr="00713CF0">
        <w:rPr>
          <w:rFonts w:asciiTheme="minorHAnsi" w:eastAsia="Times New Roman" w:hAnsiTheme="minorHAnsi" w:cs="Times New Roman"/>
          <w:i/>
          <w:iCs/>
        </w:rPr>
        <w:t>cumulative.</w:t>
      </w:r>
      <w:r w:rsidRPr="00713CF0">
        <w:rPr>
          <w:rFonts w:asciiTheme="minorHAnsi" w:eastAsia="Times New Roman" w:hAnsiTheme="minorHAnsi" w:cs="Times New Roman"/>
        </w:rPr>
        <w:t> Also determine the total dividends paid to each class for the four years combined.</w:t>
      </w:r>
    </w:p>
    <w:p w:rsidR="009C36B2" w:rsidRDefault="009C36B2" w:rsidP="009C36B2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</w:rPr>
      </w:pPr>
    </w:p>
    <w:p w:rsidR="00CD21D8" w:rsidRDefault="00CD21D8">
      <w:pPr>
        <w:rPr>
          <w:rFonts w:asciiTheme="majorHAnsi" w:hAnsiTheme="majorHAnsi" w:cstheme="majorHAnsi"/>
          <w:b/>
          <w:color w:val="000000"/>
        </w:rPr>
      </w:pPr>
    </w:p>
    <w:p w:rsidR="00CD21D8" w:rsidRDefault="00CD21D8">
      <w:pPr>
        <w:rPr>
          <w:rFonts w:asciiTheme="minorHAnsi" w:eastAsia="Times New Roman" w:hAnsiTheme="minorHAnsi" w:cs="Times New Roman"/>
          <w:bdr w:val="single" w:sz="6" w:space="4" w:color="000000" w:frame="1"/>
        </w:rPr>
      </w:pPr>
      <w:r>
        <w:rPr>
          <w:rFonts w:asciiTheme="minorHAnsi" w:eastAsia="Times New Roman" w:hAnsiTheme="minorHAnsi" w:cs="Times New Roman"/>
          <w:bdr w:val="single" w:sz="6" w:space="4" w:color="000000" w:frame="1"/>
        </w:rPr>
        <w:br w:type="page"/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  <w:bdr w:val="single" w:sz="6" w:space="4" w:color="000000" w:frame="1"/>
        </w:rPr>
        <w:lastRenderedPageBreak/>
        <w:t>QS 13-7</w:t>
      </w:r>
    </w:p>
    <w:p w:rsidR="00CD21D8" w:rsidRPr="00713CF0" w:rsidRDefault="00CD21D8" w:rsidP="00CD21D8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Accounting for small stock dividend </w:t>
      </w:r>
      <w:r w:rsidRPr="00713CF0">
        <w:rPr>
          <w:rFonts w:asciiTheme="minorHAnsi" w:eastAsia="Times New Roman" w:hAnsiTheme="minorHAnsi" w:cs="Times New Roman"/>
          <w:bCs/>
        </w:rPr>
        <w:t>P2</w:t>
      </w:r>
    </w:p>
    <w:p w:rsidR="00CD21D8" w:rsidRPr="00713CF0" w:rsidRDefault="00CD21D8" w:rsidP="00CD21D8">
      <w:pPr>
        <w:spacing w:after="0" w:line="255" w:lineRule="atLeast"/>
        <w:jc w:val="both"/>
        <w:rPr>
          <w:rFonts w:asciiTheme="minorHAnsi" w:eastAsia="Times New Roman" w:hAnsiTheme="minorHAnsi" w:cs="Times New Roman"/>
        </w:rPr>
      </w:pPr>
      <w:r w:rsidRPr="00713CF0">
        <w:rPr>
          <w:rFonts w:asciiTheme="minorHAnsi" w:eastAsia="Times New Roman" w:hAnsiTheme="minorHAnsi" w:cs="Times New Roman"/>
        </w:rPr>
        <w:t>The stockholders' equity section of Jun Company's balance sheet as of April 1 follows. On April 2, Jun declares and distributes a 10% stock dividend. The stock's per share market value on April 2 is $20 (prior to the dividend). Prepare the stockholders' equity section immediately after the stock dividend.</w:t>
      </w:r>
    </w:p>
    <w:p w:rsidR="009C36B2" w:rsidRDefault="00CD21D8" w:rsidP="00CD21D8">
      <w:pPr>
        <w:spacing w:after="150" w:line="240" w:lineRule="auto"/>
        <w:jc w:val="both"/>
        <w:rPr>
          <w:rFonts w:asciiTheme="minorHAnsi" w:eastAsia="Times New Roman" w:hAnsiTheme="minorHAnsi" w:cs="Times New Roman"/>
          <w:bdr w:val="single" w:sz="6" w:space="4" w:color="000000" w:frame="1"/>
        </w:rPr>
      </w:pPr>
      <w:r w:rsidRPr="00713CF0">
        <w:rPr>
          <w:rFonts w:asciiTheme="minorHAnsi" w:eastAsia="Times New Roman" w:hAnsiTheme="minorHAnsi" w:cs="Times New Roman"/>
          <w:noProof/>
        </w:rPr>
        <w:drawing>
          <wp:inline distT="0" distB="0" distL="0" distR="0" wp14:anchorId="36A6C59F" wp14:editId="36F834B6">
            <wp:extent cx="4094480" cy="1023620"/>
            <wp:effectExtent l="0" t="0" r="1270" b="5080"/>
            <wp:docPr id="1" name="Picture 1" descr="The stockholders’ equity section of Jun Company’s balance sheet as of April 2 is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32877_001_131511c" descr="The stockholders’ equity section of Jun Company’s balance sheet as of April 2 is show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41" w:rsidRPr="00713CF0" w:rsidRDefault="00F01E41" w:rsidP="00F01E41">
      <w:pPr>
        <w:jc w:val="both"/>
        <w:rPr>
          <w:rFonts w:asciiTheme="minorHAnsi" w:hAnsiTheme="minorHAnsi"/>
        </w:rPr>
      </w:pPr>
    </w:p>
    <w:p w:rsidR="00F01E41" w:rsidRPr="00713CF0" w:rsidRDefault="00F01E41" w:rsidP="00F01E41">
      <w:pPr>
        <w:jc w:val="both"/>
        <w:rPr>
          <w:rFonts w:asciiTheme="minorHAnsi" w:hAnsiTheme="minorHAnsi"/>
        </w:rPr>
      </w:pPr>
    </w:p>
    <w:sectPr w:rsidR="00F01E41" w:rsidRPr="00713CF0" w:rsidSect="00CD21D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1EA6"/>
    <w:multiLevelType w:val="multilevel"/>
    <w:tmpl w:val="FC5C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758F2"/>
    <w:multiLevelType w:val="multilevel"/>
    <w:tmpl w:val="E7E4C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57FA8"/>
    <w:multiLevelType w:val="multilevel"/>
    <w:tmpl w:val="272E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052F2"/>
    <w:multiLevelType w:val="multilevel"/>
    <w:tmpl w:val="B9360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06B01"/>
    <w:multiLevelType w:val="multilevel"/>
    <w:tmpl w:val="BF8A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A5B99"/>
    <w:multiLevelType w:val="multilevel"/>
    <w:tmpl w:val="75888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B0D36"/>
    <w:multiLevelType w:val="multilevel"/>
    <w:tmpl w:val="E30E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6"/>
    <w:lvlOverride w:ilvl="0">
      <w:startOverride w:val="3"/>
    </w:lvlOverride>
  </w:num>
  <w:num w:numId="15">
    <w:abstractNumId w:val="6"/>
    <w:lvlOverride w:ilvl="0">
      <w:startOverride w:val="4"/>
    </w:lvlOverride>
  </w:num>
  <w:num w:numId="16">
    <w:abstractNumId w:val="4"/>
    <w:lvlOverride w:ilvl="0">
      <w:startOverride w:val="1"/>
    </w:lvlOverride>
  </w:num>
  <w:num w:numId="17">
    <w:abstractNumId w:val="4"/>
    <w:lvlOverride w:ilvl="0"/>
    <w:lvlOverride w:ilvl="1">
      <w:startOverride w:val="1"/>
    </w:lvlOverride>
  </w:num>
  <w:num w:numId="18">
    <w:abstractNumId w:val="4"/>
    <w:lvlOverride w:ilvl="0"/>
    <w:lvlOverride w:ilvl="1">
      <w:startOverride w:val="2"/>
    </w:lvlOverride>
  </w:num>
  <w:num w:numId="19">
    <w:abstractNumId w:val="4"/>
    <w:lvlOverride w:ilvl="0"/>
    <w:lvlOverride w:ilvl="1">
      <w:startOverride w:val="3"/>
    </w:lvlOverride>
  </w:num>
  <w:num w:numId="20">
    <w:abstractNumId w:val="4"/>
    <w:lvlOverride w:ilvl="0">
      <w:startOverride w:val="2"/>
    </w:lvlOverride>
    <w:lvlOverride w:ilvl="1"/>
  </w:num>
  <w:num w:numId="21">
    <w:abstractNumId w:val="4"/>
    <w:lvlOverride w:ilvl="0"/>
    <w:lvlOverride w:ilvl="1">
      <w:startOverride w:val="1"/>
    </w:lvlOverride>
  </w:num>
  <w:num w:numId="22">
    <w:abstractNumId w:val="4"/>
    <w:lvlOverride w:ilvl="0"/>
    <w:lvlOverride w:ilvl="1">
      <w:startOverride w:val="2"/>
    </w:lvlOverride>
  </w:num>
  <w:num w:numId="23">
    <w:abstractNumId w:val="4"/>
    <w:lvlOverride w:ilvl="0"/>
    <w:lvlOverride w:ilvl="1">
      <w:startOverride w:val="3"/>
    </w:lvlOverride>
  </w:num>
  <w:num w:numId="24">
    <w:abstractNumId w:val="4"/>
    <w:lvlOverride w:ilvl="0">
      <w:startOverride w:val="3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1"/>
    <w:rsid w:val="00196B81"/>
    <w:rsid w:val="004176F9"/>
    <w:rsid w:val="006E0CBD"/>
    <w:rsid w:val="00713CF0"/>
    <w:rsid w:val="009C36B2"/>
    <w:rsid w:val="00CD21D8"/>
    <w:rsid w:val="00F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36B2"/>
    <w:pPr>
      <w:keepNext/>
      <w:tabs>
        <w:tab w:val="right" w:leader="dot" w:pos="7715"/>
      </w:tabs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F01E41"/>
  </w:style>
  <w:style w:type="character" w:customStyle="1" w:styleId="apple-converted-space">
    <w:name w:val="apple-converted-space"/>
    <w:basedOn w:val="DefaultParagraphFont"/>
    <w:rsid w:val="00F01E41"/>
  </w:style>
  <w:style w:type="character" w:customStyle="1" w:styleId="spendlop">
    <w:name w:val="spendlop"/>
    <w:basedOn w:val="DefaultParagraphFont"/>
    <w:rsid w:val="00F01E41"/>
  </w:style>
  <w:style w:type="paragraph" w:styleId="NormalWeb">
    <w:name w:val="Normal (Web)"/>
    <w:basedOn w:val="Normal"/>
    <w:uiPriority w:val="99"/>
    <w:unhideWhenUsed/>
    <w:rsid w:val="00F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setshortdesc">
    <w:name w:val="asset_shortdesc"/>
    <w:basedOn w:val="DefaultParagraphFont"/>
    <w:rsid w:val="00F01E41"/>
  </w:style>
  <w:style w:type="paragraph" w:styleId="BalloonText">
    <w:name w:val="Balloon Text"/>
    <w:basedOn w:val="Normal"/>
    <w:link w:val="BalloonTextChar"/>
    <w:uiPriority w:val="99"/>
    <w:semiHidden/>
    <w:unhideWhenUsed/>
    <w:rsid w:val="00F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41"/>
    <w:rPr>
      <w:rFonts w:ascii="Tahoma" w:hAnsi="Tahoma" w:cs="Tahoma"/>
      <w:sz w:val="16"/>
      <w:szCs w:val="16"/>
    </w:rPr>
  </w:style>
  <w:style w:type="character" w:customStyle="1" w:styleId="spendloc">
    <w:name w:val="spendloc"/>
    <w:basedOn w:val="DefaultParagraphFont"/>
    <w:rsid w:val="00F01E41"/>
  </w:style>
  <w:style w:type="character" w:styleId="Emphasis">
    <w:name w:val="Emphasis"/>
    <w:basedOn w:val="DefaultParagraphFont"/>
    <w:uiPriority w:val="20"/>
    <w:qFormat/>
    <w:rsid w:val="00F01E41"/>
    <w:rPr>
      <w:i/>
      <w:iCs/>
    </w:rPr>
  </w:style>
  <w:style w:type="character" w:styleId="Strong">
    <w:name w:val="Strong"/>
    <w:basedOn w:val="DefaultParagraphFont"/>
    <w:uiPriority w:val="22"/>
    <w:qFormat/>
    <w:rsid w:val="00F01E41"/>
    <w:rPr>
      <w:b/>
      <w:bCs/>
    </w:rPr>
  </w:style>
  <w:style w:type="paragraph" w:customStyle="1" w:styleId="spacenotesecond">
    <w:name w:val="spacenotesecond"/>
    <w:basedOn w:val="Normal"/>
    <w:rsid w:val="00F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C36B2"/>
    <w:rPr>
      <w:rFonts w:ascii="Arial" w:eastAsia="Times New Roman" w:hAnsi="Arial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6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36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lockText">
    <w:name w:val="Block Text"/>
    <w:basedOn w:val="Normal"/>
    <w:rsid w:val="009C36B2"/>
    <w:pPr>
      <w:spacing w:after="0" w:line="240" w:lineRule="auto"/>
      <w:ind w:left="180" w:right="720"/>
    </w:pPr>
    <w:rPr>
      <w:rFonts w:ascii="Arial" w:eastAsia="Times New Roman" w:hAnsi="Arial" w:cs="Times New Roman"/>
      <w:b/>
      <w:color w:val="000000"/>
      <w:szCs w:val="20"/>
    </w:rPr>
  </w:style>
  <w:style w:type="paragraph" w:styleId="BodyTextIndent">
    <w:name w:val="Body Text Indent"/>
    <w:basedOn w:val="Normal"/>
    <w:link w:val="BodyTextIndentChar"/>
    <w:rsid w:val="009C36B2"/>
    <w:pPr>
      <w:spacing w:after="0" w:line="240" w:lineRule="auto"/>
      <w:ind w:left="1710" w:hanging="18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36B2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36B2"/>
    <w:pPr>
      <w:keepNext/>
      <w:tabs>
        <w:tab w:val="right" w:leader="dot" w:pos="7715"/>
      </w:tabs>
      <w:spacing w:after="0" w:line="240" w:lineRule="auto"/>
      <w:outlineLvl w:val="5"/>
    </w:pPr>
    <w:rPr>
      <w:rFonts w:ascii="Arial" w:eastAsia="Times New Roman" w:hAnsi="Arial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F01E41"/>
  </w:style>
  <w:style w:type="character" w:customStyle="1" w:styleId="apple-converted-space">
    <w:name w:val="apple-converted-space"/>
    <w:basedOn w:val="DefaultParagraphFont"/>
    <w:rsid w:val="00F01E41"/>
  </w:style>
  <w:style w:type="character" w:customStyle="1" w:styleId="spendlop">
    <w:name w:val="spendlop"/>
    <w:basedOn w:val="DefaultParagraphFont"/>
    <w:rsid w:val="00F01E41"/>
  </w:style>
  <w:style w:type="paragraph" w:styleId="NormalWeb">
    <w:name w:val="Normal (Web)"/>
    <w:basedOn w:val="Normal"/>
    <w:uiPriority w:val="99"/>
    <w:unhideWhenUsed/>
    <w:rsid w:val="00F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setshortdesc">
    <w:name w:val="asset_shortdesc"/>
    <w:basedOn w:val="DefaultParagraphFont"/>
    <w:rsid w:val="00F01E41"/>
  </w:style>
  <w:style w:type="paragraph" w:styleId="BalloonText">
    <w:name w:val="Balloon Text"/>
    <w:basedOn w:val="Normal"/>
    <w:link w:val="BalloonTextChar"/>
    <w:uiPriority w:val="99"/>
    <w:semiHidden/>
    <w:unhideWhenUsed/>
    <w:rsid w:val="00F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41"/>
    <w:rPr>
      <w:rFonts w:ascii="Tahoma" w:hAnsi="Tahoma" w:cs="Tahoma"/>
      <w:sz w:val="16"/>
      <w:szCs w:val="16"/>
    </w:rPr>
  </w:style>
  <w:style w:type="character" w:customStyle="1" w:styleId="spendloc">
    <w:name w:val="spendloc"/>
    <w:basedOn w:val="DefaultParagraphFont"/>
    <w:rsid w:val="00F01E41"/>
  </w:style>
  <w:style w:type="character" w:styleId="Emphasis">
    <w:name w:val="Emphasis"/>
    <w:basedOn w:val="DefaultParagraphFont"/>
    <w:uiPriority w:val="20"/>
    <w:qFormat/>
    <w:rsid w:val="00F01E41"/>
    <w:rPr>
      <w:i/>
      <w:iCs/>
    </w:rPr>
  </w:style>
  <w:style w:type="character" w:styleId="Strong">
    <w:name w:val="Strong"/>
    <w:basedOn w:val="DefaultParagraphFont"/>
    <w:uiPriority w:val="22"/>
    <w:qFormat/>
    <w:rsid w:val="00F01E41"/>
    <w:rPr>
      <w:b/>
      <w:bCs/>
    </w:rPr>
  </w:style>
  <w:style w:type="paragraph" w:customStyle="1" w:styleId="spacenotesecond">
    <w:name w:val="spacenotesecond"/>
    <w:basedOn w:val="Normal"/>
    <w:rsid w:val="00F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C36B2"/>
    <w:rPr>
      <w:rFonts w:ascii="Arial" w:eastAsia="Times New Roman" w:hAnsi="Arial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6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36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lockText">
    <w:name w:val="Block Text"/>
    <w:basedOn w:val="Normal"/>
    <w:rsid w:val="009C36B2"/>
    <w:pPr>
      <w:spacing w:after="0" w:line="240" w:lineRule="auto"/>
      <w:ind w:left="180" w:right="720"/>
    </w:pPr>
    <w:rPr>
      <w:rFonts w:ascii="Arial" w:eastAsia="Times New Roman" w:hAnsi="Arial" w:cs="Times New Roman"/>
      <w:b/>
      <w:color w:val="000000"/>
      <w:szCs w:val="20"/>
    </w:rPr>
  </w:style>
  <w:style w:type="paragraph" w:styleId="BodyTextIndent">
    <w:name w:val="Body Text Indent"/>
    <w:basedOn w:val="Normal"/>
    <w:link w:val="BodyTextIndentChar"/>
    <w:rsid w:val="009C36B2"/>
    <w:pPr>
      <w:spacing w:after="0" w:line="240" w:lineRule="auto"/>
      <w:ind w:left="1710" w:hanging="18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36B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2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1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0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7</cp:revision>
  <dcterms:created xsi:type="dcterms:W3CDTF">2016-08-08T21:02:00Z</dcterms:created>
  <dcterms:modified xsi:type="dcterms:W3CDTF">2017-01-05T18:37:00Z</dcterms:modified>
</cp:coreProperties>
</file>