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419A" w14:textId="77777777" w:rsidR="00EB0B0B" w:rsidRPr="00EB0B0B" w:rsidRDefault="00EB0B0B" w:rsidP="00EB0B0B">
      <w:pPr>
        <w:rPr>
          <w:rFonts w:cstheme="minorHAnsi"/>
          <w:sz w:val="28"/>
          <w:szCs w:val="28"/>
        </w:rPr>
      </w:pPr>
      <w:r w:rsidRPr="00AA0F32">
        <w:rPr>
          <w:rFonts w:cstheme="minorHAnsi"/>
          <w:b/>
          <w:bCs/>
          <w:sz w:val="28"/>
          <w:szCs w:val="28"/>
        </w:rPr>
        <w:t>Recording costs of asset</w:t>
      </w:r>
      <w:r>
        <w:rPr>
          <w:rFonts w:cstheme="minorHAnsi"/>
          <w:b/>
          <w:bCs/>
          <w:sz w:val="28"/>
          <w:szCs w:val="28"/>
        </w:rPr>
        <w:t>s</w:t>
      </w:r>
    </w:p>
    <w:p w14:paraId="2EC51166" w14:textId="1B405DFF" w:rsidR="00196B81" w:rsidRPr="00AA0F32" w:rsidRDefault="00496566" w:rsidP="001E71B6">
      <w:pPr>
        <w:rPr>
          <w:rFonts w:cstheme="minorHAnsi"/>
          <w:sz w:val="28"/>
          <w:szCs w:val="28"/>
        </w:rPr>
      </w:pPr>
      <w:r w:rsidRPr="00EB0B0B">
        <w:rPr>
          <w:rFonts w:cstheme="minorHAnsi"/>
          <w:sz w:val="28"/>
          <w:szCs w:val="28"/>
        </w:rPr>
        <w:t xml:space="preserve">Kegler Bowling buys scorekeeping equipment with an invoice cost of $185,000. The electrical work required for the installation costs $19,425. Additional costs are $3,885 for delivery and $13,330 for sales tax. During the installation, the equipment was </w:t>
      </w:r>
      <w:proofErr w:type="gramStart"/>
      <w:r w:rsidRPr="00EB0B0B">
        <w:rPr>
          <w:rFonts w:cstheme="minorHAnsi"/>
          <w:sz w:val="28"/>
          <w:szCs w:val="28"/>
        </w:rPr>
        <w:t>damaged</w:t>
      </w:r>
      <w:proofErr w:type="gramEnd"/>
      <w:r w:rsidRPr="00EB0B0B">
        <w:rPr>
          <w:rFonts w:cstheme="minorHAnsi"/>
          <w:sz w:val="28"/>
          <w:szCs w:val="28"/>
        </w:rPr>
        <w:t xml:space="preserve"> and the cost of repair was $1,795.</w:t>
      </w:r>
      <w:r w:rsidRPr="00EB0B0B">
        <w:rPr>
          <w:rFonts w:cstheme="minorHAnsi"/>
          <w:sz w:val="28"/>
          <w:szCs w:val="28"/>
        </w:rPr>
        <w:br/>
        <w:t> </w:t>
      </w:r>
      <w:r w:rsidRPr="00EB0B0B">
        <w:rPr>
          <w:rFonts w:cstheme="minorHAnsi"/>
          <w:sz w:val="28"/>
          <w:szCs w:val="28"/>
        </w:rPr>
        <w:br/>
        <w:t>Indicate whether each cost should be recorded as the cost of the equipment or expensed as incurred.</w:t>
      </w:r>
    </w:p>
    <w:p w14:paraId="4393216C" w14:textId="77777777" w:rsidR="00EB0B0B" w:rsidRDefault="00EB0B0B" w:rsidP="00EB0B0B">
      <w:pPr>
        <w:rPr>
          <w:rFonts w:cstheme="minorHAnsi"/>
          <w:b/>
          <w:bCs/>
          <w:sz w:val="28"/>
          <w:szCs w:val="28"/>
        </w:rPr>
      </w:pPr>
    </w:p>
    <w:p w14:paraId="16B2EA9B" w14:textId="0F1213ED" w:rsidR="00AA0F32" w:rsidRPr="00EB0B0B" w:rsidRDefault="00AA0F32" w:rsidP="00EB0B0B">
      <w:pPr>
        <w:rPr>
          <w:rFonts w:cstheme="minorHAnsi"/>
          <w:sz w:val="28"/>
          <w:szCs w:val="28"/>
        </w:rPr>
      </w:pPr>
      <w:r w:rsidRPr="00AA0F32">
        <w:rPr>
          <w:rFonts w:cstheme="minorHAnsi"/>
          <w:b/>
          <w:bCs/>
          <w:sz w:val="28"/>
          <w:szCs w:val="28"/>
        </w:rPr>
        <w:t>Recording costs of asset</w:t>
      </w:r>
      <w:r w:rsidR="00EB0B0B">
        <w:rPr>
          <w:rFonts w:cstheme="minorHAnsi"/>
          <w:b/>
          <w:bCs/>
          <w:sz w:val="28"/>
          <w:szCs w:val="28"/>
        </w:rPr>
        <w:t>s</w:t>
      </w:r>
    </w:p>
    <w:p w14:paraId="09A23BDB" w14:textId="4E61A4AC" w:rsidR="00655492" w:rsidRDefault="00AA0F32" w:rsidP="00EB0B0B">
      <w:pPr>
        <w:spacing w:after="0" w:line="240" w:lineRule="auto"/>
        <w:rPr>
          <w:rFonts w:cstheme="minorHAnsi"/>
          <w:sz w:val="28"/>
          <w:szCs w:val="28"/>
          <w:shd w:val="clear" w:color="auto" w:fill="FAFAFA"/>
        </w:rPr>
      </w:pPr>
      <w:r w:rsidRPr="00AA0F32">
        <w:rPr>
          <w:rFonts w:eastAsia="Times New Roman" w:cstheme="minorHAnsi"/>
          <w:sz w:val="28"/>
          <w:szCs w:val="28"/>
        </w:rPr>
        <w:t>Cala Manufacturing purchases land for $287,000 as part of its plans to build a new plant. The company pays $28,200 to tear down an old building on the lot and $41,687 to fill and level the lot. It also pays construction costs $1,750,100 for the new building and $110,472 for lighting and paving a parking area.</w:t>
      </w:r>
      <w:r w:rsidRPr="00AA0F32">
        <w:rPr>
          <w:rFonts w:eastAsia="Times New Roman" w:cstheme="minorHAnsi"/>
          <w:sz w:val="28"/>
          <w:szCs w:val="28"/>
        </w:rPr>
        <w:br/>
        <w:t> </w:t>
      </w:r>
      <w:r w:rsidRPr="00AA0F32">
        <w:rPr>
          <w:rFonts w:eastAsia="Times New Roman" w:cstheme="minorHAnsi"/>
          <w:sz w:val="28"/>
          <w:szCs w:val="28"/>
        </w:rPr>
        <w:br/>
        <w:t>Prepare a single journal entry to record these costs incurred by Cala, all of which are paid in cash.</w:t>
      </w:r>
    </w:p>
    <w:p w14:paraId="32906F74" w14:textId="77777777" w:rsidR="00EB0B0B" w:rsidRDefault="00EB0B0B" w:rsidP="00655492">
      <w:pPr>
        <w:spacing w:after="0" w:line="240" w:lineRule="auto"/>
        <w:rPr>
          <w:rFonts w:eastAsia="Times New Roman" w:cstheme="minorHAnsi"/>
          <w:b/>
          <w:bCs/>
          <w:sz w:val="28"/>
          <w:szCs w:val="28"/>
        </w:rPr>
      </w:pPr>
    </w:p>
    <w:p w14:paraId="14DD4C4E" w14:textId="77777777" w:rsidR="00EB0B0B" w:rsidRDefault="00EB0B0B" w:rsidP="00655492">
      <w:pPr>
        <w:spacing w:after="0" w:line="240" w:lineRule="auto"/>
        <w:rPr>
          <w:rFonts w:eastAsia="Times New Roman" w:cstheme="minorHAnsi"/>
          <w:b/>
          <w:bCs/>
          <w:sz w:val="28"/>
          <w:szCs w:val="28"/>
        </w:rPr>
      </w:pPr>
    </w:p>
    <w:p w14:paraId="60D76849" w14:textId="6A107820" w:rsidR="00655492" w:rsidRPr="00655492" w:rsidRDefault="00655492" w:rsidP="00655492">
      <w:pPr>
        <w:spacing w:after="0" w:line="240" w:lineRule="auto"/>
        <w:rPr>
          <w:rFonts w:eastAsia="Times New Roman" w:cstheme="minorHAnsi"/>
          <w:b/>
          <w:bCs/>
          <w:sz w:val="28"/>
          <w:szCs w:val="28"/>
        </w:rPr>
      </w:pPr>
      <w:r w:rsidRPr="00655492">
        <w:rPr>
          <w:rFonts w:eastAsia="Times New Roman" w:cstheme="minorHAnsi"/>
          <w:b/>
          <w:bCs/>
          <w:sz w:val="28"/>
          <w:szCs w:val="28"/>
        </w:rPr>
        <w:t>Lump-sum purchase of plant assets</w:t>
      </w:r>
    </w:p>
    <w:p w14:paraId="7AAAA230" w14:textId="77777777" w:rsidR="00655492" w:rsidRDefault="00655492" w:rsidP="00655492">
      <w:pPr>
        <w:spacing w:after="0" w:line="240" w:lineRule="auto"/>
        <w:rPr>
          <w:rFonts w:eastAsia="Times New Roman" w:cstheme="minorHAnsi"/>
          <w:sz w:val="28"/>
          <w:szCs w:val="28"/>
        </w:rPr>
      </w:pPr>
    </w:p>
    <w:p w14:paraId="14C24D74" w14:textId="77777777" w:rsidR="00655492" w:rsidRDefault="00655492" w:rsidP="00655492">
      <w:pPr>
        <w:spacing w:after="0" w:line="240" w:lineRule="auto"/>
        <w:rPr>
          <w:rFonts w:eastAsia="Times New Roman" w:cstheme="minorHAnsi"/>
          <w:sz w:val="28"/>
          <w:szCs w:val="28"/>
        </w:rPr>
      </w:pPr>
      <w:r w:rsidRPr="00655492">
        <w:rPr>
          <w:rFonts w:eastAsia="Times New Roman" w:cstheme="minorHAnsi"/>
          <w:sz w:val="28"/>
          <w:szCs w:val="28"/>
        </w:rPr>
        <w:t xml:space="preserve">Rodriguez Company pays $405,405 for real estate with land, land improvements, and a building. </w:t>
      </w:r>
    </w:p>
    <w:p w14:paraId="20803F16" w14:textId="77777777" w:rsidR="00655492" w:rsidRDefault="00655492" w:rsidP="00655492">
      <w:pPr>
        <w:spacing w:after="0" w:line="240" w:lineRule="auto"/>
        <w:rPr>
          <w:rFonts w:eastAsia="Times New Roman" w:cstheme="minorHAnsi"/>
          <w:sz w:val="28"/>
          <w:szCs w:val="28"/>
        </w:rPr>
      </w:pPr>
    </w:p>
    <w:p w14:paraId="35ED5733" w14:textId="609F6F12" w:rsidR="00655492" w:rsidRDefault="00655492" w:rsidP="00EB0B0B">
      <w:pPr>
        <w:spacing w:after="0" w:line="240" w:lineRule="auto"/>
        <w:rPr>
          <w:rFonts w:cstheme="minorHAnsi"/>
          <w:sz w:val="28"/>
          <w:szCs w:val="28"/>
          <w:shd w:val="clear" w:color="auto" w:fill="FAFAFA"/>
        </w:rPr>
      </w:pPr>
      <w:r w:rsidRPr="00655492">
        <w:rPr>
          <w:rFonts w:eastAsia="Times New Roman" w:cstheme="minorHAnsi"/>
          <w:sz w:val="28"/>
          <w:szCs w:val="28"/>
        </w:rPr>
        <w:t>Land is appraised at $234,000; land improvements are appraised at $104,000; and the building is appraised at $182,000.</w:t>
      </w:r>
      <w:r w:rsidRPr="00655492">
        <w:rPr>
          <w:rFonts w:eastAsia="Times New Roman" w:cstheme="minorHAnsi"/>
          <w:sz w:val="28"/>
          <w:szCs w:val="28"/>
        </w:rPr>
        <w:br/>
      </w:r>
      <w:r w:rsidRPr="00655492">
        <w:rPr>
          <w:rFonts w:eastAsia="Times New Roman" w:cstheme="minorHAnsi"/>
          <w:sz w:val="28"/>
          <w:szCs w:val="28"/>
        </w:rPr>
        <w:br/>
      </w:r>
      <w:r w:rsidRPr="00EB0B0B">
        <w:rPr>
          <w:rFonts w:eastAsia="Times New Roman" w:cstheme="minorHAnsi"/>
          <w:b/>
          <w:bCs/>
          <w:sz w:val="28"/>
          <w:szCs w:val="28"/>
        </w:rPr>
        <w:t>1.</w:t>
      </w:r>
      <w:r w:rsidRPr="00EB0B0B">
        <w:rPr>
          <w:rFonts w:eastAsia="Times New Roman" w:cstheme="minorHAnsi"/>
          <w:sz w:val="28"/>
          <w:szCs w:val="28"/>
        </w:rPr>
        <w:t> Allocate the total cost among the three assets.</w:t>
      </w:r>
      <w:r w:rsidRPr="00655492">
        <w:rPr>
          <w:rFonts w:eastAsia="Times New Roman" w:cstheme="minorHAnsi"/>
          <w:sz w:val="28"/>
          <w:szCs w:val="28"/>
        </w:rPr>
        <w:br/>
      </w:r>
      <w:r w:rsidRPr="00655492">
        <w:rPr>
          <w:rFonts w:eastAsia="Times New Roman" w:cstheme="minorHAnsi"/>
          <w:b/>
          <w:bCs/>
          <w:sz w:val="28"/>
          <w:szCs w:val="28"/>
        </w:rPr>
        <w:t>2.</w:t>
      </w:r>
      <w:r w:rsidRPr="00655492">
        <w:rPr>
          <w:rFonts w:eastAsia="Times New Roman" w:cstheme="minorHAnsi"/>
          <w:sz w:val="28"/>
          <w:szCs w:val="28"/>
        </w:rPr>
        <w:t> Prepare the journal entry to record the purchase.</w:t>
      </w:r>
    </w:p>
    <w:p w14:paraId="3E6A9C27" w14:textId="77777777" w:rsidR="00655492" w:rsidRDefault="00655492">
      <w:pPr>
        <w:rPr>
          <w:rFonts w:cstheme="minorHAnsi"/>
          <w:sz w:val="28"/>
          <w:szCs w:val="28"/>
          <w:shd w:val="clear" w:color="auto" w:fill="FAFAFA"/>
        </w:rPr>
      </w:pPr>
      <w:r>
        <w:rPr>
          <w:rFonts w:cstheme="minorHAnsi"/>
          <w:sz w:val="28"/>
          <w:szCs w:val="28"/>
          <w:shd w:val="clear" w:color="auto" w:fill="FAFAFA"/>
        </w:rPr>
        <w:br w:type="page"/>
      </w:r>
    </w:p>
    <w:p w14:paraId="17402D8A" w14:textId="77777777" w:rsidR="00EB0B0B" w:rsidRPr="00EB0B0B" w:rsidRDefault="00EB0B0B" w:rsidP="001E71B6">
      <w:pPr>
        <w:rPr>
          <w:rFonts w:cstheme="minorHAnsi"/>
          <w:b/>
          <w:bCs/>
          <w:sz w:val="28"/>
          <w:szCs w:val="28"/>
          <w:shd w:val="clear" w:color="auto" w:fill="FAFAFA"/>
        </w:rPr>
      </w:pPr>
      <w:r w:rsidRPr="00EB0B0B">
        <w:rPr>
          <w:rFonts w:cstheme="minorHAnsi"/>
          <w:b/>
          <w:bCs/>
          <w:sz w:val="28"/>
          <w:szCs w:val="28"/>
          <w:shd w:val="clear" w:color="auto" w:fill="FAFAFA"/>
        </w:rPr>
        <w:lastRenderedPageBreak/>
        <w:t>Depreciation</w:t>
      </w:r>
    </w:p>
    <w:p w14:paraId="10200CF0" w14:textId="4314FD24" w:rsidR="00496566" w:rsidRPr="00AA0F32" w:rsidRDefault="00496566" w:rsidP="001E71B6">
      <w:pPr>
        <w:rPr>
          <w:rFonts w:cstheme="minorHAnsi"/>
          <w:sz w:val="28"/>
          <w:szCs w:val="28"/>
          <w:shd w:val="clear" w:color="auto" w:fill="FAFAFA"/>
        </w:rPr>
      </w:pPr>
      <w:r w:rsidRPr="00AA0F32">
        <w:rPr>
          <w:rFonts w:cstheme="minorHAnsi"/>
          <w:sz w:val="28"/>
          <w:szCs w:val="28"/>
          <w:shd w:val="clear" w:color="auto" w:fill="FAFAFA"/>
        </w:rPr>
        <w:t>On January 1, the Matthews Band pays $67,800 for sound equipment. The band estimates it will use this equipment for five years and perform 200 concerts. It estimates that after five years it can sell the equipment for $2,000. During the first year, the band performs 55 concerts.</w:t>
      </w:r>
    </w:p>
    <w:p w14:paraId="5269FA5B" w14:textId="7596CD60" w:rsidR="00EB0B0B" w:rsidRDefault="00496566" w:rsidP="001E71B6">
      <w:pPr>
        <w:rPr>
          <w:rFonts w:cstheme="minorHAnsi"/>
          <w:sz w:val="28"/>
          <w:szCs w:val="28"/>
          <w:shd w:val="clear" w:color="auto" w:fill="FAFAFA"/>
        </w:rPr>
      </w:pPr>
      <w:r w:rsidRPr="00AA0F32">
        <w:rPr>
          <w:rFonts w:cstheme="minorHAnsi"/>
          <w:sz w:val="28"/>
          <w:szCs w:val="28"/>
        </w:rPr>
        <w:t xml:space="preserve">Compute the first-year depreciation using the </w:t>
      </w:r>
      <w:r w:rsidRPr="00EB0B0B">
        <w:rPr>
          <w:rFonts w:cstheme="minorHAnsi"/>
          <w:b/>
          <w:bCs/>
          <w:sz w:val="28"/>
          <w:szCs w:val="28"/>
        </w:rPr>
        <w:t>straight-line method</w:t>
      </w:r>
      <w:r w:rsidRPr="00AA0F32">
        <w:rPr>
          <w:rFonts w:cstheme="minorHAnsi"/>
          <w:sz w:val="28"/>
          <w:szCs w:val="28"/>
        </w:rPr>
        <w:t>.</w:t>
      </w:r>
      <w:r w:rsidR="00704922" w:rsidRPr="00AA0F32">
        <w:rPr>
          <w:rFonts w:cstheme="minorHAnsi"/>
          <w:sz w:val="28"/>
          <w:szCs w:val="28"/>
        </w:rPr>
        <w:t xml:space="preserve"> </w:t>
      </w:r>
    </w:p>
    <w:p w14:paraId="1FFEE264" w14:textId="77777777" w:rsidR="00EB0B0B" w:rsidRDefault="00EB0B0B" w:rsidP="001E71B6">
      <w:pPr>
        <w:rPr>
          <w:rFonts w:cstheme="minorHAnsi"/>
          <w:sz w:val="28"/>
          <w:szCs w:val="28"/>
        </w:rPr>
      </w:pPr>
      <w:r w:rsidRPr="00AA0F32">
        <w:rPr>
          <w:rFonts w:cstheme="minorHAnsi"/>
          <w:sz w:val="28"/>
          <w:szCs w:val="28"/>
        </w:rPr>
        <w:t xml:space="preserve">Compute the first-year depreciation using the </w:t>
      </w:r>
      <w:r w:rsidRPr="00EB0B0B">
        <w:rPr>
          <w:rFonts w:cstheme="minorHAnsi"/>
          <w:b/>
          <w:bCs/>
          <w:sz w:val="28"/>
          <w:szCs w:val="28"/>
        </w:rPr>
        <w:t>units-of-production method.</w:t>
      </w:r>
    </w:p>
    <w:p w14:paraId="7E862375" w14:textId="77777777" w:rsidR="00EB0B0B" w:rsidRDefault="00EB0B0B" w:rsidP="001E71B6">
      <w:pPr>
        <w:rPr>
          <w:rFonts w:cstheme="minorHAnsi"/>
          <w:b/>
          <w:bCs/>
          <w:sz w:val="28"/>
          <w:szCs w:val="28"/>
        </w:rPr>
      </w:pPr>
    </w:p>
    <w:p w14:paraId="11D890F0" w14:textId="103FE6CE" w:rsidR="00DD227C" w:rsidRPr="00AA0F32" w:rsidRDefault="00DD227C" w:rsidP="001E71B6">
      <w:pPr>
        <w:rPr>
          <w:rFonts w:cstheme="minorHAnsi"/>
          <w:b/>
          <w:bCs/>
          <w:sz w:val="28"/>
          <w:szCs w:val="28"/>
        </w:rPr>
      </w:pPr>
      <w:r w:rsidRPr="00AA0F32">
        <w:rPr>
          <w:rFonts w:cstheme="minorHAnsi"/>
          <w:b/>
          <w:bCs/>
          <w:sz w:val="28"/>
          <w:szCs w:val="28"/>
        </w:rPr>
        <w:t>Double-declining-balance method</w:t>
      </w:r>
    </w:p>
    <w:p w14:paraId="4AE42813" w14:textId="14B2E2E7" w:rsidR="00A93E4A" w:rsidRDefault="00DD227C" w:rsidP="00EB0B0B">
      <w:pPr>
        <w:rPr>
          <w:rFonts w:cstheme="minorHAnsi"/>
          <w:sz w:val="28"/>
          <w:szCs w:val="28"/>
        </w:rPr>
      </w:pPr>
      <w:r w:rsidRPr="00AA0F32">
        <w:rPr>
          <w:rFonts w:cstheme="minorHAnsi"/>
          <w:sz w:val="28"/>
          <w:szCs w:val="28"/>
        </w:rPr>
        <w:t>A building is acquired on January 1 at a cost of $960,000 with an estimated useful life of ten years and salvage value of $86,400.</w:t>
      </w:r>
      <w:r w:rsidRPr="00AA0F32">
        <w:rPr>
          <w:rFonts w:cstheme="minorHAnsi"/>
          <w:sz w:val="28"/>
          <w:szCs w:val="28"/>
        </w:rPr>
        <w:br/>
        <w:t>  </w:t>
      </w:r>
      <w:r w:rsidRPr="00AA0F32">
        <w:rPr>
          <w:rFonts w:cstheme="minorHAnsi"/>
          <w:sz w:val="28"/>
          <w:szCs w:val="28"/>
        </w:rPr>
        <w:br/>
        <w:t>Compute depreciation expense for the first three years using the double-declining-balance method. </w:t>
      </w:r>
    </w:p>
    <w:p w14:paraId="266662DB" w14:textId="77777777" w:rsidR="00EB0B0B" w:rsidRPr="00AA0F32" w:rsidRDefault="00EB0B0B" w:rsidP="00EB0B0B">
      <w:pPr>
        <w:rPr>
          <w:rFonts w:cstheme="minorHAnsi"/>
          <w:sz w:val="28"/>
          <w:szCs w:val="28"/>
        </w:rPr>
      </w:pPr>
    </w:p>
    <w:p w14:paraId="43A65307" w14:textId="1C707020" w:rsidR="00A93E4A" w:rsidRPr="00EB0B0B" w:rsidRDefault="00A93E4A" w:rsidP="00EB0B0B">
      <w:pPr>
        <w:rPr>
          <w:rFonts w:cstheme="minorHAnsi"/>
          <w:sz w:val="28"/>
          <w:szCs w:val="28"/>
        </w:rPr>
      </w:pPr>
      <w:r w:rsidRPr="00AA0F32">
        <w:rPr>
          <w:rFonts w:cstheme="minorHAnsi"/>
          <w:b/>
          <w:bCs/>
          <w:sz w:val="28"/>
          <w:szCs w:val="28"/>
        </w:rPr>
        <w:t>Computing revised depreciation</w:t>
      </w:r>
    </w:p>
    <w:p w14:paraId="31AD79DF" w14:textId="77777777" w:rsidR="00A93E4A" w:rsidRPr="00AA0F32" w:rsidRDefault="00A93E4A" w:rsidP="001E71B6">
      <w:pPr>
        <w:pStyle w:val="NormalWeb"/>
        <w:spacing w:before="0" w:beforeAutospacing="0" w:after="0" w:afterAutospacing="0"/>
        <w:rPr>
          <w:rFonts w:asciiTheme="minorHAnsi" w:hAnsiTheme="minorHAnsi" w:cstheme="minorHAnsi"/>
          <w:color w:val="333333"/>
          <w:sz w:val="28"/>
          <w:szCs w:val="28"/>
        </w:rPr>
      </w:pPr>
      <w:r w:rsidRPr="00AA0F32">
        <w:rPr>
          <w:rFonts w:asciiTheme="minorHAnsi" w:hAnsiTheme="minorHAnsi" w:cstheme="minorHAnsi"/>
          <w:color w:val="333333"/>
          <w:sz w:val="28"/>
          <w:szCs w:val="28"/>
        </w:rPr>
        <w:t xml:space="preserve">On January 1, the Matthews Band pays $66,600 for sound equipment. The band estimates it will use this equipment for five years and after five years it can sell the equipment for $2,000. Matthews Band uses straight-line depreciation but realizes at the </w:t>
      </w:r>
      <w:r w:rsidRPr="00AA0F32">
        <w:rPr>
          <w:rFonts w:asciiTheme="minorHAnsi" w:hAnsiTheme="minorHAnsi" w:cstheme="minorHAnsi"/>
          <w:b/>
          <w:bCs/>
          <w:color w:val="333333"/>
          <w:sz w:val="28"/>
          <w:szCs w:val="28"/>
        </w:rPr>
        <w:t>start of the second year</w:t>
      </w:r>
      <w:r w:rsidRPr="00AA0F32">
        <w:rPr>
          <w:rFonts w:asciiTheme="minorHAnsi" w:hAnsiTheme="minorHAnsi" w:cstheme="minorHAnsi"/>
          <w:color w:val="333333"/>
          <w:sz w:val="28"/>
          <w:szCs w:val="28"/>
        </w:rPr>
        <w:t xml:space="preserve"> that this equipment will last only </w:t>
      </w:r>
      <w:r w:rsidRPr="00AA0F32">
        <w:rPr>
          <w:rFonts w:asciiTheme="minorHAnsi" w:hAnsiTheme="minorHAnsi" w:cstheme="minorHAnsi"/>
          <w:b/>
          <w:bCs/>
          <w:color w:val="333333"/>
          <w:sz w:val="28"/>
          <w:szCs w:val="28"/>
        </w:rPr>
        <w:t>a total of three years</w:t>
      </w:r>
      <w:r w:rsidRPr="00AA0F32">
        <w:rPr>
          <w:rFonts w:asciiTheme="minorHAnsi" w:hAnsiTheme="minorHAnsi" w:cstheme="minorHAnsi"/>
          <w:color w:val="333333"/>
          <w:sz w:val="28"/>
          <w:szCs w:val="28"/>
        </w:rPr>
        <w:t>. The salvage value is not changed.</w:t>
      </w:r>
    </w:p>
    <w:p w14:paraId="6BF5F451" w14:textId="11915612" w:rsidR="00EB0B0B" w:rsidRDefault="00A93E4A" w:rsidP="00EB0B0B">
      <w:pPr>
        <w:pStyle w:val="NormalWeb"/>
        <w:spacing w:before="0" w:beforeAutospacing="0" w:after="0" w:afterAutospacing="0"/>
        <w:rPr>
          <w:rFonts w:cstheme="minorHAnsi"/>
          <w:b/>
          <w:bCs/>
          <w:sz w:val="28"/>
          <w:szCs w:val="28"/>
        </w:rPr>
      </w:pPr>
      <w:r w:rsidRPr="00AA0F32">
        <w:rPr>
          <w:rFonts w:asciiTheme="minorHAnsi" w:hAnsiTheme="minorHAnsi" w:cstheme="minorHAnsi"/>
          <w:color w:val="333333"/>
          <w:sz w:val="28"/>
          <w:szCs w:val="28"/>
        </w:rPr>
        <w:br/>
        <w:t> </w:t>
      </w:r>
      <w:r w:rsidRPr="00AA0F32">
        <w:rPr>
          <w:rFonts w:asciiTheme="minorHAnsi" w:hAnsiTheme="minorHAnsi" w:cstheme="minorHAnsi"/>
          <w:color w:val="333333"/>
          <w:sz w:val="28"/>
          <w:szCs w:val="28"/>
        </w:rPr>
        <w:br/>
        <w:t>Compute the revised depreciation for both the second and third years.</w:t>
      </w:r>
    </w:p>
    <w:p w14:paraId="79362CB3" w14:textId="77777777" w:rsidR="00EB0B0B" w:rsidRDefault="00EB0B0B" w:rsidP="00F03B93">
      <w:pPr>
        <w:spacing w:after="0" w:line="240" w:lineRule="auto"/>
        <w:rPr>
          <w:rFonts w:eastAsia="Times New Roman" w:cstheme="minorHAnsi"/>
          <w:b/>
          <w:bCs/>
          <w:sz w:val="28"/>
          <w:szCs w:val="28"/>
        </w:rPr>
      </w:pPr>
    </w:p>
    <w:p w14:paraId="616DAA63" w14:textId="77777777" w:rsidR="00EB0B0B" w:rsidRDefault="00EB0B0B" w:rsidP="00F03B93">
      <w:pPr>
        <w:spacing w:after="0" w:line="240" w:lineRule="auto"/>
        <w:rPr>
          <w:rFonts w:eastAsia="Times New Roman" w:cstheme="minorHAnsi"/>
          <w:b/>
          <w:bCs/>
          <w:sz w:val="28"/>
          <w:szCs w:val="28"/>
        </w:rPr>
      </w:pPr>
    </w:p>
    <w:p w14:paraId="5696203F" w14:textId="2E5DD97F" w:rsidR="00F03B93" w:rsidRPr="00F03B93" w:rsidRDefault="00EB0B0B" w:rsidP="00F03B93">
      <w:pPr>
        <w:spacing w:after="0" w:line="240" w:lineRule="auto"/>
        <w:rPr>
          <w:rFonts w:eastAsia="Times New Roman" w:cstheme="minorHAnsi"/>
          <w:b/>
          <w:bCs/>
          <w:sz w:val="28"/>
          <w:szCs w:val="28"/>
        </w:rPr>
      </w:pPr>
      <w:r>
        <w:rPr>
          <w:rFonts w:eastAsia="Times New Roman" w:cstheme="minorHAnsi"/>
          <w:b/>
          <w:bCs/>
          <w:sz w:val="28"/>
          <w:szCs w:val="28"/>
        </w:rPr>
        <w:t>D</w:t>
      </w:r>
      <w:r w:rsidR="00F03B93" w:rsidRPr="00F03B93">
        <w:rPr>
          <w:rFonts w:eastAsia="Times New Roman" w:cstheme="minorHAnsi"/>
          <w:b/>
          <w:bCs/>
          <w:sz w:val="28"/>
          <w:szCs w:val="28"/>
        </w:rPr>
        <w:t xml:space="preserve">isposal of assets </w:t>
      </w:r>
    </w:p>
    <w:p w14:paraId="01CD6FBE" w14:textId="55AAB93E" w:rsidR="00D821F5" w:rsidRPr="00AA0F32" w:rsidRDefault="00F03B93" w:rsidP="00EB0B0B">
      <w:pPr>
        <w:spacing w:after="0" w:line="240" w:lineRule="auto"/>
        <w:rPr>
          <w:rFonts w:cstheme="minorHAnsi"/>
          <w:sz w:val="28"/>
          <w:szCs w:val="28"/>
        </w:rPr>
      </w:pPr>
      <w:r w:rsidRPr="00F03B93">
        <w:rPr>
          <w:rFonts w:eastAsia="Times New Roman" w:cstheme="minorHAnsi"/>
          <w:sz w:val="28"/>
          <w:szCs w:val="28"/>
        </w:rPr>
        <w:t>Garcia Co. owns equipment that cost $78,400, with accumulated depreciation of $41,600.</w:t>
      </w:r>
      <w:r w:rsidRPr="00F03B93">
        <w:rPr>
          <w:rFonts w:eastAsia="Times New Roman" w:cstheme="minorHAnsi"/>
          <w:sz w:val="28"/>
          <w:szCs w:val="28"/>
        </w:rPr>
        <w:br/>
        <w:t>  </w:t>
      </w:r>
      <w:r w:rsidRPr="00F03B93">
        <w:rPr>
          <w:rFonts w:eastAsia="Times New Roman" w:cstheme="minorHAnsi"/>
          <w:sz w:val="28"/>
          <w:szCs w:val="28"/>
        </w:rPr>
        <w:br/>
        <w:t>Record the sale of the equipment under the following three separate cases assuming Garcia sells the equipment for (1) $48,200 cash, (2) $36,800 cash, and (3) $31,700 cash.</w:t>
      </w:r>
    </w:p>
    <w:p w14:paraId="18975CBD" w14:textId="77777777" w:rsidR="00D821F5" w:rsidRPr="00AA0F32" w:rsidRDefault="00D821F5" w:rsidP="00F03B93">
      <w:pPr>
        <w:rPr>
          <w:rFonts w:cstheme="minorHAnsi"/>
          <w:sz w:val="28"/>
          <w:szCs w:val="28"/>
        </w:rPr>
      </w:pPr>
    </w:p>
    <w:sectPr w:rsidR="00D821F5" w:rsidRPr="00AA0F32" w:rsidSect="00496566">
      <w:pgSz w:w="12240" w:h="15840"/>
      <w:pgMar w:top="630" w:right="45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6566"/>
    <w:rsid w:val="000244EE"/>
    <w:rsid w:val="000D4790"/>
    <w:rsid w:val="001630F3"/>
    <w:rsid w:val="00196B81"/>
    <w:rsid w:val="001E71B6"/>
    <w:rsid w:val="002168C0"/>
    <w:rsid w:val="002E5F1C"/>
    <w:rsid w:val="002F2466"/>
    <w:rsid w:val="00405722"/>
    <w:rsid w:val="0046562E"/>
    <w:rsid w:val="00496566"/>
    <w:rsid w:val="005D44B1"/>
    <w:rsid w:val="0061763A"/>
    <w:rsid w:val="00650CEC"/>
    <w:rsid w:val="00655492"/>
    <w:rsid w:val="00704922"/>
    <w:rsid w:val="008067E6"/>
    <w:rsid w:val="00992244"/>
    <w:rsid w:val="00A93E4A"/>
    <w:rsid w:val="00AA0F32"/>
    <w:rsid w:val="00AE3530"/>
    <w:rsid w:val="00AF3A1A"/>
    <w:rsid w:val="00B41627"/>
    <w:rsid w:val="00CA6480"/>
    <w:rsid w:val="00D054EA"/>
    <w:rsid w:val="00D52332"/>
    <w:rsid w:val="00D821F5"/>
    <w:rsid w:val="00DD227C"/>
    <w:rsid w:val="00E177F8"/>
    <w:rsid w:val="00E65629"/>
    <w:rsid w:val="00E66FFF"/>
    <w:rsid w:val="00EB0B0B"/>
    <w:rsid w:val="00EB7397"/>
    <w:rsid w:val="00F03B93"/>
    <w:rsid w:val="00FA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EDB8"/>
  <w15:chartTrackingRefBased/>
  <w15:docId w15:val="{C7147686-5D02-4B05-BD80-1BBAD638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questiontitle">
    <w:name w:val="hm_questiontitle"/>
    <w:basedOn w:val="Normal"/>
    <w:rsid w:val="00A93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A93E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3489">
      <w:bodyDiv w:val="1"/>
      <w:marLeft w:val="0"/>
      <w:marRight w:val="0"/>
      <w:marTop w:val="0"/>
      <w:marBottom w:val="0"/>
      <w:divBdr>
        <w:top w:val="none" w:sz="0" w:space="0" w:color="auto"/>
        <w:left w:val="none" w:sz="0" w:space="0" w:color="auto"/>
        <w:bottom w:val="none" w:sz="0" w:space="0" w:color="auto"/>
        <w:right w:val="none" w:sz="0" w:space="0" w:color="auto"/>
      </w:divBdr>
    </w:div>
    <w:div w:id="633799300">
      <w:bodyDiv w:val="1"/>
      <w:marLeft w:val="0"/>
      <w:marRight w:val="0"/>
      <w:marTop w:val="0"/>
      <w:marBottom w:val="0"/>
      <w:divBdr>
        <w:top w:val="none" w:sz="0" w:space="0" w:color="auto"/>
        <w:left w:val="none" w:sz="0" w:space="0" w:color="auto"/>
        <w:bottom w:val="none" w:sz="0" w:space="0" w:color="auto"/>
        <w:right w:val="none" w:sz="0" w:space="0" w:color="auto"/>
      </w:divBdr>
      <w:divsChild>
        <w:div w:id="1675572425">
          <w:marLeft w:val="0"/>
          <w:marRight w:val="0"/>
          <w:marTop w:val="0"/>
          <w:marBottom w:val="0"/>
          <w:divBdr>
            <w:top w:val="none" w:sz="0" w:space="0" w:color="auto"/>
            <w:left w:val="none" w:sz="0" w:space="0" w:color="auto"/>
            <w:bottom w:val="none" w:sz="0" w:space="0" w:color="auto"/>
            <w:right w:val="none" w:sz="0" w:space="0" w:color="auto"/>
          </w:divBdr>
        </w:div>
      </w:divsChild>
    </w:div>
    <w:div w:id="778837508">
      <w:bodyDiv w:val="1"/>
      <w:marLeft w:val="0"/>
      <w:marRight w:val="0"/>
      <w:marTop w:val="0"/>
      <w:marBottom w:val="0"/>
      <w:divBdr>
        <w:top w:val="none" w:sz="0" w:space="0" w:color="auto"/>
        <w:left w:val="none" w:sz="0" w:space="0" w:color="auto"/>
        <w:bottom w:val="none" w:sz="0" w:space="0" w:color="auto"/>
        <w:right w:val="none" w:sz="0" w:space="0" w:color="auto"/>
      </w:divBdr>
      <w:divsChild>
        <w:div w:id="1248466973">
          <w:marLeft w:val="0"/>
          <w:marRight w:val="0"/>
          <w:marTop w:val="0"/>
          <w:marBottom w:val="0"/>
          <w:divBdr>
            <w:top w:val="none" w:sz="0" w:space="0" w:color="auto"/>
            <w:left w:val="none" w:sz="0" w:space="0" w:color="auto"/>
            <w:bottom w:val="none" w:sz="0" w:space="0" w:color="auto"/>
            <w:right w:val="none" w:sz="0" w:space="0" w:color="auto"/>
          </w:divBdr>
        </w:div>
      </w:divsChild>
    </w:div>
    <w:div w:id="1164007061">
      <w:bodyDiv w:val="1"/>
      <w:marLeft w:val="0"/>
      <w:marRight w:val="0"/>
      <w:marTop w:val="0"/>
      <w:marBottom w:val="0"/>
      <w:divBdr>
        <w:top w:val="none" w:sz="0" w:space="0" w:color="auto"/>
        <w:left w:val="none" w:sz="0" w:space="0" w:color="auto"/>
        <w:bottom w:val="none" w:sz="0" w:space="0" w:color="auto"/>
        <w:right w:val="none" w:sz="0" w:space="0" w:color="auto"/>
      </w:divBdr>
    </w:div>
    <w:div w:id="1481195764">
      <w:bodyDiv w:val="1"/>
      <w:marLeft w:val="0"/>
      <w:marRight w:val="0"/>
      <w:marTop w:val="0"/>
      <w:marBottom w:val="0"/>
      <w:divBdr>
        <w:top w:val="none" w:sz="0" w:space="0" w:color="auto"/>
        <w:left w:val="none" w:sz="0" w:space="0" w:color="auto"/>
        <w:bottom w:val="none" w:sz="0" w:space="0" w:color="auto"/>
        <w:right w:val="none" w:sz="0" w:space="0" w:color="auto"/>
      </w:divBdr>
    </w:div>
    <w:div w:id="1566716668">
      <w:bodyDiv w:val="1"/>
      <w:marLeft w:val="0"/>
      <w:marRight w:val="0"/>
      <w:marTop w:val="0"/>
      <w:marBottom w:val="0"/>
      <w:divBdr>
        <w:top w:val="none" w:sz="0" w:space="0" w:color="auto"/>
        <w:left w:val="none" w:sz="0" w:space="0" w:color="auto"/>
        <w:bottom w:val="none" w:sz="0" w:space="0" w:color="auto"/>
        <w:right w:val="none" w:sz="0" w:space="0" w:color="auto"/>
      </w:divBdr>
      <w:divsChild>
        <w:div w:id="1277103387">
          <w:marLeft w:val="0"/>
          <w:marRight w:val="0"/>
          <w:marTop w:val="0"/>
          <w:marBottom w:val="0"/>
          <w:divBdr>
            <w:top w:val="none" w:sz="0" w:space="0" w:color="auto"/>
            <w:left w:val="none" w:sz="0" w:space="0" w:color="auto"/>
            <w:bottom w:val="none" w:sz="0" w:space="0" w:color="auto"/>
            <w:right w:val="none" w:sz="0" w:space="0" w:color="auto"/>
          </w:divBdr>
        </w:div>
      </w:divsChild>
    </w:div>
    <w:div w:id="1629778536">
      <w:bodyDiv w:val="1"/>
      <w:marLeft w:val="0"/>
      <w:marRight w:val="0"/>
      <w:marTop w:val="0"/>
      <w:marBottom w:val="0"/>
      <w:divBdr>
        <w:top w:val="none" w:sz="0" w:space="0" w:color="auto"/>
        <w:left w:val="none" w:sz="0" w:space="0" w:color="auto"/>
        <w:bottom w:val="none" w:sz="0" w:space="0" w:color="auto"/>
        <w:right w:val="none" w:sz="0" w:space="0" w:color="auto"/>
      </w:divBdr>
    </w:div>
    <w:div w:id="1865168089">
      <w:bodyDiv w:val="1"/>
      <w:marLeft w:val="0"/>
      <w:marRight w:val="0"/>
      <w:marTop w:val="0"/>
      <w:marBottom w:val="0"/>
      <w:divBdr>
        <w:top w:val="none" w:sz="0" w:space="0" w:color="auto"/>
        <w:left w:val="none" w:sz="0" w:space="0" w:color="auto"/>
        <w:bottom w:val="none" w:sz="0" w:space="0" w:color="auto"/>
        <w:right w:val="none" w:sz="0" w:space="0" w:color="auto"/>
      </w:divBdr>
    </w:div>
    <w:div w:id="1874145248">
      <w:bodyDiv w:val="1"/>
      <w:marLeft w:val="0"/>
      <w:marRight w:val="0"/>
      <w:marTop w:val="0"/>
      <w:marBottom w:val="0"/>
      <w:divBdr>
        <w:top w:val="none" w:sz="0" w:space="0" w:color="auto"/>
        <w:left w:val="none" w:sz="0" w:space="0" w:color="auto"/>
        <w:bottom w:val="none" w:sz="0" w:space="0" w:color="auto"/>
        <w:right w:val="none" w:sz="0" w:space="0" w:color="auto"/>
      </w:divBdr>
      <w:divsChild>
        <w:div w:id="113706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Christy</dc:creator>
  <cp:keywords/>
  <dc:description/>
  <cp:lastModifiedBy>Lynch, Christy</cp:lastModifiedBy>
  <cp:revision>3</cp:revision>
  <dcterms:created xsi:type="dcterms:W3CDTF">2020-10-27T19:44:00Z</dcterms:created>
  <dcterms:modified xsi:type="dcterms:W3CDTF">2020-10-27T19:50:00Z</dcterms:modified>
</cp:coreProperties>
</file>