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01" w:rsidRPr="00780001" w:rsidRDefault="006B2C81" w:rsidP="00780001">
      <w:pPr>
        <w:spacing w:after="0" w:line="240" w:lineRule="auto"/>
        <w:jc w:val="both"/>
        <w:rPr>
          <w:rFonts w:asciiTheme="minorHAnsi" w:eastAsia="Times New Roman" w:hAnsiTheme="minorHAnsi" w:cs="Helvetica"/>
          <w:b/>
          <w:sz w:val="22"/>
          <w:szCs w:val="22"/>
          <w:bdr w:val="single" w:sz="6" w:space="4" w:color="000000" w:frame="1"/>
        </w:rPr>
      </w:pPr>
      <w:r>
        <w:rPr>
          <w:rFonts w:asciiTheme="minorHAnsi" w:eastAsia="Times New Roman" w:hAnsiTheme="minorHAnsi" w:cs="Helvetica"/>
          <w:b/>
          <w:sz w:val="22"/>
          <w:szCs w:val="22"/>
          <w:bdr w:val="single" w:sz="6" w:space="4" w:color="000000" w:frame="1"/>
        </w:rPr>
        <w:t xml:space="preserve">UHC </w:t>
      </w:r>
      <w:proofErr w:type="gramStart"/>
      <w:r w:rsidR="00780001" w:rsidRPr="00780001">
        <w:rPr>
          <w:rFonts w:asciiTheme="minorHAnsi" w:eastAsia="Times New Roman" w:hAnsiTheme="minorHAnsi" w:cs="Helvetica"/>
          <w:b/>
          <w:sz w:val="22"/>
          <w:szCs w:val="22"/>
          <w:bdr w:val="single" w:sz="6" w:space="4" w:color="000000" w:frame="1"/>
        </w:rPr>
        <w:t>In</w:t>
      </w:r>
      <w:proofErr w:type="gramEnd"/>
      <w:r w:rsidR="00780001" w:rsidRPr="00780001">
        <w:rPr>
          <w:rFonts w:asciiTheme="minorHAnsi" w:eastAsia="Times New Roman" w:hAnsiTheme="minorHAnsi" w:cs="Helvetica"/>
          <w:b/>
          <w:sz w:val="22"/>
          <w:szCs w:val="22"/>
          <w:bdr w:val="single" w:sz="6" w:space="4" w:color="000000" w:frame="1"/>
        </w:rPr>
        <w:t xml:space="preserve"> Class Assignments Student Version Inventory</w:t>
      </w:r>
    </w:p>
    <w:p w:rsidR="00780001" w:rsidRDefault="00780001" w:rsidP="00780001">
      <w:pPr>
        <w:spacing w:after="0" w:line="240" w:lineRule="auto"/>
        <w:jc w:val="both"/>
        <w:rPr>
          <w:rFonts w:asciiTheme="minorHAnsi" w:eastAsia="Times New Roman" w:hAnsiTheme="minorHAnsi" w:cs="Helvetica"/>
          <w:color w:val="EA981A"/>
          <w:sz w:val="22"/>
          <w:szCs w:val="22"/>
          <w:bdr w:val="single" w:sz="6" w:space="4" w:color="000000" w:frame="1"/>
        </w:rPr>
      </w:pPr>
    </w:p>
    <w:p w:rsidR="00780001" w:rsidRPr="00780001" w:rsidRDefault="00780001" w:rsidP="00780001">
      <w:pPr>
        <w:spacing w:after="0" w:line="240" w:lineRule="auto"/>
        <w:jc w:val="both"/>
        <w:rPr>
          <w:rFonts w:asciiTheme="minorHAnsi" w:eastAsia="Times New Roman" w:hAnsiTheme="minorHAnsi" w:cs="Helvetica"/>
          <w:color w:val="EA981A"/>
          <w:sz w:val="22"/>
          <w:szCs w:val="22"/>
          <w:bdr w:val="single" w:sz="6" w:space="4" w:color="000000" w:frame="1"/>
        </w:rPr>
      </w:pPr>
      <w:bookmarkStart w:id="0" w:name="_GoBack"/>
      <w:bookmarkEnd w:id="0"/>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6-4</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FIFO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A company reports the following beginning inventory and purchases for the month of January. On January 26, the company sells 350 units. 150 units remain in ending inventory at January 31.</w:t>
      </w:r>
    </w:p>
    <w:p w:rsidR="00780001" w:rsidRPr="00780001" w:rsidRDefault="00780001" w:rsidP="00780001">
      <w:pPr>
        <w:spacing w:after="15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noProof/>
          <w:color w:val="333333"/>
          <w:sz w:val="22"/>
          <w:szCs w:val="22"/>
        </w:rPr>
        <w:drawing>
          <wp:inline distT="0" distB="0" distL="0" distR="0" wp14:anchorId="43543F49" wp14:editId="120CB00F">
            <wp:extent cx="3649980" cy="875665"/>
            <wp:effectExtent l="0" t="0" r="7620" b="635"/>
            <wp:docPr id="1" name="Picture 1" descr="A table shows beginning inventory and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61594c" descr="A table shows beginning inventory and purcha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980" cy="875665"/>
                    </a:xfrm>
                    <a:prstGeom prst="rect">
                      <a:avLst/>
                    </a:prstGeom>
                    <a:noFill/>
                    <a:ln>
                      <a:noFill/>
                    </a:ln>
                  </pic:spPr>
                </pic:pic>
              </a:graphicData>
            </a:graphic>
          </wp:inline>
        </w:drawing>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Required</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Assume the perpetual inventory system is used and then determine the costs assigned to ending inventory when costs are assigned based on the FIFO method.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6-5</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LIFO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Refer to the information in QS 6-4 and assume the perpetual inventory system is used. Determine the costs assigned to ending inventory when costs are assigned based on LIFO.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6-6</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weighted average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Refer to the information in QS 6-4 and assume the perpetual inventory system is used. Determine the costs assigned to ending inventory when costs are assigned based on the weighted average method.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55" w:lineRule="atLeast"/>
        <w:jc w:val="both"/>
        <w:rPr>
          <w:rFonts w:asciiTheme="minorHAnsi" w:eastAsia="Times New Roman" w:hAnsiTheme="minorHAnsi" w:cs="Helvetica"/>
          <w:color w:val="F32D97"/>
          <w:sz w:val="22"/>
          <w:szCs w:val="22"/>
        </w:rPr>
      </w:pPr>
      <w:r w:rsidRPr="00780001">
        <w:rPr>
          <w:rFonts w:asciiTheme="minorHAnsi" w:eastAsia="Times New Roman" w:hAnsiTheme="minorHAnsi" w:cs="Helvetica"/>
          <w:bCs/>
          <w:color w:val="F32D97"/>
          <w:sz w:val="22"/>
          <w:szCs w:val="22"/>
        </w:rPr>
        <w:t>Check</w:t>
      </w:r>
      <w:r w:rsidRPr="00780001">
        <w:rPr>
          <w:rFonts w:asciiTheme="minorHAnsi" w:eastAsia="Times New Roman" w:hAnsiTheme="minorHAnsi" w:cs="Helvetica"/>
          <w:color w:val="F32D97"/>
          <w:sz w:val="22"/>
          <w:szCs w:val="22"/>
        </w:rPr>
        <w:t> </w:t>
      </w:r>
      <w:r w:rsidRPr="00780001">
        <w:rPr>
          <w:rFonts w:asciiTheme="minorHAnsi" w:eastAsia="Times New Roman" w:hAnsiTheme="minorHAnsi" w:cs="Helvetica"/>
          <w:color w:val="F32D97"/>
          <w:sz w:val="22"/>
          <w:szCs w:val="22"/>
        </w:rPr>
        <w:t> </w:t>
      </w:r>
      <w:r w:rsidRPr="00780001">
        <w:rPr>
          <w:rFonts w:asciiTheme="minorHAnsi" w:eastAsia="Times New Roman" w:hAnsiTheme="minorHAnsi" w:cs="Helvetica"/>
          <w:color w:val="F32D97"/>
          <w:sz w:val="22"/>
          <w:szCs w:val="22"/>
        </w:rPr>
        <w:t>End. inv., $465</w:t>
      </w:r>
    </w:p>
    <w:p w:rsidR="00780001" w:rsidRDefault="00780001">
      <w:pPr>
        <w:rPr>
          <w:rFonts w:asciiTheme="minorHAnsi" w:eastAsia="Times New Roman" w:hAnsiTheme="minorHAnsi" w:cs="Helvetica"/>
          <w:color w:val="F32D97"/>
          <w:sz w:val="22"/>
          <w:szCs w:val="22"/>
        </w:rPr>
      </w:pPr>
      <w:r>
        <w:rPr>
          <w:rFonts w:asciiTheme="minorHAnsi" w:eastAsia="Times New Roman" w:hAnsiTheme="minorHAnsi" w:cs="Helvetica"/>
          <w:color w:val="F32D97"/>
          <w:sz w:val="22"/>
          <w:szCs w:val="22"/>
        </w:rPr>
        <w:br w:type="page"/>
      </w:r>
    </w:p>
    <w:p w:rsidR="00780001" w:rsidRPr="00780001" w:rsidRDefault="00780001" w:rsidP="00780001">
      <w:pPr>
        <w:spacing w:after="0" w:line="255" w:lineRule="atLeast"/>
        <w:jc w:val="both"/>
        <w:rPr>
          <w:rFonts w:asciiTheme="minorHAnsi" w:eastAsia="Times New Roman" w:hAnsiTheme="minorHAnsi" w:cs="Helvetica"/>
          <w:color w:val="F32D97"/>
          <w:sz w:val="22"/>
          <w:szCs w:val="22"/>
        </w:rPr>
      </w:pP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6-10</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Assigning costs with FIFO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Trey Monson starts a merchandising business on December 1 and enters into the following three inventory purchases. Also, on December 15, Monson sells 15 units for $20 each.</w:t>
      </w:r>
    </w:p>
    <w:p w:rsidR="00780001" w:rsidRPr="00780001" w:rsidRDefault="00780001" w:rsidP="00780001">
      <w:pPr>
        <w:spacing w:after="15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noProof/>
          <w:color w:val="333333"/>
          <w:sz w:val="22"/>
          <w:szCs w:val="22"/>
        </w:rPr>
        <w:drawing>
          <wp:inline distT="0" distB="0" distL="0" distR="0" wp14:anchorId="0BCAEF71" wp14:editId="03507A2D">
            <wp:extent cx="3020060" cy="645160"/>
            <wp:effectExtent l="0" t="0" r="8890" b="2540"/>
            <wp:docPr id="2" name="Picture 2" descr="A table shows the following data: Purchases on December 7 shows 10 units at ´6.00,Purchases on December 14 shows 20 units at ´12.00,Purchases on December 21 shows 15 units at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61626c" descr="A table shows the following data: Purchases on December 7 shows 10 units at ´6.00,Purchases on December 14 shows 20 units at ´12.00,Purchases on December 21 shows 15 units at ´1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060" cy="645160"/>
                    </a:xfrm>
                    <a:prstGeom prst="rect">
                      <a:avLst/>
                    </a:prstGeom>
                    <a:noFill/>
                    <a:ln>
                      <a:noFill/>
                    </a:ln>
                  </pic:spPr>
                </pic:pic>
              </a:graphicData>
            </a:graphic>
          </wp:inline>
        </w:drawing>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Required</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Monson uses a perpetual inventory system. Determine the costs assigned to the December 31 ending inventory based on the FIFO method.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hd w:val="clear" w:color="auto" w:fill="FFFFFF"/>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Page 272</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6-11</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LIFO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Refer to the information in QS 6-10 and assume the perpetual inventory system is used. Determine the costs assigned to ending inventory when costs are assigned based on the LIFO method.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EA981A"/>
          <w:sz w:val="22"/>
          <w:szCs w:val="22"/>
          <w:bdr w:val="single" w:sz="6" w:space="4" w:color="000000" w:frame="1"/>
        </w:rPr>
        <w:t>QS 6-12</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weighted average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Refer to the information in QS 6-10 and assume the perpetual inventory system is used. Determine the costs assigned to ending inventory when costs are assigned based on the weighted average method.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55" w:lineRule="atLeast"/>
        <w:jc w:val="both"/>
        <w:rPr>
          <w:rFonts w:asciiTheme="minorHAnsi" w:eastAsia="Times New Roman" w:hAnsiTheme="minorHAnsi" w:cs="Helvetica"/>
          <w:color w:val="F32D97"/>
          <w:sz w:val="22"/>
          <w:szCs w:val="22"/>
        </w:rPr>
      </w:pPr>
      <w:r w:rsidRPr="00780001">
        <w:rPr>
          <w:rFonts w:asciiTheme="minorHAnsi" w:eastAsia="Times New Roman" w:hAnsiTheme="minorHAnsi" w:cs="Helvetica"/>
          <w:bCs/>
          <w:color w:val="F32D97"/>
          <w:sz w:val="22"/>
          <w:szCs w:val="22"/>
        </w:rPr>
        <w:t>Check</w:t>
      </w:r>
      <w:r w:rsidRPr="00780001">
        <w:rPr>
          <w:rFonts w:asciiTheme="minorHAnsi" w:eastAsia="Times New Roman" w:hAnsiTheme="minorHAnsi" w:cs="Helvetica"/>
          <w:color w:val="F32D97"/>
          <w:sz w:val="22"/>
          <w:szCs w:val="22"/>
        </w:rPr>
        <w:t> </w:t>
      </w:r>
      <w:r w:rsidRPr="00780001">
        <w:rPr>
          <w:rFonts w:asciiTheme="minorHAnsi" w:eastAsia="Times New Roman" w:hAnsiTheme="minorHAnsi" w:cs="Helvetica"/>
          <w:color w:val="F32D97"/>
          <w:sz w:val="22"/>
          <w:szCs w:val="22"/>
        </w:rPr>
        <w:t> </w:t>
      </w:r>
      <w:r w:rsidRPr="00780001">
        <w:rPr>
          <w:rFonts w:asciiTheme="minorHAnsi" w:eastAsia="Times New Roman" w:hAnsiTheme="minorHAnsi" w:cs="Helvetica"/>
          <w:color w:val="F32D97"/>
          <w:sz w:val="22"/>
          <w:szCs w:val="22"/>
        </w:rPr>
        <w:t>End. inv., $360</w:t>
      </w:r>
    </w:p>
    <w:p w:rsidR="00780001" w:rsidRPr="00780001" w:rsidRDefault="00780001" w:rsidP="00780001">
      <w:pPr>
        <w:spacing w:after="0" w:line="255" w:lineRule="atLeast"/>
        <w:jc w:val="both"/>
        <w:rPr>
          <w:rFonts w:asciiTheme="minorHAnsi" w:eastAsia="Times New Roman" w:hAnsiTheme="minorHAnsi" w:cs="Helvetica"/>
          <w:color w:val="F32D97"/>
          <w:sz w:val="22"/>
          <w:szCs w:val="22"/>
        </w:rPr>
      </w:pPr>
    </w:p>
    <w:p w:rsidR="00780001" w:rsidRPr="00780001" w:rsidRDefault="00780001" w:rsidP="00780001">
      <w:pPr>
        <w:spacing w:after="0" w:line="240" w:lineRule="auto"/>
        <w:jc w:val="both"/>
        <w:rPr>
          <w:rFonts w:asciiTheme="minorHAnsi" w:eastAsia="Times New Roman" w:hAnsiTheme="minorHAnsi" w:cs="Times New Roman"/>
          <w:sz w:val="22"/>
          <w:szCs w:val="22"/>
        </w:rPr>
      </w:pPr>
      <w:r w:rsidRPr="00780001">
        <w:rPr>
          <w:rFonts w:asciiTheme="minorHAnsi" w:eastAsia="Times New Roman" w:hAnsiTheme="minorHAnsi" w:cs="Helvetica"/>
          <w:color w:val="EA981A"/>
          <w:sz w:val="22"/>
          <w:szCs w:val="22"/>
          <w:bdr w:val="single" w:sz="6" w:space="4" w:color="000000" w:frame="1"/>
        </w:rPr>
        <w:t>QS 6-13</w:t>
      </w:r>
    </w:p>
    <w:p w:rsidR="00780001" w:rsidRPr="00780001" w:rsidRDefault="00780001" w:rsidP="00780001">
      <w:pPr>
        <w:spacing w:after="0" w:line="240" w:lineRule="auto"/>
        <w:jc w:val="both"/>
        <w:rPr>
          <w:rFonts w:asciiTheme="minorHAnsi" w:eastAsia="Times New Roman" w:hAnsiTheme="minorHAnsi" w:cs="Helvetica"/>
          <w:color w:val="333333"/>
          <w:sz w:val="22"/>
          <w:szCs w:val="22"/>
        </w:rPr>
      </w:pPr>
      <w:r w:rsidRPr="00780001">
        <w:rPr>
          <w:rFonts w:asciiTheme="minorHAnsi" w:eastAsia="Times New Roman" w:hAnsiTheme="minorHAnsi" w:cs="Helvetica"/>
          <w:bCs/>
          <w:color w:val="333333"/>
          <w:sz w:val="22"/>
          <w:szCs w:val="22"/>
        </w:rPr>
        <w:t>Perpetual:</w:t>
      </w:r>
      <w:r w:rsidRPr="00780001">
        <w:rPr>
          <w:rFonts w:asciiTheme="minorHAnsi" w:eastAsia="Times New Roman" w:hAnsiTheme="minorHAnsi" w:cs="Helvetica"/>
          <w:color w:val="333333"/>
          <w:sz w:val="22"/>
          <w:szCs w:val="22"/>
        </w:rPr>
        <w:t> Inventory costing with specific identification </w:t>
      </w:r>
      <w:r w:rsidRPr="00780001">
        <w:rPr>
          <w:rFonts w:asciiTheme="minorHAnsi" w:eastAsia="Times New Roman" w:hAnsiTheme="minorHAnsi" w:cs="Helvetica"/>
          <w:bCs/>
          <w:color w:val="00AB6C"/>
          <w:sz w:val="22"/>
          <w:szCs w:val="22"/>
        </w:rPr>
        <w:t>P1</w:t>
      </w:r>
    </w:p>
    <w:p w:rsidR="00780001" w:rsidRPr="00780001" w:rsidRDefault="00780001" w:rsidP="00780001">
      <w:pPr>
        <w:spacing w:after="0" w:line="255" w:lineRule="atLeast"/>
        <w:jc w:val="both"/>
        <w:rPr>
          <w:rFonts w:asciiTheme="minorHAnsi" w:eastAsia="Times New Roman" w:hAnsiTheme="minorHAnsi" w:cs="Helvetica"/>
          <w:color w:val="333333"/>
          <w:sz w:val="22"/>
          <w:szCs w:val="22"/>
        </w:rPr>
      </w:pPr>
      <w:r w:rsidRPr="00780001">
        <w:rPr>
          <w:rFonts w:asciiTheme="minorHAnsi" w:eastAsia="Times New Roman" w:hAnsiTheme="minorHAnsi" w:cs="Helvetica"/>
          <w:color w:val="333333"/>
          <w:sz w:val="22"/>
          <w:szCs w:val="22"/>
        </w:rPr>
        <w:t xml:space="preserve">Refer to the information in QS 6-10 and assume the perpetual inventory system is used. Determine the costs assigned to ending inventory when costs are assigned based on specific identification. Of the units sold, eight are from the December 7 purchase and seven are from the December 14 purchase. </w:t>
      </w:r>
      <w:proofErr w:type="gramStart"/>
      <w:r w:rsidRPr="00780001">
        <w:rPr>
          <w:rFonts w:asciiTheme="minorHAnsi" w:eastAsia="Times New Roman" w:hAnsiTheme="minorHAnsi" w:cs="Helvetica"/>
          <w:color w:val="333333"/>
          <w:sz w:val="22"/>
          <w:szCs w:val="22"/>
        </w:rPr>
        <w:t>(Round per unit costs and inventory amounts to cents.)</w:t>
      </w:r>
      <w:proofErr w:type="gramEnd"/>
    </w:p>
    <w:p w:rsidR="00780001" w:rsidRPr="00780001" w:rsidRDefault="00780001" w:rsidP="00780001">
      <w:pPr>
        <w:spacing w:after="0" w:line="255" w:lineRule="atLeast"/>
        <w:jc w:val="both"/>
        <w:rPr>
          <w:rFonts w:asciiTheme="minorHAnsi" w:eastAsia="Times New Roman" w:hAnsiTheme="minorHAnsi" w:cs="Helvetica"/>
          <w:color w:val="F32D97"/>
          <w:sz w:val="22"/>
          <w:szCs w:val="22"/>
        </w:rPr>
      </w:pPr>
    </w:p>
    <w:sectPr w:rsidR="00780001" w:rsidRPr="0078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01"/>
    <w:rsid w:val="00196B81"/>
    <w:rsid w:val="006B2C81"/>
    <w:rsid w:val="00780001"/>
    <w:rsid w:val="007A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780001"/>
  </w:style>
  <w:style w:type="character" w:styleId="Strong">
    <w:name w:val="Strong"/>
    <w:basedOn w:val="DefaultParagraphFont"/>
    <w:uiPriority w:val="22"/>
    <w:qFormat/>
    <w:rsid w:val="00780001"/>
    <w:rPr>
      <w:b/>
      <w:bCs/>
    </w:rPr>
  </w:style>
  <w:style w:type="character" w:customStyle="1" w:styleId="apple-converted-space">
    <w:name w:val="apple-converted-space"/>
    <w:basedOn w:val="DefaultParagraphFont"/>
    <w:rsid w:val="00780001"/>
  </w:style>
  <w:style w:type="character" w:customStyle="1" w:styleId="spendlop">
    <w:name w:val="spendlop"/>
    <w:basedOn w:val="DefaultParagraphFont"/>
    <w:rsid w:val="00780001"/>
  </w:style>
  <w:style w:type="paragraph" w:styleId="NormalWeb">
    <w:name w:val="Normal (Web)"/>
    <w:basedOn w:val="Normal"/>
    <w:uiPriority w:val="99"/>
    <w:semiHidden/>
    <w:unhideWhenUsed/>
    <w:rsid w:val="0078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780001"/>
  </w:style>
  <w:style w:type="character" w:customStyle="1" w:styleId="requirebold">
    <w:name w:val="requirebold"/>
    <w:basedOn w:val="DefaultParagraphFont"/>
    <w:rsid w:val="00780001"/>
  </w:style>
  <w:style w:type="paragraph" w:styleId="BalloonText">
    <w:name w:val="Balloon Text"/>
    <w:basedOn w:val="Normal"/>
    <w:link w:val="BalloonTextChar"/>
    <w:uiPriority w:val="99"/>
    <w:semiHidden/>
    <w:unhideWhenUsed/>
    <w:rsid w:val="0078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780001"/>
  </w:style>
  <w:style w:type="character" w:styleId="Strong">
    <w:name w:val="Strong"/>
    <w:basedOn w:val="DefaultParagraphFont"/>
    <w:uiPriority w:val="22"/>
    <w:qFormat/>
    <w:rsid w:val="00780001"/>
    <w:rPr>
      <w:b/>
      <w:bCs/>
    </w:rPr>
  </w:style>
  <w:style w:type="character" w:customStyle="1" w:styleId="apple-converted-space">
    <w:name w:val="apple-converted-space"/>
    <w:basedOn w:val="DefaultParagraphFont"/>
    <w:rsid w:val="00780001"/>
  </w:style>
  <w:style w:type="character" w:customStyle="1" w:styleId="spendlop">
    <w:name w:val="spendlop"/>
    <w:basedOn w:val="DefaultParagraphFont"/>
    <w:rsid w:val="00780001"/>
  </w:style>
  <w:style w:type="paragraph" w:styleId="NormalWeb">
    <w:name w:val="Normal (Web)"/>
    <w:basedOn w:val="Normal"/>
    <w:uiPriority w:val="99"/>
    <w:semiHidden/>
    <w:unhideWhenUsed/>
    <w:rsid w:val="0078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780001"/>
  </w:style>
  <w:style w:type="character" w:customStyle="1" w:styleId="requirebold">
    <w:name w:val="requirebold"/>
    <w:basedOn w:val="DefaultParagraphFont"/>
    <w:rsid w:val="00780001"/>
  </w:style>
  <w:style w:type="paragraph" w:styleId="BalloonText">
    <w:name w:val="Balloon Text"/>
    <w:basedOn w:val="Normal"/>
    <w:link w:val="BalloonTextChar"/>
    <w:uiPriority w:val="99"/>
    <w:semiHidden/>
    <w:unhideWhenUsed/>
    <w:rsid w:val="0078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6497">
      <w:bodyDiv w:val="1"/>
      <w:marLeft w:val="0"/>
      <w:marRight w:val="0"/>
      <w:marTop w:val="0"/>
      <w:marBottom w:val="0"/>
      <w:divBdr>
        <w:top w:val="none" w:sz="0" w:space="0" w:color="auto"/>
        <w:left w:val="none" w:sz="0" w:space="0" w:color="auto"/>
        <w:bottom w:val="none" w:sz="0" w:space="0" w:color="auto"/>
        <w:right w:val="none" w:sz="0" w:space="0" w:color="auto"/>
      </w:divBdr>
      <w:divsChild>
        <w:div w:id="482359755">
          <w:marLeft w:val="0"/>
          <w:marRight w:val="0"/>
          <w:marTop w:val="0"/>
          <w:marBottom w:val="0"/>
          <w:divBdr>
            <w:top w:val="none" w:sz="0" w:space="0" w:color="auto"/>
            <w:left w:val="none" w:sz="0" w:space="0" w:color="auto"/>
            <w:bottom w:val="none" w:sz="0" w:space="0" w:color="auto"/>
            <w:right w:val="none" w:sz="0" w:space="0" w:color="auto"/>
          </w:divBdr>
          <w:divsChild>
            <w:div w:id="910314979">
              <w:marLeft w:val="0"/>
              <w:marRight w:val="0"/>
              <w:marTop w:val="0"/>
              <w:marBottom w:val="0"/>
              <w:divBdr>
                <w:top w:val="none" w:sz="0" w:space="0" w:color="auto"/>
                <w:left w:val="none" w:sz="0" w:space="0" w:color="auto"/>
                <w:bottom w:val="none" w:sz="0" w:space="0" w:color="auto"/>
                <w:right w:val="none" w:sz="0" w:space="0" w:color="auto"/>
              </w:divBdr>
              <w:divsChild>
                <w:div w:id="1014724697">
                  <w:marLeft w:val="0"/>
                  <w:marRight w:val="0"/>
                  <w:marTop w:val="0"/>
                  <w:marBottom w:val="0"/>
                  <w:divBdr>
                    <w:top w:val="none" w:sz="0" w:space="0" w:color="auto"/>
                    <w:left w:val="none" w:sz="0" w:space="0" w:color="auto"/>
                    <w:bottom w:val="none" w:sz="0" w:space="0" w:color="auto"/>
                    <w:right w:val="none" w:sz="0" w:space="0" w:color="auto"/>
                  </w:divBdr>
                </w:div>
                <w:div w:id="620305942">
                  <w:marLeft w:val="0"/>
                  <w:marRight w:val="0"/>
                  <w:marTop w:val="0"/>
                  <w:marBottom w:val="0"/>
                  <w:divBdr>
                    <w:top w:val="none" w:sz="0" w:space="0" w:color="auto"/>
                    <w:left w:val="none" w:sz="0" w:space="0" w:color="auto"/>
                    <w:bottom w:val="none" w:sz="0" w:space="0" w:color="auto"/>
                    <w:right w:val="none" w:sz="0" w:space="0" w:color="auto"/>
                  </w:divBdr>
                  <w:divsChild>
                    <w:div w:id="637763293">
                      <w:marLeft w:val="0"/>
                      <w:marRight w:val="0"/>
                      <w:marTop w:val="150"/>
                      <w:marBottom w:val="150"/>
                      <w:divBdr>
                        <w:top w:val="none" w:sz="0" w:space="0" w:color="auto"/>
                        <w:left w:val="none" w:sz="0" w:space="0" w:color="auto"/>
                        <w:bottom w:val="none" w:sz="0" w:space="0" w:color="auto"/>
                        <w:right w:val="none" w:sz="0" w:space="0" w:color="auto"/>
                      </w:divBdr>
                    </w:div>
                  </w:divsChild>
                </w:div>
                <w:div w:id="1387296156">
                  <w:marLeft w:val="0"/>
                  <w:marRight w:val="0"/>
                  <w:marTop w:val="0"/>
                  <w:marBottom w:val="0"/>
                  <w:divBdr>
                    <w:top w:val="none" w:sz="0" w:space="0" w:color="auto"/>
                    <w:left w:val="none" w:sz="0" w:space="0" w:color="auto"/>
                    <w:bottom w:val="none" w:sz="0" w:space="0" w:color="auto"/>
                    <w:right w:val="none" w:sz="0" w:space="0" w:color="auto"/>
                  </w:divBdr>
                </w:div>
                <w:div w:id="20841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452">
          <w:marLeft w:val="0"/>
          <w:marRight w:val="0"/>
          <w:marTop w:val="0"/>
          <w:marBottom w:val="0"/>
          <w:divBdr>
            <w:top w:val="none" w:sz="0" w:space="0" w:color="auto"/>
            <w:left w:val="none" w:sz="0" w:space="0" w:color="auto"/>
            <w:bottom w:val="none" w:sz="0" w:space="0" w:color="auto"/>
            <w:right w:val="none" w:sz="0" w:space="0" w:color="auto"/>
          </w:divBdr>
          <w:divsChild>
            <w:div w:id="1949849257">
              <w:marLeft w:val="0"/>
              <w:marRight w:val="0"/>
              <w:marTop w:val="0"/>
              <w:marBottom w:val="0"/>
              <w:divBdr>
                <w:top w:val="none" w:sz="0" w:space="0" w:color="auto"/>
                <w:left w:val="none" w:sz="0" w:space="0" w:color="auto"/>
                <w:bottom w:val="none" w:sz="0" w:space="0" w:color="auto"/>
                <w:right w:val="none" w:sz="0" w:space="0" w:color="auto"/>
              </w:divBdr>
              <w:divsChild>
                <w:div w:id="8324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221">
          <w:marLeft w:val="0"/>
          <w:marRight w:val="0"/>
          <w:marTop w:val="0"/>
          <w:marBottom w:val="0"/>
          <w:divBdr>
            <w:top w:val="none" w:sz="0" w:space="0" w:color="auto"/>
            <w:left w:val="none" w:sz="0" w:space="0" w:color="auto"/>
            <w:bottom w:val="none" w:sz="0" w:space="0" w:color="auto"/>
            <w:right w:val="none" w:sz="0" w:space="0" w:color="auto"/>
          </w:divBdr>
          <w:divsChild>
            <w:div w:id="1484665016">
              <w:marLeft w:val="0"/>
              <w:marRight w:val="0"/>
              <w:marTop w:val="0"/>
              <w:marBottom w:val="0"/>
              <w:divBdr>
                <w:top w:val="none" w:sz="0" w:space="0" w:color="auto"/>
                <w:left w:val="none" w:sz="0" w:space="0" w:color="auto"/>
                <w:bottom w:val="none" w:sz="0" w:space="0" w:color="auto"/>
                <w:right w:val="none" w:sz="0" w:space="0" w:color="auto"/>
              </w:divBdr>
              <w:divsChild>
                <w:div w:id="2020498225">
                  <w:marLeft w:val="0"/>
                  <w:marRight w:val="0"/>
                  <w:marTop w:val="0"/>
                  <w:marBottom w:val="0"/>
                  <w:divBdr>
                    <w:top w:val="none" w:sz="0" w:space="0" w:color="auto"/>
                    <w:left w:val="none" w:sz="0" w:space="0" w:color="auto"/>
                    <w:bottom w:val="none" w:sz="0" w:space="0" w:color="auto"/>
                    <w:right w:val="none" w:sz="0" w:space="0" w:color="auto"/>
                  </w:divBdr>
                </w:div>
                <w:div w:id="2082170676">
                  <w:marLeft w:val="0"/>
                  <w:marRight w:val="0"/>
                  <w:marTop w:val="0"/>
                  <w:marBottom w:val="0"/>
                  <w:divBdr>
                    <w:top w:val="none" w:sz="0" w:space="0" w:color="auto"/>
                    <w:left w:val="none" w:sz="0" w:space="0" w:color="auto"/>
                    <w:bottom w:val="none" w:sz="0" w:space="0" w:color="auto"/>
                    <w:right w:val="none" w:sz="0" w:space="0" w:color="auto"/>
                  </w:divBdr>
                </w:div>
              </w:divsChild>
            </w:div>
            <w:div w:id="5460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6606">
      <w:bodyDiv w:val="1"/>
      <w:marLeft w:val="0"/>
      <w:marRight w:val="0"/>
      <w:marTop w:val="0"/>
      <w:marBottom w:val="0"/>
      <w:divBdr>
        <w:top w:val="none" w:sz="0" w:space="0" w:color="auto"/>
        <w:left w:val="none" w:sz="0" w:space="0" w:color="auto"/>
        <w:bottom w:val="none" w:sz="0" w:space="0" w:color="auto"/>
        <w:right w:val="none" w:sz="0" w:space="0" w:color="auto"/>
      </w:divBdr>
      <w:divsChild>
        <w:div w:id="468128468">
          <w:marLeft w:val="0"/>
          <w:marRight w:val="0"/>
          <w:marTop w:val="0"/>
          <w:marBottom w:val="0"/>
          <w:divBdr>
            <w:top w:val="none" w:sz="0" w:space="0" w:color="auto"/>
            <w:left w:val="none" w:sz="0" w:space="0" w:color="auto"/>
            <w:bottom w:val="none" w:sz="0" w:space="0" w:color="auto"/>
            <w:right w:val="none" w:sz="0" w:space="0" w:color="auto"/>
          </w:divBdr>
        </w:div>
      </w:divsChild>
    </w:div>
    <w:div w:id="1815834889">
      <w:bodyDiv w:val="1"/>
      <w:marLeft w:val="0"/>
      <w:marRight w:val="0"/>
      <w:marTop w:val="0"/>
      <w:marBottom w:val="0"/>
      <w:divBdr>
        <w:top w:val="none" w:sz="0" w:space="0" w:color="auto"/>
        <w:left w:val="none" w:sz="0" w:space="0" w:color="auto"/>
        <w:bottom w:val="none" w:sz="0" w:space="0" w:color="auto"/>
        <w:right w:val="none" w:sz="0" w:space="0" w:color="auto"/>
      </w:divBdr>
      <w:divsChild>
        <w:div w:id="175771226">
          <w:marLeft w:val="0"/>
          <w:marRight w:val="0"/>
          <w:marTop w:val="0"/>
          <w:marBottom w:val="0"/>
          <w:divBdr>
            <w:top w:val="none" w:sz="0" w:space="0" w:color="auto"/>
            <w:left w:val="none" w:sz="0" w:space="0" w:color="auto"/>
            <w:bottom w:val="none" w:sz="0" w:space="0" w:color="auto"/>
            <w:right w:val="none" w:sz="0" w:space="0" w:color="auto"/>
          </w:divBdr>
          <w:divsChild>
            <w:div w:id="2105763140">
              <w:marLeft w:val="0"/>
              <w:marRight w:val="0"/>
              <w:marTop w:val="0"/>
              <w:marBottom w:val="0"/>
              <w:divBdr>
                <w:top w:val="none" w:sz="0" w:space="0" w:color="auto"/>
                <w:left w:val="none" w:sz="0" w:space="0" w:color="auto"/>
                <w:bottom w:val="none" w:sz="0" w:space="0" w:color="auto"/>
                <w:right w:val="none" w:sz="0" w:space="0" w:color="auto"/>
              </w:divBdr>
              <w:divsChild>
                <w:div w:id="1123110523">
                  <w:marLeft w:val="0"/>
                  <w:marRight w:val="0"/>
                  <w:marTop w:val="0"/>
                  <w:marBottom w:val="0"/>
                  <w:divBdr>
                    <w:top w:val="none" w:sz="0" w:space="0" w:color="auto"/>
                    <w:left w:val="none" w:sz="0" w:space="0" w:color="auto"/>
                    <w:bottom w:val="none" w:sz="0" w:space="0" w:color="auto"/>
                    <w:right w:val="none" w:sz="0" w:space="0" w:color="auto"/>
                  </w:divBdr>
                </w:div>
                <w:div w:id="1060322306">
                  <w:marLeft w:val="0"/>
                  <w:marRight w:val="0"/>
                  <w:marTop w:val="0"/>
                  <w:marBottom w:val="0"/>
                  <w:divBdr>
                    <w:top w:val="none" w:sz="0" w:space="0" w:color="auto"/>
                    <w:left w:val="none" w:sz="0" w:space="0" w:color="auto"/>
                    <w:bottom w:val="none" w:sz="0" w:space="0" w:color="auto"/>
                    <w:right w:val="none" w:sz="0" w:space="0" w:color="auto"/>
                  </w:divBdr>
                  <w:divsChild>
                    <w:div w:id="1373072790">
                      <w:marLeft w:val="0"/>
                      <w:marRight w:val="0"/>
                      <w:marTop w:val="150"/>
                      <w:marBottom w:val="150"/>
                      <w:divBdr>
                        <w:top w:val="none" w:sz="0" w:space="0" w:color="auto"/>
                        <w:left w:val="none" w:sz="0" w:space="0" w:color="auto"/>
                        <w:bottom w:val="none" w:sz="0" w:space="0" w:color="auto"/>
                        <w:right w:val="none" w:sz="0" w:space="0" w:color="auto"/>
                      </w:divBdr>
                    </w:div>
                  </w:divsChild>
                </w:div>
                <w:div w:id="916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959">
          <w:marLeft w:val="0"/>
          <w:marRight w:val="0"/>
          <w:marTop w:val="0"/>
          <w:marBottom w:val="0"/>
          <w:divBdr>
            <w:top w:val="none" w:sz="0" w:space="0" w:color="auto"/>
            <w:left w:val="none" w:sz="0" w:space="0" w:color="auto"/>
            <w:bottom w:val="none" w:sz="0" w:space="0" w:color="auto"/>
            <w:right w:val="none" w:sz="0" w:space="0" w:color="auto"/>
          </w:divBdr>
          <w:divsChild>
            <w:div w:id="1524320325">
              <w:marLeft w:val="0"/>
              <w:marRight w:val="0"/>
              <w:marTop w:val="0"/>
              <w:marBottom w:val="0"/>
              <w:divBdr>
                <w:top w:val="none" w:sz="0" w:space="0" w:color="auto"/>
                <w:left w:val="none" w:sz="0" w:space="0" w:color="auto"/>
                <w:bottom w:val="none" w:sz="0" w:space="0" w:color="auto"/>
                <w:right w:val="none" w:sz="0" w:space="0" w:color="auto"/>
              </w:divBdr>
              <w:divsChild>
                <w:div w:id="469711982">
                  <w:marLeft w:val="0"/>
                  <w:marRight w:val="0"/>
                  <w:marTop w:val="0"/>
                  <w:marBottom w:val="0"/>
                  <w:divBdr>
                    <w:top w:val="dotted" w:sz="6" w:space="0" w:color="808080"/>
                    <w:left w:val="none" w:sz="0" w:space="0" w:color="auto"/>
                    <w:bottom w:val="dotted" w:sz="6" w:space="0" w:color="808080"/>
                    <w:right w:val="none" w:sz="0" w:space="0" w:color="auto"/>
                  </w:divBdr>
                </w:div>
              </w:divsChild>
            </w:div>
            <w:div w:id="226458276">
              <w:marLeft w:val="0"/>
              <w:marRight w:val="0"/>
              <w:marTop w:val="0"/>
              <w:marBottom w:val="0"/>
              <w:divBdr>
                <w:top w:val="none" w:sz="0" w:space="0" w:color="auto"/>
                <w:left w:val="none" w:sz="0" w:space="0" w:color="auto"/>
                <w:bottom w:val="none" w:sz="0" w:space="0" w:color="auto"/>
                <w:right w:val="none" w:sz="0" w:space="0" w:color="auto"/>
              </w:divBdr>
              <w:divsChild>
                <w:div w:id="352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627">
          <w:marLeft w:val="0"/>
          <w:marRight w:val="0"/>
          <w:marTop w:val="0"/>
          <w:marBottom w:val="0"/>
          <w:divBdr>
            <w:top w:val="none" w:sz="0" w:space="0" w:color="auto"/>
            <w:left w:val="none" w:sz="0" w:space="0" w:color="auto"/>
            <w:bottom w:val="none" w:sz="0" w:space="0" w:color="auto"/>
            <w:right w:val="none" w:sz="0" w:space="0" w:color="auto"/>
          </w:divBdr>
          <w:divsChild>
            <w:div w:id="670332074">
              <w:marLeft w:val="0"/>
              <w:marRight w:val="0"/>
              <w:marTop w:val="0"/>
              <w:marBottom w:val="0"/>
              <w:divBdr>
                <w:top w:val="none" w:sz="0" w:space="0" w:color="auto"/>
                <w:left w:val="none" w:sz="0" w:space="0" w:color="auto"/>
                <w:bottom w:val="none" w:sz="0" w:space="0" w:color="auto"/>
                <w:right w:val="none" w:sz="0" w:space="0" w:color="auto"/>
              </w:divBdr>
              <w:divsChild>
                <w:div w:id="547958238">
                  <w:marLeft w:val="0"/>
                  <w:marRight w:val="0"/>
                  <w:marTop w:val="0"/>
                  <w:marBottom w:val="0"/>
                  <w:divBdr>
                    <w:top w:val="none" w:sz="0" w:space="0" w:color="auto"/>
                    <w:left w:val="none" w:sz="0" w:space="0" w:color="auto"/>
                    <w:bottom w:val="none" w:sz="0" w:space="0" w:color="auto"/>
                    <w:right w:val="none" w:sz="0" w:space="0" w:color="auto"/>
                  </w:divBdr>
                </w:div>
                <w:div w:id="97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2016-08-14T17:15:00Z</dcterms:created>
  <dcterms:modified xsi:type="dcterms:W3CDTF">2016-08-14T17:15:00Z</dcterms:modified>
</cp:coreProperties>
</file>