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72" w:rsidRDefault="00481D72" w:rsidP="00481D72">
      <w:pPr>
        <w:spacing w:after="0" w:line="240" w:lineRule="auto"/>
        <w:rPr>
          <w:rFonts w:ascii="Helvetica" w:eastAsia="Times New Roman" w:hAnsi="Helvetica" w:cs="Helvetica"/>
          <w:color w:val="EA981A"/>
          <w:sz w:val="18"/>
          <w:szCs w:val="18"/>
          <w:bdr w:val="single" w:sz="6" w:space="4" w:color="000000" w:frame="1"/>
        </w:rPr>
      </w:pPr>
      <w:r>
        <w:rPr>
          <w:rFonts w:ascii="Helvetica" w:eastAsia="Times New Roman" w:hAnsi="Helvetica" w:cs="Helvetica"/>
          <w:color w:val="EA981A"/>
          <w:sz w:val="18"/>
          <w:szCs w:val="18"/>
          <w:bdr w:val="single" w:sz="6" w:space="4" w:color="000000" w:frame="1"/>
        </w:rPr>
        <w:t xml:space="preserve">DCC 205 Fall 2016 Current Liabilities </w:t>
      </w:r>
      <w:proofErr w:type="gramStart"/>
      <w:r>
        <w:rPr>
          <w:rFonts w:ascii="Helvetica" w:eastAsia="Times New Roman" w:hAnsi="Helvetica" w:cs="Helvetica"/>
          <w:color w:val="EA981A"/>
          <w:sz w:val="18"/>
          <w:szCs w:val="18"/>
          <w:bdr w:val="single" w:sz="6" w:space="4" w:color="000000" w:frame="1"/>
        </w:rPr>
        <w:t>In</w:t>
      </w:r>
      <w:proofErr w:type="gramEnd"/>
      <w:r>
        <w:rPr>
          <w:rFonts w:ascii="Helvetica" w:eastAsia="Times New Roman" w:hAnsi="Helvetica" w:cs="Helvetica"/>
          <w:color w:val="EA981A"/>
          <w:sz w:val="18"/>
          <w:szCs w:val="18"/>
          <w:bdr w:val="single" w:sz="6" w:space="4" w:color="000000" w:frame="1"/>
        </w:rPr>
        <w:t xml:space="preserve"> Class Assignments Student Version</w:t>
      </w:r>
    </w:p>
    <w:p w:rsidR="00481D72" w:rsidRDefault="00481D72" w:rsidP="00481D72">
      <w:pPr>
        <w:spacing w:after="0" w:line="240" w:lineRule="auto"/>
        <w:rPr>
          <w:rFonts w:ascii="Helvetica" w:eastAsia="Times New Roman" w:hAnsi="Helvetica" w:cs="Helvetica"/>
          <w:color w:val="EA981A"/>
          <w:sz w:val="18"/>
          <w:szCs w:val="18"/>
          <w:bdr w:val="single" w:sz="6" w:space="4" w:color="000000" w:frame="1"/>
        </w:rPr>
      </w:pPr>
    </w:p>
    <w:p w:rsidR="00481D72" w:rsidRDefault="00481D72" w:rsidP="00481D72">
      <w:pPr>
        <w:spacing w:after="0" w:line="240" w:lineRule="auto"/>
        <w:rPr>
          <w:rFonts w:ascii="Helvetica" w:eastAsia="Times New Roman" w:hAnsi="Helvetica" w:cs="Helvetica"/>
          <w:color w:val="EA981A"/>
          <w:sz w:val="18"/>
          <w:szCs w:val="18"/>
          <w:bdr w:val="single" w:sz="6" w:space="4" w:color="000000" w:frame="1"/>
        </w:rPr>
      </w:pPr>
      <w:bookmarkStart w:id="0" w:name="_GoBack"/>
      <w:bookmarkEnd w:id="0"/>
    </w:p>
    <w:p w:rsidR="00481D72" w:rsidRPr="00481D72" w:rsidRDefault="00481D72" w:rsidP="0048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72">
        <w:rPr>
          <w:rFonts w:ascii="Helvetica" w:eastAsia="Times New Roman" w:hAnsi="Helvetica" w:cs="Helvetica"/>
          <w:color w:val="EA981A"/>
          <w:sz w:val="18"/>
          <w:szCs w:val="18"/>
          <w:bdr w:val="single" w:sz="6" w:space="4" w:color="000000" w:frame="1"/>
        </w:rPr>
        <w:t>QS 9-4</w:t>
      </w:r>
    </w:p>
    <w:p w:rsidR="00481D72" w:rsidRPr="00481D72" w:rsidRDefault="00481D72" w:rsidP="00481D72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D72">
        <w:rPr>
          <w:rFonts w:ascii="Helvetica" w:eastAsia="Times New Roman" w:hAnsi="Helvetica" w:cs="Helvetica"/>
          <w:color w:val="333333"/>
          <w:sz w:val="18"/>
          <w:szCs w:val="18"/>
        </w:rPr>
        <w:t>Interest-bearing note transactions </w:t>
      </w:r>
      <w:r w:rsidRPr="00481D72">
        <w:rPr>
          <w:rFonts w:ascii="Helvetica" w:eastAsia="Times New Roman" w:hAnsi="Helvetica" w:cs="Helvetica"/>
          <w:b/>
          <w:bCs/>
          <w:color w:val="00AB6C"/>
          <w:sz w:val="18"/>
          <w:szCs w:val="18"/>
        </w:rPr>
        <w:t>P1</w:t>
      </w:r>
    </w:p>
    <w:p w:rsidR="00481D72" w:rsidRPr="00481D72" w:rsidRDefault="00481D72" w:rsidP="00481D72">
      <w:pPr>
        <w:spacing w:after="0" w:line="255" w:lineRule="atLeast"/>
        <w:rPr>
          <w:rFonts w:ascii="Helvetica" w:eastAsia="Times New Roman" w:hAnsi="Helvetica" w:cs="Helvetica"/>
          <w:color w:val="333333"/>
        </w:rPr>
      </w:pPr>
      <w:r w:rsidRPr="00481D72">
        <w:rPr>
          <w:rFonts w:ascii="Helvetica" w:eastAsia="Times New Roman" w:hAnsi="Helvetica" w:cs="Helvetica"/>
          <w:color w:val="333333"/>
        </w:rPr>
        <w:t>On November 7, 2016, Mura Company borrows $160,000 cash by signing a 90-day, 8% note payable with a face value of $160,000. (1) Compute the accrued interest payable on December 31, 2016; (2) prepare the journal entry to record the accrued interest expense at December 31, 2016; and (3) prepare the journal entry to record payment of the note at maturity.</w:t>
      </w:r>
    </w:p>
    <w:p w:rsidR="00196B81" w:rsidRDefault="00196B81"/>
    <w:p w:rsidR="00481D72" w:rsidRPr="00481D72" w:rsidRDefault="00481D72" w:rsidP="00481D72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D72">
        <w:rPr>
          <w:rFonts w:ascii="Helvetica" w:eastAsia="Times New Roman" w:hAnsi="Helvetica" w:cs="Helvetica"/>
          <w:color w:val="EA981A"/>
          <w:sz w:val="18"/>
          <w:szCs w:val="18"/>
          <w:bdr w:val="single" w:sz="6" w:space="4" w:color="000000" w:frame="1"/>
        </w:rPr>
        <w:t>Exercise 9-3</w:t>
      </w:r>
    </w:p>
    <w:p w:rsidR="00481D72" w:rsidRPr="00481D72" w:rsidRDefault="00481D72" w:rsidP="00481D72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D72">
        <w:rPr>
          <w:rFonts w:ascii="Helvetica" w:eastAsia="Times New Roman" w:hAnsi="Helvetica" w:cs="Helvetica"/>
          <w:color w:val="333333"/>
          <w:sz w:val="18"/>
          <w:szCs w:val="18"/>
        </w:rPr>
        <w:t>Accounting for note payable </w:t>
      </w:r>
      <w:r w:rsidRPr="00481D72">
        <w:rPr>
          <w:rFonts w:ascii="Helvetica" w:eastAsia="Times New Roman" w:hAnsi="Helvetica" w:cs="Helvetica"/>
          <w:b/>
          <w:bCs/>
          <w:color w:val="00AB6C"/>
          <w:sz w:val="18"/>
          <w:szCs w:val="18"/>
        </w:rPr>
        <w:t>P1</w:t>
      </w:r>
    </w:p>
    <w:p w:rsidR="00481D72" w:rsidRPr="00481D72" w:rsidRDefault="00481D72" w:rsidP="00481D72">
      <w:pPr>
        <w:spacing w:after="0" w:line="255" w:lineRule="atLeast"/>
        <w:rPr>
          <w:rFonts w:ascii="Helvetica" w:eastAsia="Times New Roman" w:hAnsi="Helvetica" w:cs="Helvetica"/>
          <w:color w:val="333333"/>
        </w:rPr>
      </w:pPr>
      <w:proofErr w:type="spellStart"/>
      <w:r w:rsidRPr="00481D72">
        <w:rPr>
          <w:rFonts w:ascii="Helvetica" w:eastAsia="Times New Roman" w:hAnsi="Helvetica" w:cs="Helvetica"/>
          <w:color w:val="333333"/>
        </w:rPr>
        <w:t>Sylvestor</w:t>
      </w:r>
      <w:proofErr w:type="spellEnd"/>
      <w:r w:rsidRPr="00481D72">
        <w:rPr>
          <w:rFonts w:ascii="Helvetica" w:eastAsia="Times New Roman" w:hAnsi="Helvetica" w:cs="Helvetica"/>
          <w:color w:val="333333"/>
        </w:rPr>
        <w:t xml:space="preserve"> Systems borrows $110,000 cash on May 15, 2016, by signing a 60-day, 12% </w:t>
      </w:r>
      <w:proofErr w:type="gramStart"/>
      <w:r w:rsidRPr="00481D72">
        <w:rPr>
          <w:rFonts w:ascii="Helvetica" w:eastAsia="Times New Roman" w:hAnsi="Helvetica" w:cs="Helvetica"/>
          <w:color w:val="333333"/>
        </w:rPr>
        <w:t>note</w:t>
      </w:r>
      <w:proofErr w:type="gramEnd"/>
      <w:r w:rsidRPr="00481D72">
        <w:rPr>
          <w:rFonts w:ascii="Helvetica" w:eastAsia="Times New Roman" w:hAnsi="Helvetica" w:cs="Helvetica"/>
          <w:color w:val="333333"/>
        </w:rPr>
        <w:t>.</w:t>
      </w:r>
    </w:p>
    <w:p w:rsidR="00481D72" w:rsidRPr="00481D72" w:rsidRDefault="00481D72" w:rsidP="00481D72">
      <w:pPr>
        <w:numPr>
          <w:ilvl w:val="0"/>
          <w:numId w:val="1"/>
        </w:numPr>
        <w:spacing w:after="0" w:line="255" w:lineRule="atLeast"/>
        <w:ind w:left="450"/>
        <w:rPr>
          <w:rFonts w:ascii="Helvetica" w:eastAsia="Times New Roman" w:hAnsi="Helvetica" w:cs="Helvetica"/>
          <w:bCs/>
          <w:color w:val="333333"/>
        </w:rPr>
      </w:pPr>
      <w:r w:rsidRPr="00481D72">
        <w:rPr>
          <w:rFonts w:ascii="Helvetica" w:eastAsia="Times New Roman" w:hAnsi="Helvetica" w:cs="Helvetica"/>
          <w:bCs/>
          <w:color w:val="333333"/>
        </w:rPr>
        <w:t>On what date does this note mature?</w:t>
      </w:r>
    </w:p>
    <w:p w:rsidR="00481D72" w:rsidRPr="00481D72" w:rsidRDefault="00481D72" w:rsidP="00481D72">
      <w:pPr>
        <w:numPr>
          <w:ilvl w:val="0"/>
          <w:numId w:val="2"/>
        </w:numPr>
        <w:spacing w:after="0" w:line="255" w:lineRule="atLeast"/>
        <w:ind w:left="450"/>
        <w:rPr>
          <w:rFonts w:ascii="Helvetica" w:eastAsia="Times New Roman" w:hAnsi="Helvetica" w:cs="Helvetica"/>
          <w:bCs/>
          <w:color w:val="333333"/>
        </w:rPr>
      </w:pPr>
      <w:r w:rsidRPr="00481D72">
        <w:rPr>
          <w:rFonts w:ascii="Helvetica" w:eastAsia="Times New Roman" w:hAnsi="Helvetica" w:cs="Helvetica"/>
          <w:bCs/>
          <w:color w:val="333333"/>
        </w:rPr>
        <w:t>Suppose the face value of the note equals $110,000, the principal of the loan. Prepare the journal entries to record (</w:t>
      </w:r>
      <w:r w:rsidRPr="00481D72">
        <w:rPr>
          <w:rFonts w:ascii="Helvetica" w:eastAsia="Times New Roman" w:hAnsi="Helvetica" w:cs="Helvetica"/>
          <w:bCs/>
          <w:i/>
          <w:iCs/>
          <w:color w:val="333333"/>
        </w:rPr>
        <w:t>a</w:t>
      </w:r>
      <w:r w:rsidRPr="00481D72">
        <w:rPr>
          <w:rFonts w:ascii="Helvetica" w:eastAsia="Times New Roman" w:hAnsi="Helvetica" w:cs="Helvetica"/>
          <w:bCs/>
          <w:color w:val="333333"/>
        </w:rPr>
        <w:t>) issuance of the note and (</w:t>
      </w:r>
      <w:r w:rsidRPr="00481D72">
        <w:rPr>
          <w:rFonts w:ascii="Helvetica" w:eastAsia="Times New Roman" w:hAnsi="Helvetica" w:cs="Helvetica"/>
          <w:bCs/>
          <w:i/>
          <w:iCs/>
          <w:color w:val="333333"/>
        </w:rPr>
        <w:t>b</w:t>
      </w:r>
      <w:r w:rsidRPr="00481D72">
        <w:rPr>
          <w:rFonts w:ascii="Helvetica" w:eastAsia="Times New Roman" w:hAnsi="Helvetica" w:cs="Helvetica"/>
          <w:bCs/>
          <w:color w:val="333333"/>
        </w:rPr>
        <w:t>) payment of the note at maturity.</w:t>
      </w:r>
    </w:p>
    <w:p w:rsidR="00481D72" w:rsidRDefault="00481D72" w:rsidP="00481D72">
      <w:pPr>
        <w:spacing w:after="0" w:line="255" w:lineRule="atLeast"/>
        <w:rPr>
          <w:rFonts w:ascii="Helvetica" w:eastAsia="Times New Roman" w:hAnsi="Helvetica" w:cs="Helvetica"/>
          <w:color w:val="333333"/>
        </w:rPr>
      </w:pPr>
      <w:r w:rsidRPr="00481D72">
        <w:rPr>
          <w:rFonts w:ascii="Helvetica" w:eastAsia="Times New Roman" w:hAnsi="Helvetica" w:cs="Helvetica"/>
          <w:b/>
          <w:bCs/>
          <w:color w:val="333333"/>
        </w:rPr>
        <w:t>Check</w:t>
      </w:r>
      <w:r w:rsidRPr="00481D72">
        <w:rPr>
          <w:rFonts w:ascii="Helvetica" w:eastAsia="Times New Roman" w:hAnsi="Helvetica" w:cs="Helvetica"/>
          <w:color w:val="333333"/>
        </w:rPr>
        <w:t>   (2b) Interest expense, $2,200</w:t>
      </w:r>
    </w:p>
    <w:p w:rsidR="00481D72" w:rsidRDefault="00481D72" w:rsidP="00481D72">
      <w:pPr>
        <w:spacing w:after="0" w:line="255" w:lineRule="atLeast"/>
        <w:rPr>
          <w:rFonts w:ascii="Helvetica" w:eastAsia="Times New Roman" w:hAnsi="Helvetica" w:cs="Helvetica"/>
          <w:color w:val="333333"/>
        </w:rPr>
      </w:pPr>
    </w:p>
    <w:p w:rsidR="00481D72" w:rsidRPr="00481D72" w:rsidRDefault="00481D72" w:rsidP="00481D72">
      <w:pPr>
        <w:spacing w:after="0" w:line="255" w:lineRule="atLeast"/>
        <w:rPr>
          <w:rFonts w:ascii="Helvetica" w:eastAsia="Times New Roman" w:hAnsi="Helvetica" w:cs="Helvetica"/>
          <w:color w:val="333333"/>
        </w:rPr>
      </w:pPr>
    </w:p>
    <w:p w:rsidR="00481D72" w:rsidRPr="00481D72" w:rsidRDefault="00481D72" w:rsidP="00481D72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D72">
        <w:rPr>
          <w:rFonts w:ascii="Helvetica" w:eastAsia="Times New Roman" w:hAnsi="Helvetica" w:cs="Helvetica"/>
          <w:color w:val="EA981A"/>
          <w:sz w:val="18"/>
          <w:szCs w:val="18"/>
          <w:bdr w:val="single" w:sz="6" w:space="4" w:color="000000" w:frame="1"/>
        </w:rPr>
        <w:t>Exercise 9-4</w:t>
      </w:r>
    </w:p>
    <w:p w:rsidR="00481D72" w:rsidRPr="00481D72" w:rsidRDefault="00481D72" w:rsidP="00481D72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81D72">
        <w:rPr>
          <w:rFonts w:ascii="Helvetica" w:eastAsia="Times New Roman" w:hAnsi="Helvetica" w:cs="Helvetica"/>
          <w:color w:val="333333"/>
          <w:sz w:val="18"/>
          <w:szCs w:val="18"/>
        </w:rPr>
        <w:t>Interest-bearing notes payable with year-end adjustments </w:t>
      </w:r>
      <w:r w:rsidRPr="00481D72">
        <w:rPr>
          <w:rFonts w:ascii="Helvetica" w:eastAsia="Times New Roman" w:hAnsi="Helvetica" w:cs="Helvetica"/>
          <w:b/>
          <w:bCs/>
          <w:color w:val="00AB6C"/>
          <w:sz w:val="18"/>
          <w:szCs w:val="18"/>
        </w:rPr>
        <w:t>P1</w:t>
      </w:r>
    </w:p>
    <w:p w:rsidR="00481D72" w:rsidRPr="00481D72" w:rsidRDefault="00481D72" w:rsidP="00481D72">
      <w:pPr>
        <w:spacing w:after="0" w:line="255" w:lineRule="atLeast"/>
        <w:rPr>
          <w:rFonts w:ascii="Helvetica" w:eastAsia="Times New Roman" w:hAnsi="Helvetica" w:cs="Helvetica"/>
          <w:color w:val="333333"/>
        </w:rPr>
      </w:pPr>
      <w:proofErr w:type="spellStart"/>
      <w:r w:rsidRPr="00481D72">
        <w:rPr>
          <w:rFonts w:ascii="Helvetica" w:eastAsia="Times New Roman" w:hAnsi="Helvetica" w:cs="Helvetica"/>
          <w:color w:val="333333"/>
        </w:rPr>
        <w:t>Keesha</w:t>
      </w:r>
      <w:proofErr w:type="spellEnd"/>
      <w:r w:rsidRPr="00481D72">
        <w:rPr>
          <w:rFonts w:ascii="Helvetica" w:eastAsia="Times New Roman" w:hAnsi="Helvetica" w:cs="Helvetica"/>
          <w:color w:val="333333"/>
        </w:rPr>
        <w:t xml:space="preserve"> Co. borrows $200,000 cash on November 1, 2016, by signing a 90-day, 9% </w:t>
      </w:r>
      <w:proofErr w:type="gramStart"/>
      <w:r w:rsidRPr="00481D72">
        <w:rPr>
          <w:rFonts w:ascii="Helvetica" w:eastAsia="Times New Roman" w:hAnsi="Helvetica" w:cs="Helvetica"/>
          <w:color w:val="333333"/>
        </w:rPr>
        <w:t>note</w:t>
      </w:r>
      <w:proofErr w:type="gramEnd"/>
      <w:r w:rsidRPr="00481D72">
        <w:rPr>
          <w:rFonts w:ascii="Helvetica" w:eastAsia="Times New Roman" w:hAnsi="Helvetica" w:cs="Helvetica"/>
          <w:color w:val="333333"/>
        </w:rPr>
        <w:t xml:space="preserve"> with a face value of $200,000.</w:t>
      </w:r>
    </w:p>
    <w:p w:rsidR="00481D72" w:rsidRPr="00481D72" w:rsidRDefault="00481D72" w:rsidP="00481D72">
      <w:pPr>
        <w:numPr>
          <w:ilvl w:val="0"/>
          <w:numId w:val="3"/>
        </w:numPr>
        <w:spacing w:after="0" w:line="255" w:lineRule="atLeast"/>
        <w:ind w:left="450"/>
        <w:rPr>
          <w:rFonts w:ascii="Helvetica" w:eastAsia="Times New Roman" w:hAnsi="Helvetica" w:cs="Helvetica"/>
          <w:bCs/>
          <w:color w:val="333333"/>
        </w:rPr>
      </w:pPr>
      <w:r w:rsidRPr="00481D72">
        <w:rPr>
          <w:rFonts w:ascii="Helvetica" w:eastAsia="Times New Roman" w:hAnsi="Helvetica" w:cs="Helvetica"/>
          <w:bCs/>
          <w:color w:val="333333"/>
        </w:rPr>
        <w:t>On what date does this note mature?</w:t>
      </w:r>
    </w:p>
    <w:p w:rsidR="00481D72" w:rsidRPr="00481D72" w:rsidRDefault="00481D72" w:rsidP="00481D72">
      <w:pPr>
        <w:numPr>
          <w:ilvl w:val="0"/>
          <w:numId w:val="4"/>
        </w:numPr>
        <w:spacing w:after="0" w:line="255" w:lineRule="atLeast"/>
        <w:ind w:left="450"/>
        <w:rPr>
          <w:rFonts w:ascii="Helvetica" w:eastAsia="Times New Roman" w:hAnsi="Helvetica" w:cs="Helvetica"/>
          <w:bCs/>
          <w:color w:val="333333"/>
        </w:rPr>
      </w:pPr>
      <w:r w:rsidRPr="00481D72">
        <w:rPr>
          <w:rFonts w:ascii="Helvetica" w:eastAsia="Times New Roman" w:hAnsi="Helvetica" w:cs="Helvetica"/>
          <w:bCs/>
          <w:color w:val="333333"/>
        </w:rPr>
        <w:t>How much interest expense results from this note in 2016? (Assume a 360-day year.)</w:t>
      </w:r>
    </w:p>
    <w:p w:rsidR="00481D72" w:rsidRPr="00481D72" w:rsidRDefault="00481D72" w:rsidP="00481D72">
      <w:pPr>
        <w:spacing w:after="0" w:line="255" w:lineRule="atLeast"/>
        <w:ind w:left="450"/>
        <w:rPr>
          <w:rFonts w:ascii="Helvetica" w:eastAsia="Times New Roman" w:hAnsi="Helvetica" w:cs="Helvetica"/>
          <w:bCs/>
          <w:color w:val="333333"/>
        </w:rPr>
      </w:pPr>
      <w:r w:rsidRPr="00481D72">
        <w:rPr>
          <w:rFonts w:ascii="Helvetica" w:eastAsia="Times New Roman" w:hAnsi="Helvetica" w:cs="Helvetica"/>
          <w:bCs/>
          <w:color w:val="333333"/>
        </w:rPr>
        <w:t>Check   (2) $3,000</w:t>
      </w:r>
    </w:p>
    <w:p w:rsidR="00481D72" w:rsidRPr="00481D72" w:rsidRDefault="00481D72" w:rsidP="00481D72">
      <w:pPr>
        <w:numPr>
          <w:ilvl w:val="0"/>
          <w:numId w:val="5"/>
        </w:numPr>
        <w:spacing w:after="0" w:line="255" w:lineRule="atLeast"/>
        <w:ind w:left="450"/>
        <w:rPr>
          <w:rFonts w:ascii="Helvetica" w:eastAsia="Times New Roman" w:hAnsi="Helvetica" w:cs="Helvetica"/>
          <w:bCs/>
          <w:color w:val="333333"/>
        </w:rPr>
      </w:pPr>
      <w:r w:rsidRPr="00481D72">
        <w:rPr>
          <w:rFonts w:ascii="Helvetica" w:eastAsia="Times New Roman" w:hAnsi="Helvetica" w:cs="Helvetica"/>
          <w:bCs/>
          <w:color w:val="333333"/>
        </w:rPr>
        <w:t>How much interest expense results from this note in 2017? (Assume a 360-day year.)</w:t>
      </w:r>
    </w:p>
    <w:p w:rsidR="00481D72" w:rsidRPr="00481D72" w:rsidRDefault="00481D72" w:rsidP="00481D72">
      <w:pPr>
        <w:spacing w:after="0" w:line="255" w:lineRule="atLeast"/>
        <w:ind w:left="450"/>
        <w:rPr>
          <w:rFonts w:ascii="Helvetica" w:eastAsia="Times New Roman" w:hAnsi="Helvetica" w:cs="Helvetica"/>
          <w:bCs/>
          <w:color w:val="333333"/>
        </w:rPr>
      </w:pPr>
      <w:r w:rsidRPr="00481D72">
        <w:rPr>
          <w:rFonts w:ascii="Helvetica" w:eastAsia="Times New Roman" w:hAnsi="Helvetica" w:cs="Helvetica"/>
          <w:bCs/>
          <w:color w:val="333333"/>
        </w:rPr>
        <w:t>Check   (3) $1,500</w:t>
      </w:r>
    </w:p>
    <w:p w:rsidR="00481D72" w:rsidRPr="00481D72" w:rsidRDefault="00481D72" w:rsidP="00481D72">
      <w:pPr>
        <w:numPr>
          <w:ilvl w:val="0"/>
          <w:numId w:val="6"/>
        </w:numPr>
        <w:spacing w:after="0" w:line="255" w:lineRule="atLeast"/>
        <w:ind w:left="450"/>
        <w:rPr>
          <w:rFonts w:ascii="Helvetica" w:eastAsia="Times New Roman" w:hAnsi="Helvetica" w:cs="Helvetica"/>
          <w:bCs/>
          <w:color w:val="333333"/>
        </w:rPr>
      </w:pPr>
      <w:r w:rsidRPr="00481D72">
        <w:rPr>
          <w:rFonts w:ascii="Helvetica" w:eastAsia="Times New Roman" w:hAnsi="Helvetica" w:cs="Helvetica"/>
          <w:bCs/>
          <w:color w:val="333333"/>
        </w:rPr>
        <w:t>Prepare journal entries to record (</w:t>
      </w:r>
      <w:r w:rsidRPr="00481D72">
        <w:rPr>
          <w:rFonts w:ascii="Helvetica" w:eastAsia="Times New Roman" w:hAnsi="Helvetica" w:cs="Helvetica"/>
          <w:bCs/>
          <w:i/>
          <w:iCs/>
          <w:color w:val="333333"/>
        </w:rPr>
        <w:t>a</w:t>
      </w:r>
      <w:r w:rsidRPr="00481D72">
        <w:rPr>
          <w:rFonts w:ascii="Helvetica" w:eastAsia="Times New Roman" w:hAnsi="Helvetica" w:cs="Helvetica"/>
          <w:bCs/>
          <w:color w:val="333333"/>
        </w:rPr>
        <w:t>) issuance of the note, (</w:t>
      </w:r>
      <w:r w:rsidRPr="00481D72">
        <w:rPr>
          <w:rFonts w:ascii="Helvetica" w:eastAsia="Times New Roman" w:hAnsi="Helvetica" w:cs="Helvetica"/>
          <w:bCs/>
          <w:i/>
          <w:iCs/>
          <w:color w:val="333333"/>
        </w:rPr>
        <w:t>b</w:t>
      </w:r>
      <w:r w:rsidRPr="00481D72">
        <w:rPr>
          <w:rFonts w:ascii="Helvetica" w:eastAsia="Times New Roman" w:hAnsi="Helvetica" w:cs="Helvetica"/>
          <w:bCs/>
          <w:color w:val="333333"/>
        </w:rPr>
        <w:t>) accrual of interest at the end of 2016, and (</w:t>
      </w:r>
      <w:r w:rsidRPr="00481D72">
        <w:rPr>
          <w:rFonts w:ascii="Helvetica" w:eastAsia="Times New Roman" w:hAnsi="Helvetica" w:cs="Helvetica"/>
          <w:bCs/>
          <w:i/>
          <w:iCs/>
          <w:color w:val="333333"/>
        </w:rPr>
        <w:t>c</w:t>
      </w:r>
      <w:r w:rsidRPr="00481D72">
        <w:rPr>
          <w:rFonts w:ascii="Helvetica" w:eastAsia="Times New Roman" w:hAnsi="Helvetica" w:cs="Helvetica"/>
          <w:bCs/>
          <w:color w:val="333333"/>
        </w:rPr>
        <w:t>) payment of the note at maturity. (Assume </w:t>
      </w:r>
      <w:r w:rsidRPr="00481D72">
        <w:rPr>
          <w:rFonts w:ascii="Helvetica" w:eastAsia="Times New Roman" w:hAnsi="Helvetica" w:cs="Helvetica"/>
          <w:bCs/>
          <w:i/>
          <w:iCs/>
          <w:color w:val="333333"/>
        </w:rPr>
        <w:t>no</w:t>
      </w:r>
      <w:r w:rsidRPr="00481D72">
        <w:rPr>
          <w:rFonts w:ascii="Helvetica" w:eastAsia="Times New Roman" w:hAnsi="Helvetica" w:cs="Helvetica"/>
          <w:bCs/>
          <w:color w:val="333333"/>
        </w:rPr>
        <w:t> reversing entries are made.)</w:t>
      </w:r>
    </w:p>
    <w:p w:rsidR="00481D72" w:rsidRDefault="00481D72"/>
    <w:sectPr w:rsidR="0048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25B4"/>
    <w:multiLevelType w:val="multilevel"/>
    <w:tmpl w:val="4BE4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A3664"/>
    <w:multiLevelType w:val="multilevel"/>
    <w:tmpl w:val="BFC6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30"/>
    <w:rsid w:val="00196B81"/>
    <w:rsid w:val="00481D72"/>
    <w:rsid w:val="00A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tit1">
    <w:name w:val="qstit1"/>
    <w:basedOn w:val="DefaultParagraphFont"/>
    <w:rsid w:val="00481D72"/>
  </w:style>
  <w:style w:type="character" w:customStyle="1" w:styleId="apple-converted-space">
    <w:name w:val="apple-converted-space"/>
    <w:basedOn w:val="DefaultParagraphFont"/>
    <w:rsid w:val="00481D72"/>
  </w:style>
  <w:style w:type="character" w:customStyle="1" w:styleId="spendlop">
    <w:name w:val="spendlop"/>
    <w:basedOn w:val="DefaultParagraphFont"/>
    <w:rsid w:val="00481D72"/>
  </w:style>
  <w:style w:type="paragraph" w:styleId="NormalWeb">
    <w:name w:val="Normal (Web)"/>
    <w:basedOn w:val="Normal"/>
    <w:uiPriority w:val="99"/>
    <w:semiHidden/>
    <w:unhideWhenUsed/>
    <w:rsid w:val="0048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1D72"/>
    <w:rPr>
      <w:i/>
      <w:iCs/>
    </w:rPr>
  </w:style>
  <w:style w:type="character" w:styleId="Strong">
    <w:name w:val="Strong"/>
    <w:basedOn w:val="DefaultParagraphFont"/>
    <w:uiPriority w:val="22"/>
    <w:qFormat/>
    <w:rsid w:val="00481D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tit1">
    <w:name w:val="qstit1"/>
    <w:basedOn w:val="DefaultParagraphFont"/>
    <w:rsid w:val="00481D72"/>
  </w:style>
  <w:style w:type="character" w:customStyle="1" w:styleId="apple-converted-space">
    <w:name w:val="apple-converted-space"/>
    <w:basedOn w:val="DefaultParagraphFont"/>
    <w:rsid w:val="00481D72"/>
  </w:style>
  <w:style w:type="character" w:customStyle="1" w:styleId="spendlop">
    <w:name w:val="spendlop"/>
    <w:basedOn w:val="DefaultParagraphFont"/>
    <w:rsid w:val="00481D72"/>
  </w:style>
  <w:style w:type="paragraph" w:styleId="NormalWeb">
    <w:name w:val="Normal (Web)"/>
    <w:basedOn w:val="Normal"/>
    <w:uiPriority w:val="99"/>
    <w:semiHidden/>
    <w:unhideWhenUsed/>
    <w:rsid w:val="0048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1D72"/>
    <w:rPr>
      <w:i/>
      <w:iCs/>
    </w:rPr>
  </w:style>
  <w:style w:type="character" w:styleId="Strong">
    <w:name w:val="Strong"/>
    <w:basedOn w:val="DefaultParagraphFont"/>
    <w:uiPriority w:val="22"/>
    <w:qFormat/>
    <w:rsid w:val="00481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Prof Chauvin</cp:lastModifiedBy>
  <cp:revision>2</cp:revision>
  <dcterms:created xsi:type="dcterms:W3CDTF">2016-07-28T23:11:00Z</dcterms:created>
  <dcterms:modified xsi:type="dcterms:W3CDTF">2016-07-28T23:14:00Z</dcterms:modified>
</cp:coreProperties>
</file>