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6E" w:rsidRPr="002F2C30" w:rsidRDefault="0010486E" w:rsidP="002F2C30">
      <w:pPr>
        <w:spacing w:after="0" w:line="240" w:lineRule="auto"/>
        <w:jc w:val="both"/>
        <w:rPr>
          <w:rFonts w:asciiTheme="minorHAnsi" w:eastAsia="Times New Roman" w:hAnsiTheme="minorHAnsi"/>
          <w:b/>
        </w:rPr>
      </w:pPr>
      <w:proofErr w:type="gramStart"/>
      <w:r w:rsidRPr="002F2C30">
        <w:rPr>
          <w:rFonts w:asciiTheme="minorHAnsi" w:eastAsia="Times New Roman" w:hAnsiTheme="minorHAnsi"/>
          <w:b/>
        </w:rPr>
        <w:t>Chapter 3.</w:t>
      </w:r>
      <w:proofErr w:type="gramEnd"/>
      <w:r w:rsidRPr="002F2C30">
        <w:rPr>
          <w:rFonts w:asciiTheme="minorHAnsi" w:eastAsia="Times New Roman" w:hAnsiTheme="minorHAnsi"/>
          <w:b/>
        </w:rPr>
        <w:t xml:space="preserve"> Adjusting Accounts and Preparing Financial Statements</w:t>
      </w:r>
    </w:p>
    <w:p w:rsidR="00C36FEF" w:rsidRPr="002F2C30" w:rsidRDefault="00874AE7" w:rsidP="002F2C30">
      <w:pPr>
        <w:jc w:val="both"/>
        <w:rPr>
          <w:rFonts w:asciiTheme="minorHAnsi" w:hAnsiTheme="minorHAnsi"/>
        </w:rPr>
      </w:pPr>
      <w:hyperlink r:id="rId7" w:history="1"/>
    </w:p>
    <w:p w:rsidR="0010486E" w:rsidRPr="002F2C30" w:rsidRDefault="0010486E" w:rsidP="002F2C30">
      <w:pPr>
        <w:spacing w:after="0" w:line="240" w:lineRule="auto"/>
        <w:jc w:val="both"/>
        <w:rPr>
          <w:rFonts w:asciiTheme="minorHAnsi" w:eastAsia="Times New Roman" w:hAnsiTheme="minorHAnsi"/>
        </w:rPr>
      </w:pPr>
      <w:r w:rsidRPr="002F2C30">
        <w:rPr>
          <w:rFonts w:asciiTheme="minorHAnsi" w:eastAsia="Times New Roman" w:hAnsiTheme="minorHAnsi"/>
          <w:noProof/>
        </w:rPr>
        <w:drawing>
          <wp:inline distT="0" distB="0" distL="0" distR="0" wp14:anchorId="2A6C5511" wp14:editId="190833B0">
            <wp:extent cx="5236845" cy="1724660"/>
            <wp:effectExtent l="0" t="0" r="0" b="8890"/>
            <wp:docPr id="1" name="Picture 1" descr="http://textflow.mheducation.com/figures/007742994X/wiL25389_un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6656c" descr="http://textflow.mheducation.com/figures/007742994X/wiL25389_un03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845" cy="1724660"/>
                    </a:xfrm>
                    <a:prstGeom prst="rect">
                      <a:avLst/>
                    </a:prstGeom>
                    <a:noFill/>
                    <a:ln>
                      <a:noFill/>
                    </a:ln>
                  </pic:spPr>
                </pic:pic>
              </a:graphicData>
            </a:graphic>
          </wp:inline>
        </w:drawing>
      </w:r>
    </w:p>
    <w:p w:rsidR="0010486E" w:rsidRPr="002F2C30" w:rsidRDefault="0010486E" w:rsidP="002F2C30">
      <w:pPr>
        <w:spacing w:after="0" w:line="240" w:lineRule="auto"/>
        <w:jc w:val="both"/>
        <w:rPr>
          <w:rFonts w:asciiTheme="minorHAnsi" w:eastAsia="Times New Roman" w:hAnsiTheme="minorHAnsi"/>
        </w:rPr>
      </w:pPr>
    </w:p>
    <w:p w:rsidR="0010486E" w:rsidRPr="002F2C30" w:rsidRDefault="0010486E" w:rsidP="002F2C30">
      <w:pPr>
        <w:jc w:val="both"/>
        <w:rPr>
          <w:rStyle w:val="sectitle"/>
          <w:rFonts w:asciiTheme="minorHAnsi" w:hAnsiTheme="minorHAnsi"/>
          <w:b/>
        </w:rPr>
      </w:pPr>
      <w:r w:rsidRPr="002F2C30">
        <w:rPr>
          <w:rStyle w:val="sectitle"/>
          <w:rFonts w:asciiTheme="minorHAnsi" w:hAnsiTheme="minorHAnsi"/>
          <w:b/>
        </w:rPr>
        <w:t>TIMING AND REPORTING</w:t>
      </w:r>
    </w:p>
    <w:p w:rsidR="0010486E" w:rsidRPr="002F2C30" w:rsidRDefault="0010486E" w:rsidP="002F2C30">
      <w:pPr>
        <w:jc w:val="both"/>
        <w:rPr>
          <w:rStyle w:val="chappre"/>
          <w:rFonts w:asciiTheme="minorHAnsi" w:hAnsiTheme="minorHAnsi"/>
        </w:rPr>
      </w:pPr>
      <w:r w:rsidRPr="002F2C30">
        <w:rPr>
          <w:rFonts w:asciiTheme="minorHAnsi" w:hAnsiTheme="minorHAnsi"/>
        </w:rPr>
        <w:t xml:space="preserve">The value of information is often linked to its timeliness. Useful information must reach decision makers frequently and promptly. To provide timely information, accounting systems prepare reports at regular intervals. This results in an accounting process impacted by the time period (or periodicity) assumption. The </w:t>
      </w:r>
      <w:r w:rsidRPr="002F2C30">
        <w:rPr>
          <w:rFonts w:asciiTheme="minorHAnsi" w:hAnsiTheme="minorHAnsi"/>
          <w:b/>
          <w:bCs/>
        </w:rPr>
        <w:t>time period assumption</w:t>
      </w:r>
      <w:r w:rsidRPr="002F2C30">
        <w:rPr>
          <w:rFonts w:asciiTheme="minorHAnsi" w:hAnsiTheme="minorHAnsi"/>
        </w:rPr>
        <w:t xml:space="preserve"> presumes that an organization's activities can be divided into specific time periods such as a month, a three-month quarter, a six-month interval, or a year.</w:t>
      </w:r>
      <w:r w:rsidRPr="002F2C30">
        <w:rPr>
          <w:rStyle w:val="chappre"/>
          <w:rFonts w:asciiTheme="minorHAnsi" w:hAnsiTheme="minorHAnsi"/>
        </w:rPr>
        <w:t xml:space="preserve"> </w:t>
      </w:r>
    </w:p>
    <w:p w:rsidR="0010486E" w:rsidRPr="002F2C30" w:rsidRDefault="0010486E" w:rsidP="002F2C30">
      <w:pPr>
        <w:spacing w:after="0" w:line="240" w:lineRule="auto"/>
        <w:jc w:val="both"/>
        <w:rPr>
          <w:rFonts w:asciiTheme="minorHAnsi" w:eastAsia="Times New Roman" w:hAnsiTheme="minorHAnsi"/>
          <w:b/>
        </w:rPr>
      </w:pPr>
      <w:r w:rsidRPr="002F2C30">
        <w:rPr>
          <w:rFonts w:asciiTheme="minorHAnsi" w:eastAsia="Times New Roman" w:hAnsiTheme="minorHAnsi"/>
          <w:b/>
        </w:rPr>
        <w:t>Recognizing Revenues and Expenses</w:t>
      </w:r>
    </w:p>
    <w:p w:rsidR="0010486E" w:rsidRPr="002F2C30" w:rsidRDefault="0010486E" w:rsidP="002F2C30">
      <w:pPr>
        <w:pStyle w:val="NormalWeb"/>
        <w:jc w:val="both"/>
        <w:rPr>
          <w:rFonts w:asciiTheme="minorHAnsi" w:hAnsiTheme="minorHAnsi"/>
          <w:sz w:val="22"/>
          <w:szCs w:val="22"/>
        </w:rPr>
      </w:pPr>
      <w:r w:rsidRPr="002F2C30">
        <w:rPr>
          <w:rFonts w:asciiTheme="minorHAnsi" w:hAnsiTheme="minorHAnsi"/>
          <w:sz w:val="22"/>
          <w:szCs w:val="22"/>
        </w:rPr>
        <w:t>We use the time period assumption to divide a company's activities into specific time periods, but not all activities are complete when financial statements are prepared. Thus, adjustments often are required to get correct account balances.</w:t>
      </w:r>
    </w:p>
    <w:p w:rsidR="0010486E" w:rsidRPr="002F2C30" w:rsidRDefault="0010486E" w:rsidP="002F2C30">
      <w:pPr>
        <w:pStyle w:val="NormalWeb"/>
        <w:jc w:val="both"/>
        <w:rPr>
          <w:rFonts w:asciiTheme="minorHAnsi" w:hAnsiTheme="minorHAnsi"/>
          <w:sz w:val="22"/>
          <w:szCs w:val="22"/>
        </w:rPr>
      </w:pPr>
      <w:r w:rsidRPr="002F2C30">
        <w:rPr>
          <w:rFonts w:asciiTheme="minorHAnsi" w:hAnsiTheme="minorHAnsi"/>
          <w:sz w:val="22"/>
          <w:szCs w:val="22"/>
        </w:rPr>
        <w:t xml:space="preserve">We rely on two principles in the adjusting process: revenue recognition and expense recognition (the latter is often referred to as matching). </w:t>
      </w:r>
    </w:p>
    <w:p w:rsidR="0010486E" w:rsidRPr="002F2C30" w:rsidRDefault="0010486E" w:rsidP="002F2C30">
      <w:pPr>
        <w:pStyle w:val="NormalWeb"/>
        <w:jc w:val="both"/>
        <w:rPr>
          <w:rFonts w:asciiTheme="minorHAnsi" w:hAnsiTheme="minorHAnsi"/>
          <w:sz w:val="22"/>
          <w:szCs w:val="22"/>
        </w:rPr>
      </w:pPr>
      <w:r w:rsidRPr="002F2C30">
        <w:rPr>
          <w:rFonts w:asciiTheme="minorHAnsi" w:hAnsiTheme="minorHAnsi"/>
          <w:sz w:val="22"/>
          <w:szCs w:val="22"/>
        </w:rPr>
        <w:t xml:space="preserve">The </w:t>
      </w:r>
      <w:r w:rsidRPr="002F2C30">
        <w:rPr>
          <w:rFonts w:asciiTheme="minorHAnsi" w:hAnsiTheme="minorHAnsi"/>
          <w:b/>
          <w:i/>
          <w:iCs/>
          <w:sz w:val="22"/>
          <w:szCs w:val="22"/>
        </w:rPr>
        <w:t>revenue recognition principle</w:t>
      </w:r>
      <w:r w:rsidRPr="002F2C30">
        <w:rPr>
          <w:rFonts w:asciiTheme="minorHAnsi" w:hAnsiTheme="minorHAnsi"/>
          <w:sz w:val="22"/>
          <w:szCs w:val="22"/>
        </w:rPr>
        <w:t xml:space="preserve"> requires that revenue be recorded when earned, not before and not after. Most companies earn revenue when they provide services and products to customers. A major goal of the adjusting process is to have revenue recognized (reported) in the time period when it is earned. </w:t>
      </w:r>
    </w:p>
    <w:p w:rsidR="0010486E" w:rsidRPr="002F2C30" w:rsidRDefault="0010486E" w:rsidP="002F2C30">
      <w:pPr>
        <w:pStyle w:val="NormalWeb"/>
        <w:jc w:val="both"/>
        <w:rPr>
          <w:rFonts w:asciiTheme="minorHAnsi" w:hAnsiTheme="minorHAnsi"/>
          <w:sz w:val="22"/>
          <w:szCs w:val="22"/>
        </w:rPr>
      </w:pPr>
      <w:r w:rsidRPr="002F2C30">
        <w:rPr>
          <w:rFonts w:asciiTheme="minorHAnsi" w:hAnsiTheme="minorHAnsi"/>
          <w:sz w:val="22"/>
          <w:szCs w:val="22"/>
        </w:rPr>
        <w:t xml:space="preserve">The </w:t>
      </w:r>
      <w:r w:rsidRPr="002F2C30">
        <w:rPr>
          <w:rFonts w:asciiTheme="minorHAnsi" w:hAnsiTheme="minorHAnsi"/>
          <w:b/>
          <w:bCs/>
          <w:sz w:val="22"/>
          <w:szCs w:val="22"/>
        </w:rPr>
        <w:t>expense recognition</w:t>
      </w:r>
      <w:r w:rsidRPr="002F2C30">
        <w:rPr>
          <w:rFonts w:asciiTheme="minorHAnsi" w:hAnsiTheme="minorHAnsi"/>
          <w:sz w:val="22"/>
          <w:szCs w:val="22"/>
        </w:rPr>
        <w:t xml:space="preserve"> (or </w:t>
      </w:r>
      <w:r w:rsidRPr="002F2C30">
        <w:rPr>
          <w:rFonts w:asciiTheme="minorHAnsi" w:hAnsiTheme="minorHAnsi"/>
          <w:b/>
          <w:bCs/>
          <w:sz w:val="22"/>
          <w:szCs w:val="22"/>
        </w:rPr>
        <w:t>matching</w:t>
      </w:r>
      <w:r w:rsidRPr="002F2C30">
        <w:rPr>
          <w:rFonts w:asciiTheme="minorHAnsi" w:hAnsiTheme="minorHAnsi"/>
          <w:sz w:val="22"/>
          <w:szCs w:val="22"/>
        </w:rPr>
        <w:t xml:space="preserve">) </w:t>
      </w:r>
      <w:r w:rsidRPr="002F2C30">
        <w:rPr>
          <w:rFonts w:asciiTheme="minorHAnsi" w:hAnsiTheme="minorHAnsi"/>
          <w:b/>
          <w:bCs/>
          <w:sz w:val="22"/>
          <w:szCs w:val="22"/>
        </w:rPr>
        <w:t>principle</w:t>
      </w:r>
      <w:r w:rsidRPr="002F2C30">
        <w:rPr>
          <w:rFonts w:asciiTheme="minorHAnsi" w:hAnsiTheme="minorHAnsi"/>
          <w:sz w:val="22"/>
          <w:szCs w:val="22"/>
        </w:rPr>
        <w:t xml:space="preserve"> aims to record expenses in the same accounting period as the revenues that are earned as a result of those expenses. This matching of expenses with the revenue benefits is a major part of the adjusting process.</w:t>
      </w:r>
    </w:p>
    <w:p w:rsidR="008139C9" w:rsidRDefault="008139C9" w:rsidP="002F2C30">
      <w:pPr>
        <w:jc w:val="both"/>
        <w:rPr>
          <w:rFonts w:asciiTheme="minorHAnsi" w:hAnsiTheme="minorHAnsi"/>
        </w:rPr>
      </w:pPr>
      <w:r>
        <w:rPr>
          <w:rFonts w:asciiTheme="minorHAnsi" w:hAnsiTheme="minorHAnsi"/>
        </w:rPr>
        <w:t>We will learn about six adjustments</w:t>
      </w:r>
    </w:p>
    <w:p w:rsidR="008139C9" w:rsidRDefault="008139C9" w:rsidP="008139C9">
      <w:pPr>
        <w:pStyle w:val="ListParagraph"/>
        <w:numPr>
          <w:ilvl w:val="0"/>
          <w:numId w:val="18"/>
        </w:numPr>
        <w:jc w:val="both"/>
        <w:rPr>
          <w:rFonts w:asciiTheme="minorHAnsi" w:hAnsiTheme="minorHAnsi"/>
          <w:b/>
        </w:rPr>
      </w:pPr>
      <w:r>
        <w:rPr>
          <w:rFonts w:asciiTheme="minorHAnsi" w:hAnsiTheme="minorHAnsi"/>
          <w:b/>
        </w:rPr>
        <w:t>Prepaid expenses</w:t>
      </w:r>
    </w:p>
    <w:p w:rsidR="008139C9" w:rsidRDefault="008139C9" w:rsidP="008139C9">
      <w:pPr>
        <w:pStyle w:val="ListParagraph"/>
        <w:numPr>
          <w:ilvl w:val="0"/>
          <w:numId w:val="18"/>
        </w:numPr>
        <w:jc w:val="both"/>
        <w:rPr>
          <w:rFonts w:asciiTheme="minorHAnsi" w:hAnsiTheme="minorHAnsi"/>
          <w:b/>
        </w:rPr>
      </w:pPr>
      <w:r>
        <w:rPr>
          <w:rFonts w:asciiTheme="minorHAnsi" w:hAnsiTheme="minorHAnsi"/>
          <w:b/>
        </w:rPr>
        <w:t>Supplies</w:t>
      </w:r>
    </w:p>
    <w:p w:rsidR="008139C9" w:rsidRDefault="008139C9" w:rsidP="008139C9">
      <w:pPr>
        <w:pStyle w:val="ListParagraph"/>
        <w:numPr>
          <w:ilvl w:val="0"/>
          <w:numId w:val="18"/>
        </w:numPr>
        <w:jc w:val="both"/>
        <w:rPr>
          <w:rFonts w:asciiTheme="minorHAnsi" w:hAnsiTheme="minorHAnsi"/>
          <w:b/>
        </w:rPr>
      </w:pPr>
      <w:r>
        <w:rPr>
          <w:rFonts w:asciiTheme="minorHAnsi" w:hAnsiTheme="minorHAnsi"/>
          <w:b/>
        </w:rPr>
        <w:t>Depreciation</w:t>
      </w:r>
    </w:p>
    <w:p w:rsidR="008139C9" w:rsidRDefault="008139C9" w:rsidP="008139C9">
      <w:pPr>
        <w:pStyle w:val="ListParagraph"/>
        <w:numPr>
          <w:ilvl w:val="0"/>
          <w:numId w:val="18"/>
        </w:numPr>
        <w:jc w:val="both"/>
        <w:rPr>
          <w:rFonts w:asciiTheme="minorHAnsi" w:hAnsiTheme="minorHAnsi"/>
          <w:b/>
        </w:rPr>
      </w:pPr>
      <w:r>
        <w:rPr>
          <w:rFonts w:asciiTheme="minorHAnsi" w:hAnsiTheme="minorHAnsi"/>
          <w:b/>
        </w:rPr>
        <w:t>Unearned revenue</w:t>
      </w:r>
    </w:p>
    <w:p w:rsidR="008139C9" w:rsidRDefault="008139C9" w:rsidP="008139C9">
      <w:pPr>
        <w:pStyle w:val="ListParagraph"/>
        <w:numPr>
          <w:ilvl w:val="0"/>
          <w:numId w:val="18"/>
        </w:numPr>
        <w:jc w:val="both"/>
        <w:rPr>
          <w:rFonts w:asciiTheme="minorHAnsi" w:hAnsiTheme="minorHAnsi"/>
          <w:b/>
        </w:rPr>
      </w:pPr>
      <w:r>
        <w:rPr>
          <w:rFonts w:asciiTheme="minorHAnsi" w:hAnsiTheme="minorHAnsi"/>
          <w:b/>
        </w:rPr>
        <w:t>Accrued expenses</w:t>
      </w:r>
    </w:p>
    <w:p w:rsidR="0010486E" w:rsidRPr="008139C9" w:rsidRDefault="008139C9" w:rsidP="008139C9">
      <w:pPr>
        <w:pStyle w:val="ListParagraph"/>
        <w:numPr>
          <w:ilvl w:val="0"/>
          <w:numId w:val="18"/>
        </w:numPr>
        <w:jc w:val="both"/>
        <w:rPr>
          <w:rFonts w:asciiTheme="minorHAnsi" w:hAnsiTheme="minorHAnsi"/>
          <w:b/>
        </w:rPr>
      </w:pPr>
      <w:r>
        <w:rPr>
          <w:rFonts w:asciiTheme="minorHAnsi" w:hAnsiTheme="minorHAnsi"/>
          <w:b/>
        </w:rPr>
        <w:t>Accrued revenues</w:t>
      </w:r>
      <w:r w:rsidR="0010486E" w:rsidRPr="008139C9">
        <w:rPr>
          <w:rFonts w:asciiTheme="minorHAnsi" w:hAnsiTheme="minorHAnsi"/>
          <w:b/>
        </w:rPr>
        <w:br w:type="page"/>
      </w:r>
    </w:p>
    <w:p w:rsidR="008139C9" w:rsidRPr="002F2C30" w:rsidRDefault="008139C9" w:rsidP="002F2C30">
      <w:pPr>
        <w:jc w:val="both"/>
        <w:rPr>
          <w:rFonts w:asciiTheme="minorHAnsi" w:hAnsiTheme="minorHAnsi"/>
          <w:b/>
        </w:rPr>
      </w:pPr>
    </w:p>
    <w:p w:rsidR="0010486E" w:rsidRPr="002F2C30" w:rsidRDefault="0010486E" w:rsidP="002F2C30">
      <w:pPr>
        <w:jc w:val="both"/>
        <w:rPr>
          <w:rStyle w:val="sectitle"/>
          <w:rFonts w:asciiTheme="minorHAnsi" w:hAnsiTheme="minorHAnsi"/>
          <w:b/>
        </w:rPr>
      </w:pPr>
      <w:r w:rsidRPr="002F2C30">
        <w:rPr>
          <w:rStyle w:val="sectitle"/>
          <w:rFonts w:asciiTheme="minorHAnsi" w:hAnsiTheme="minorHAnsi"/>
          <w:b/>
        </w:rPr>
        <w:t>ADJUSTING ACCOUNTS</w:t>
      </w:r>
    </w:p>
    <w:p w:rsidR="0010486E" w:rsidRPr="002F2C30" w:rsidRDefault="001B1AAD" w:rsidP="002F2C30">
      <w:pPr>
        <w:jc w:val="both"/>
        <w:rPr>
          <w:rFonts w:asciiTheme="minorHAnsi" w:hAnsiTheme="minorHAnsi"/>
        </w:rPr>
      </w:pPr>
      <w:r w:rsidRPr="002F2C30">
        <w:rPr>
          <w:rFonts w:asciiTheme="minorHAnsi" w:hAnsiTheme="minorHAnsi"/>
        </w:rPr>
        <w:t xml:space="preserve">Adjusting entries are necessary so that revenues, expenses, assets, and liabilities are correctly reported. Specifically, an </w:t>
      </w:r>
      <w:r w:rsidRPr="002F2C30">
        <w:rPr>
          <w:rFonts w:asciiTheme="minorHAnsi" w:hAnsiTheme="minorHAnsi"/>
          <w:b/>
          <w:bCs/>
        </w:rPr>
        <w:t>adjusting entry</w:t>
      </w:r>
      <w:r w:rsidRPr="002F2C30">
        <w:rPr>
          <w:rFonts w:asciiTheme="minorHAnsi" w:hAnsiTheme="minorHAnsi"/>
        </w:rPr>
        <w:t xml:space="preserve"> is made at the end of an accounting period to reflect a transaction or event that is not yet recorded. </w:t>
      </w:r>
      <w:r w:rsidRPr="002F2C30">
        <w:rPr>
          <w:rFonts w:asciiTheme="minorHAnsi" w:hAnsiTheme="minorHAnsi"/>
          <w:b/>
        </w:rPr>
        <w:t xml:space="preserve">Each adjusting entry affects one or more income statement accounts </w:t>
      </w:r>
      <w:r w:rsidRPr="002F2C30">
        <w:rPr>
          <w:rFonts w:asciiTheme="minorHAnsi" w:hAnsiTheme="minorHAnsi"/>
          <w:b/>
          <w:i/>
          <w:iCs/>
        </w:rPr>
        <w:t>and</w:t>
      </w:r>
      <w:r w:rsidRPr="002F2C30">
        <w:rPr>
          <w:rFonts w:asciiTheme="minorHAnsi" w:hAnsiTheme="minorHAnsi"/>
          <w:b/>
        </w:rPr>
        <w:t xml:space="preserve"> one or more balance sheet accounts (but never the Cash account).</w:t>
      </w:r>
    </w:p>
    <w:p w:rsidR="001B1AAD" w:rsidRPr="002F2C30" w:rsidRDefault="001B1AAD" w:rsidP="002F2C30">
      <w:pPr>
        <w:spacing w:after="0" w:line="240" w:lineRule="auto"/>
        <w:jc w:val="both"/>
        <w:rPr>
          <w:rFonts w:asciiTheme="minorHAnsi" w:eastAsia="Times New Roman" w:hAnsiTheme="minorHAnsi"/>
          <w:b/>
        </w:rPr>
      </w:pPr>
      <w:r w:rsidRPr="002F2C30">
        <w:rPr>
          <w:rFonts w:asciiTheme="minorHAnsi" w:eastAsia="Times New Roman" w:hAnsiTheme="minorHAnsi"/>
          <w:b/>
        </w:rPr>
        <w:t xml:space="preserve">Prepaid Expenses </w:t>
      </w:r>
    </w:p>
    <w:p w:rsidR="001B1AAD" w:rsidRDefault="001B1AAD"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b/>
          <w:bCs/>
        </w:rPr>
        <w:t>Prepaid expenses</w:t>
      </w:r>
      <w:r w:rsidRPr="002F2C30">
        <w:rPr>
          <w:rFonts w:asciiTheme="minorHAnsi" w:eastAsia="Times New Roman" w:hAnsiTheme="minorHAnsi"/>
        </w:rPr>
        <w:t xml:space="preserve"> refer to items </w:t>
      </w:r>
      <w:r w:rsidRPr="002F2C30">
        <w:rPr>
          <w:rFonts w:asciiTheme="minorHAnsi" w:eastAsia="Times New Roman" w:hAnsiTheme="minorHAnsi"/>
          <w:i/>
          <w:iCs/>
        </w:rPr>
        <w:t>paid for</w:t>
      </w:r>
      <w:r w:rsidRPr="002F2C30">
        <w:rPr>
          <w:rFonts w:asciiTheme="minorHAnsi" w:eastAsia="Times New Roman" w:hAnsiTheme="minorHAnsi"/>
        </w:rPr>
        <w:t xml:space="preserve"> in advance of receiving their benefits. Prepaid expenses are assets. When these assets are used, their costs become expenses.</w:t>
      </w:r>
    </w:p>
    <w:p w:rsidR="002137EB" w:rsidRPr="002F2C30" w:rsidRDefault="002137EB" w:rsidP="002F2C30">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If one company has a prepaid expense, then another company has unearned revenue. </w:t>
      </w:r>
      <w:proofErr w:type="gramStart"/>
      <w:r>
        <w:rPr>
          <w:rFonts w:asciiTheme="minorHAnsi" w:eastAsia="Times New Roman" w:hAnsiTheme="minorHAnsi"/>
        </w:rPr>
        <w:t>More explanation on unearned revenue later in lecture.</w:t>
      </w:r>
      <w:proofErr w:type="gramEnd"/>
      <w:r>
        <w:rPr>
          <w:rFonts w:asciiTheme="minorHAnsi" w:eastAsia="Times New Roman" w:hAnsiTheme="minorHAnsi"/>
        </w:rPr>
        <w:t xml:space="preserve"> </w:t>
      </w:r>
    </w:p>
    <w:p w:rsidR="003B1BB2" w:rsidRPr="002F2C30" w:rsidRDefault="003B1BB2" w:rsidP="002F2C30">
      <w:pPr>
        <w:pStyle w:val="NormalWeb"/>
        <w:jc w:val="both"/>
        <w:rPr>
          <w:rFonts w:asciiTheme="minorHAnsi" w:hAnsiTheme="minorHAnsi"/>
          <w:sz w:val="22"/>
          <w:szCs w:val="22"/>
        </w:rPr>
      </w:pPr>
      <w:r w:rsidRPr="002F2C30">
        <w:rPr>
          <w:rFonts w:asciiTheme="minorHAnsi" w:hAnsiTheme="minorHAnsi"/>
          <w:sz w:val="22"/>
          <w:szCs w:val="22"/>
        </w:rPr>
        <w:t>We determine that the current balance of FastForward's prepaid insurance is equal to its $2,400 payment for 24 months of insurance benefit</w:t>
      </w:r>
      <w:r w:rsidR="002137EB">
        <w:rPr>
          <w:rFonts w:asciiTheme="minorHAnsi" w:hAnsiTheme="minorHAnsi"/>
          <w:sz w:val="22"/>
          <w:szCs w:val="22"/>
        </w:rPr>
        <w:t>s that began on December 1, 2016</w:t>
      </w:r>
      <w:r w:rsidRPr="002F2C30">
        <w:rPr>
          <w:rFonts w:asciiTheme="minorHAnsi" w:hAnsiTheme="minorHAnsi"/>
          <w:sz w:val="22"/>
          <w:szCs w:val="22"/>
        </w:rPr>
        <w:t>.</w:t>
      </w:r>
    </w:p>
    <w:p w:rsidR="003B1BB2" w:rsidRPr="002F2C30" w:rsidRDefault="003B1BB2" w:rsidP="002F2C30">
      <w:pPr>
        <w:pStyle w:val="NormalWeb"/>
        <w:jc w:val="both"/>
        <w:rPr>
          <w:rFonts w:asciiTheme="minorHAnsi" w:hAnsiTheme="minorHAnsi"/>
          <w:sz w:val="22"/>
          <w:szCs w:val="22"/>
        </w:rPr>
      </w:pPr>
      <w:r w:rsidRPr="002F2C30">
        <w:rPr>
          <w:rFonts w:asciiTheme="minorHAnsi" w:hAnsiTheme="minorHAnsi"/>
          <w:sz w:val="22"/>
          <w:szCs w:val="22"/>
        </w:rPr>
        <w:t>With the passage of time, the benefits of the insurance gradually expire and a portion of the Prepaid Insurance asset becomes expense. For instance, one month's insurance cover</w:t>
      </w:r>
      <w:r w:rsidR="002137EB">
        <w:rPr>
          <w:rFonts w:asciiTheme="minorHAnsi" w:hAnsiTheme="minorHAnsi"/>
          <w:sz w:val="22"/>
          <w:szCs w:val="22"/>
        </w:rPr>
        <w:t>age expires by December 31, 2016</w:t>
      </w:r>
      <w:r w:rsidRPr="002F2C30">
        <w:rPr>
          <w:rFonts w:asciiTheme="minorHAnsi" w:hAnsiTheme="minorHAnsi"/>
          <w:sz w:val="22"/>
          <w:szCs w:val="22"/>
        </w:rPr>
        <w:t>. This expense is $100, or 1/24 of $2,400, which leaves $2,300.</w:t>
      </w:r>
    </w:p>
    <w:p w:rsidR="003B1BB2" w:rsidRPr="002F2C30" w:rsidRDefault="003B1BB2" w:rsidP="002F2C30">
      <w:pPr>
        <w:pStyle w:val="NormalWeb"/>
        <w:jc w:val="both"/>
        <w:rPr>
          <w:rFonts w:asciiTheme="minorHAnsi" w:hAnsiTheme="minorHAnsi"/>
          <w:sz w:val="22"/>
          <w:szCs w:val="22"/>
        </w:rPr>
      </w:pPr>
      <w:r w:rsidRPr="002F2C30">
        <w:rPr>
          <w:rFonts w:asciiTheme="minorHAnsi" w:hAnsiTheme="minorHAnsi"/>
          <w:sz w:val="22"/>
          <w:szCs w:val="22"/>
        </w:rPr>
        <w:t>The adjusting entry to record this expense and reduce the asset, along with T-account postings</w:t>
      </w:r>
    </w:p>
    <w:p w:rsidR="009B0250" w:rsidRPr="002F2C30" w:rsidRDefault="009B0250" w:rsidP="002F2C30">
      <w:pPr>
        <w:jc w:val="both"/>
        <w:rPr>
          <w:rFonts w:asciiTheme="minorHAnsi" w:hAnsiTheme="minorHAnsi"/>
        </w:rPr>
      </w:pPr>
    </w:p>
    <w:p w:rsidR="003B1BB2" w:rsidRPr="002F2C30" w:rsidRDefault="0082351E" w:rsidP="002F2C30">
      <w:pPr>
        <w:jc w:val="both"/>
        <w:rPr>
          <w:rFonts w:asciiTheme="minorHAnsi" w:hAnsiTheme="minorHAnsi"/>
        </w:rPr>
      </w:pPr>
      <w:r>
        <w:rPr>
          <w:rFonts w:asciiTheme="minorHAnsi" w:hAnsiTheme="minorHAnsi"/>
          <w:noProof/>
        </w:rPr>
        <w:drawing>
          <wp:inline distT="0" distB="0" distL="0" distR="0" wp14:anchorId="08B40408">
            <wp:extent cx="5608955" cy="1414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955" cy="1414145"/>
                    </a:xfrm>
                    <a:prstGeom prst="rect">
                      <a:avLst/>
                    </a:prstGeom>
                    <a:noFill/>
                  </pic:spPr>
                </pic:pic>
              </a:graphicData>
            </a:graphic>
          </wp:inline>
        </w:drawing>
      </w:r>
    </w:p>
    <w:p w:rsidR="009B0250" w:rsidRPr="002F2C30" w:rsidRDefault="009B0250" w:rsidP="002F2C30">
      <w:pPr>
        <w:spacing w:before="100" w:beforeAutospacing="1" w:after="100" w:afterAutospacing="1" w:line="240" w:lineRule="auto"/>
        <w:jc w:val="both"/>
        <w:rPr>
          <w:rFonts w:asciiTheme="minorHAnsi" w:eastAsia="Times New Roman" w:hAnsiTheme="minorHAnsi"/>
        </w:rPr>
      </w:pPr>
    </w:p>
    <w:p w:rsidR="00EE1882" w:rsidRPr="002F2C30" w:rsidRDefault="00EE1882" w:rsidP="002F2C30">
      <w:pPr>
        <w:jc w:val="both"/>
        <w:rPr>
          <w:rFonts w:asciiTheme="minorHAnsi" w:hAnsiTheme="minorHAnsi"/>
          <w:b/>
        </w:rPr>
      </w:pPr>
      <w:r w:rsidRPr="002F2C30">
        <w:rPr>
          <w:rFonts w:asciiTheme="minorHAnsi" w:hAnsiTheme="minorHAnsi"/>
          <w:b/>
        </w:rPr>
        <w:br w:type="page"/>
      </w:r>
    </w:p>
    <w:p w:rsidR="00EE1882" w:rsidRPr="002F2C30" w:rsidRDefault="00EE1882" w:rsidP="002F2C30">
      <w:pPr>
        <w:spacing w:after="120"/>
        <w:jc w:val="both"/>
        <w:rPr>
          <w:rFonts w:asciiTheme="minorHAnsi" w:hAnsiTheme="minorHAnsi"/>
          <w:b/>
        </w:rPr>
      </w:pPr>
      <w:r w:rsidRPr="002F2C30">
        <w:rPr>
          <w:rFonts w:asciiTheme="minorHAnsi" w:hAnsiTheme="minorHAnsi"/>
          <w:b/>
        </w:rPr>
        <w:lastRenderedPageBreak/>
        <w:t>Office Supplies</w:t>
      </w:r>
    </w:p>
    <w:p w:rsidR="007B230F" w:rsidRPr="002F2C30" w:rsidRDefault="007B230F" w:rsidP="002F2C30">
      <w:pPr>
        <w:pStyle w:val="NormalWeb"/>
        <w:jc w:val="both"/>
        <w:rPr>
          <w:rFonts w:asciiTheme="minorHAnsi" w:hAnsiTheme="minorHAnsi"/>
          <w:sz w:val="22"/>
          <w:szCs w:val="22"/>
        </w:rPr>
      </w:pPr>
      <w:r w:rsidRPr="002F2C30">
        <w:rPr>
          <w:rFonts w:asciiTheme="minorHAnsi" w:hAnsiTheme="minorHAnsi"/>
          <w:sz w:val="22"/>
          <w:szCs w:val="22"/>
        </w:rPr>
        <w:t>FastForward purchased $9,720 of supplies in December and some of them were used during this month. When financial statements are prepared at December 31, the cost of supplies used during December must be recognized.</w:t>
      </w:r>
    </w:p>
    <w:p w:rsidR="007B230F" w:rsidRPr="002F2C30" w:rsidRDefault="007B230F" w:rsidP="002F2C30">
      <w:pPr>
        <w:pStyle w:val="NormalWeb"/>
        <w:jc w:val="both"/>
        <w:rPr>
          <w:rFonts w:asciiTheme="minorHAnsi" w:hAnsiTheme="minorHAnsi"/>
          <w:sz w:val="22"/>
          <w:szCs w:val="22"/>
        </w:rPr>
      </w:pPr>
      <w:r w:rsidRPr="002F2C30">
        <w:rPr>
          <w:rFonts w:asciiTheme="minorHAnsi" w:hAnsiTheme="minorHAnsi"/>
          <w:sz w:val="22"/>
          <w:szCs w:val="22"/>
        </w:rPr>
        <w:t>When FastForward computes (takes physical count of) its remaining unused supplies at December 31, it finds $8,670 of supplies remaining of the $9,720 total supplies. The $1,050 difference between these two amounts is December's supplies expense.</w:t>
      </w:r>
    </w:p>
    <w:p w:rsidR="00B04816" w:rsidRPr="002F2C30" w:rsidRDefault="007B230F" w:rsidP="002F2C30">
      <w:pPr>
        <w:pStyle w:val="NormalWeb"/>
        <w:jc w:val="both"/>
        <w:rPr>
          <w:rFonts w:asciiTheme="minorHAnsi" w:hAnsiTheme="minorHAnsi"/>
          <w:sz w:val="22"/>
          <w:szCs w:val="22"/>
        </w:rPr>
      </w:pPr>
      <w:r w:rsidRPr="002F2C30">
        <w:rPr>
          <w:rFonts w:asciiTheme="minorHAnsi" w:hAnsiTheme="minorHAnsi"/>
          <w:sz w:val="22"/>
          <w:szCs w:val="22"/>
        </w:rPr>
        <w:t>The adjusting entry to record this expense and reduce the Supplies asset account, along with T-account postings</w:t>
      </w:r>
    </w:p>
    <w:p w:rsidR="007B230F" w:rsidRPr="002F2C30" w:rsidRDefault="00B130F3" w:rsidP="002F2C30">
      <w:pPr>
        <w:jc w:val="both"/>
        <w:rPr>
          <w:rStyle w:val="black"/>
          <w:rFonts w:asciiTheme="minorHAnsi" w:hAnsiTheme="minorHAnsi"/>
          <w:b/>
        </w:rPr>
      </w:pPr>
      <w:r w:rsidRPr="002F2C30">
        <w:rPr>
          <w:rFonts w:asciiTheme="minorHAnsi" w:hAnsiTheme="minorHAnsi"/>
          <w:noProof/>
        </w:rPr>
        <w:drawing>
          <wp:inline distT="0" distB="0" distL="0" distR="0" wp14:anchorId="3034EA5E" wp14:editId="790FD7C2">
            <wp:extent cx="5015230" cy="1759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5230" cy="1759585"/>
                    </a:xfrm>
                    <a:prstGeom prst="rect">
                      <a:avLst/>
                    </a:prstGeom>
                    <a:noFill/>
                    <a:ln>
                      <a:noFill/>
                    </a:ln>
                  </pic:spPr>
                </pic:pic>
              </a:graphicData>
            </a:graphic>
          </wp:inline>
        </w:drawing>
      </w:r>
    </w:p>
    <w:p w:rsidR="00B130F3" w:rsidRPr="002F2C30" w:rsidRDefault="00B130F3" w:rsidP="002F2C30">
      <w:pPr>
        <w:jc w:val="both"/>
        <w:rPr>
          <w:rStyle w:val="black"/>
          <w:rFonts w:asciiTheme="minorHAnsi" w:hAnsiTheme="minorHAnsi"/>
          <w:b/>
        </w:rPr>
      </w:pPr>
      <w:r w:rsidRPr="002F2C30">
        <w:rPr>
          <w:rStyle w:val="black"/>
          <w:rFonts w:asciiTheme="minorHAnsi" w:hAnsiTheme="minorHAnsi"/>
          <w:b/>
        </w:rPr>
        <w:br w:type="page"/>
      </w:r>
    </w:p>
    <w:p w:rsidR="000875AC" w:rsidRPr="002F2C30" w:rsidRDefault="000875AC" w:rsidP="002F2C30">
      <w:pPr>
        <w:jc w:val="both"/>
        <w:rPr>
          <w:rFonts w:asciiTheme="minorHAnsi" w:hAnsiTheme="minorHAnsi"/>
          <w:b/>
        </w:rPr>
      </w:pPr>
      <w:r w:rsidRPr="002F2C30">
        <w:rPr>
          <w:rStyle w:val="black"/>
          <w:rFonts w:asciiTheme="minorHAnsi" w:hAnsiTheme="minorHAnsi"/>
          <w:b/>
        </w:rPr>
        <w:lastRenderedPageBreak/>
        <w:t>Depreciation</w:t>
      </w:r>
      <w:r w:rsidRPr="002F2C30">
        <w:rPr>
          <w:rFonts w:asciiTheme="minorHAnsi" w:hAnsiTheme="minorHAnsi"/>
          <w:b/>
        </w:rPr>
        <w:t xml:space="preserve"> </w:t>
      </w:r>
    </w:p>
    <w:p w:rsidR="000875AC" w:rsidRPr="002F2C30" w:rsidRDefault="000875AC" w:rsidP="002F2C30">
      <w:pPr>
        <w:jc w:val="both"/>
        <w:rPr>
          <w:rFonts w:asciiTheme="minorHAnsi" w:hAnsiTheme="minorHAnsi"/>
        </w:rPr>
      </w:pPr>
      <w:proofErr w:type="gramStart"/>
      <w:r w:rsidRPr="002F2C30">
        <w:rPr>
          <w:rFonts w:asciiTheme="minorHAnsi" w:hAnsiTheme="minorHAnsi"/>
          <w:b/>
          <w:bCs/>
        </w:rPr>
        <w:t>Plant assets</w:t>
      </w:r>
      <w:r w:rsidRPr="002F2C30">
        <w:rPr>
          <w:rFonts w:asciiTheme="minorHAnsi" w:hAnsiTheme="minorHAnsi"/>
        </w:rPr>
        <w:t xml:space="preserve"> refers</w:t>
      </w:r>
      <w:proofErr w:type="gramEnd"/>
      <w:r w:rsidRPr="002F2C30">
        <w:rPr>
          <w:rFonts w:asciiTheme="minorHAnsi" w:hAnsiTheme="minorHAnsi"/>
        </w:rPr>
        <w:t xml:space="preserve"> to long-term tangible assets used to produce and sell products and services. Plant assets are expected to provide benefits for more than one period. Examples of plant assets are buildings, machines, vehicles, and fixtures. </w:t>
      </w:r>
    </w:p>
    <w:p w:rsidR="000875AC" w:rsidRPr="002F2C30" w:rsidRDefault="000875AC" w:rsidP="002F2C30">
      <w:pPr>
        <w:jc w:val="both"/>
        <w:rPr>
          <w:rFonts w:asciiTheme="minorHAnsi" w:hAnsiTheme="minorHAnsi"/>
        </w:rPr>
      </w:pPr>
      <w:r w:rsidRPr="002F2C30">
        <w:rPr>
          <w:rFonts w:asciiTheme="minorHAnsi" w:hAnsiTheme="minorHAnsi"/>
        </w:rPr>
        <w:t xml:space="preserve">All plant assets, with a general exception for land, eventually wear out or decline in usefulness. The costs of these assets are deferred but are gradually reported as expenses in the income statement over the assets' useful lives (benefit periods). </w:t>
      </w:r>
    </w:p>
    <w:p w:rsidR="00F65830" w:rsidRPr="002F2C30" w:rsidRDefault="000875AC" w:rsidP="002F2C30">
      <w:pPr>
        <w:pStyle w:val="NormalWeb"/>
        <w:jc w:val="both"/>
        <w:rPr>
          <w:rFonts w:asciiTheme="minorHAnsi" w:hAnsiTheme="minorHAnsi"/>
          <w:sz w:val="22"/>
          <w:szCs w:val="22"/>
        </w:rPr>
      </w:pPr>
      <w:r w:rsidRPr="002F2C30">
        <w:rPr>
          <w:rFonts w:asciiTheme="minorHAnsi" w:hAnsiTheme="minorHAnsi"/>
          <w:b/>
          <w:bCs/>
          <w:sz w:val="22"/>
          <w:szCs w:val="22"/>
        </w:rPr>
        <w:t>Depreciation</w:t>
      </w:r>
      <w:r w:rsidRPr="002F2C30">
        <w:rPr>
          <w:rFonts w:asciiTheme="minorHAnsi" w:hAnsiTheme="minorHAnsi"/>
          <w:sz w:val="22"/>
          <w:szCs w:val="22"/>
        </w:rPr>
        <w:t xml:space="preserve"> is the process of allocating the costs of these assets over their expected useful lives. Depreciation expense is recorded with an adjusting entry.</w:t>
      </w:r>
      <w:r w:rsidR="00F65830" w:rsidRPr="002F2C30">
        <w:rPr>
          <w:rFonts w:asciiTheme="minorHAnsi" w:hAnsiTheme="minorHAnsi"/>
          <w:sz w:val="22"/>
          <w:szCs w:val="22"/>
        </w:rPr>
        <w:t xml:space="preserve"> </w:t>
      </w:r>
    </w:p>
    <w:p w:rsidR="00F65830" w:rsidRPr="002F2C30" w:rsidRDefault="00F65830" w:rsidP="002F2C30">
      <w:pPr>
        <w:pStyle w:val="NormalWeb"/>
        <w:jc w:val="both"/>
        <w:rPr>
          <w:rFonts w:asciiTheme="minorHAnsi" w:hAnsiTheme="minorHAnsi"/>
          <w:sz w:val="22"/>
          <w:szCs w:val="22"/>
        </w:rPr>
      </w:pPr>
      <w:r w:rsidRPr="002F2C30">
        <w:rPr>
          <w:rFonts w:asciiTheme="minorHAnsi" w:hAnsiTheme="minorHAnsi"/>
          <w:sz w:val="22"/>
          <w:szCs w:val="22"/>
        </w:rPr>
        <w:t>FastForward purchased equipment for $26,000 in early December to use in earning revenue. This equipment's cost must be depreciated.</w:t>
      </w:r>
    </w:p>
    <w:p w:rsidR="00302CF5" w:rsidRPr="002F2C30" w:rsidRDefault="00F65830" w:rsidP="002F2C30">
      <w:pPr>
        <w:pStyle w:val="NormalWeb"/>
        <w:jc w:val="both"/>
        <w:rPr>
          <w:rFonts w:asciiTheme="minorHAnsi" w:hAnsiTheme="minorHAnsi"/>
          <w:sz w:val="22"/>
          <w:szCs w:val="22"/>
        </w:rPr>
      </w:pPr>
      <w:r w:rsidRPr="002F2C30">
        <w:rPr>
          <w:rFonts w:asciiTheme="minorHAnsi" w:hAnsiTheme="minorHAnsi"/>
          <w:sz w:val="22"/>
          <w:szCs w:val="22"/>
        </w:rPr>
        <w:t xml:space="preserve">The equipment is expected to have a useful life (benefit period) of four years and to be worth about $8,000 at the end of four years. This means the </w:t>
      </w:r>
      <w:r w:rsidRPr="002F2C30">
        <w:rPr>
          <w:rFonts w:asciiTheme="minorHAnsi" w:hAnsiTheme="minorHAnsi"/>
          <w:i/>
          <w:iCs/>
          <w:sz w:val="22"/>
          <w:szCs w:val="22"/>
        </w:rPr>
        <w:t>net</w:t>
      </w:r>
      <w:r w:rsidRPr="002F2C30">
        <w:rPr>
          <w:rFonts w:asciiTheme="minorHAnsi" w:hAnsiTheme="minorHAnsi"/>
          <w:sz w:val="22"/>
          <w:szCs w:val="22"/>
        </w:rPr>
        <w:t xml:space="preserve"> cost of this equipment over its useful life is $18,000 ($26,000 − $8,000). </w:t>
      </w:r>
    </w:p>
    <w:p w:rsidR="00F65830" w:rsidRPr="002F2C30" w:rsidRDefault="00F65830" w:rsidP="002F2C30">
      <w:pPr>
        <w:pStyle w:val="NormalWeb"/>
        <w:jc w:val="both"/>
        <w:rPr>
          <w:rFonts w:asciiTheme="minorHAnsi" w:hAnsiTheme="minorHAnsi"/>
          <w:sz w:val="22"/>
          <w:szCs w:val="22"/>
        </w:rPr>
      </w:pPr>
      <w:r w:rsidRPr="002F2C30">
        <w:rPr>
          <w:rFonts w:asciiTheme="minorHAnsi" w:hAnsiTheme="minorHAnsi"/>
          <w:sz w:val="22"/>
          <w:szCs w:val="22"/>
        </w:rPr>
        <w:t xml:space="preserve">FastForward uses a method called </w:t>
      </w:r>
      <w:r w:rsidRPr="002F2C30">
        <w:rPr>
          <w:rFonts w:asciiTheme="minorHAnsi" w:hAnsiTheme="minorHAnsi"/>
          <w:b/>
          <w:bCs/>
          <w:sz w:val="22"/>
          <w:szCs w:val="22"/>
        </w:rPr>
        <w:t>straight-line depreciation</w:t>
      </w:r>
      <w:r w:rsidRPr="002F2C30">
        <w:rPr>
          <w:rFonts w:asciiTheme="minorHAnsi" w:hAnsiTheme="minorHAnsi"/>
          <w:sz w:val="22"/>
          <w:szCs w:val="22"/>
        </w:rPr>
        <w:t>, which allocates equal amounts of the asset's net cost to depreciation during its useful life. Dividing the $18,000 net cost by the 48 months in the asset's useful life gives a monthly cost of $375 ($18,000/48).</w:t>
      </w:r>
      <w:r w:rsidR="00302CF5" w:rsidRPr="002F2C30">
        <w:rPr>
          <w:rFonts w:asciiTheme="minorHAnsi" w:hAnsiTheme="minorHAnsi"/>
          <w:sz w:val="22"/>
          <w:szCs w:val="22"/>
        </w:rPr>
        <w:t xml:space="preserve">  If annual depreciation is being calculated, divide by four years. ($18,000/4years) </w:t>
      </w:r>
    </w:p>
    <w:p w:rsidR="00F65830" w:rsidRPr="002F2C30" w:rsidRDefault="00F65830" w:rsidP="002F2C30">
      <w:pPr>
        <w:pStyle w:val="NormalWeb"/>
        <w:jc w:val="both"/>
        <w:rPr>
          <w:rFonts w:asciiTheme="minorHAnsi" w:hAnsiTheme="minorHAnsi"/>
          <w:sz w:val="22"/>
          <w:szCs w:val="22"/>
        </w:rPr>
      </w:pPr>
      <w:r w:rsidRPr="002F2C30">
        <w:rPr>
          <w:rFonts w:asciiTheme="minorHAnsi" w:hAnsiTheme="minorHAnsi"/>
          <w:sz w:val="22"/>
          <w:szCs w:val="22"/>
        </w:rPr>
        <w:t xml:space="preserve">The adjusting entry to record monthly depreciation expense, along with T-account </w:t>
      </w:r>
      <w:r w:rsidR="00302CF5" w:rsidRPr="002F2C30">
        <w:rPr>
          <w:rFonts w:asciiTheme="minorHAnsi" w:hAnsiTheme="minorHAnsi"/>
          <w:sz w:val="22"/>
          <w:szCs w:val="22"/>
        </w:rPr>
        <w:t>postings</w:t>
      </w:r>
    </w:p>
    <w:p w:rsidR="00B130F3" w:rsidRPr="002F2C30" w:rsidRDefault="00B130F3" w:rsidP="002F2C30">
      <w:pPr>
        <w:pStyle w:val="NormalWeb"/>
        <w:jc w:val="both"/>
        <w:rPr>
          <w:rFonts w:asciiTheme="minorHAnsi" w:hAnsiTheme="minorHAnsi"/>
          <w:sz w:val="22"/>
          <w:szCs w:val="22"/>
        </w:rPr>
      </w:pPr>
      <w:r w:rsidRPr="002F2C30">
        <w:rPr>
          <w:rFonts w:asciiTheme="minorHAnsi" w:hAnsiTheme="minorHAnsi"/>
          <w:noProof/>
          <w:sz w:val="22"/>
          <w:szCs w:val="22"/>
        </w:rPr>
        <w:drawing>
          <wp:inline distT="0" distB="0" distL="0" distR="0" wp14:anchorId="6FD535D8" wp14:editId="617F8FC9">
            <wp:extent cx="5943600" cy="100604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006049"/>
                    </a:xfrm>
                    <a:prstGeom prst="rect">
                      <a:avLst/>
                    </a:prstGeom>
                    <a:noFill/>
                    <a:ln>
                      <a:noFill/>
                    </a:ln>
                  </pic:spPr>
                </pic:pic>
              </a:graphicData>
            </a:graphic>
          </wp:inline>
        </w:drawing>
      </w:r>
    </w:p>
    <w:p w:rsidR="00B04816" w:rsidRPr="002F2C30" w:rsidRDefault="00B04816"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 xml:space="preserve">Accumulated depreciation is kept in a separate contra account. A </w:t>
      </w:r>
      <w:r w:rsidRPr="002F2C30">
        <w:rPr>
          <w:rFonts w:asciiTheme="minorHAnsi" w:eastAsia="Times New Roman" w:hAnsiTheme="minorHAnsi"/>
          <w:b/>
          <w:bCs/>
        </w:rPr>
        <w:t>contra account</w:t>
      </w:r>
      <w:r w:rsidRPr="002F2C30">
        <w:rPr>
          <w:rFonts w:asciiTheme="minorHAnsi" w:eastAsia="Times New Roman" w:hAnsiTheme="minorHAnsi"/>
        </w:rPr>
        <w:t xml:space="preserve"> is an account linked with another account, where the contra account has a normal balance opposite of the account it is linked with. It is reported as a subtraction from that other account's balance.  This account will “accumulate” depreciation until either</w:t>
      </w:r>
      <w:r w:rsidR="00292A50">
        <w:rPr>
          <w:rFonts w:asciiTheme="minorHAnsi" w:eastAsia="Times New Roman" w:hAnsiTheme="minorHAnsi"/>
        </w:rPr>
        <w:t xml:space="preserve"> fully depreciated or the asset</w:t>
      </w:r>
      <w:r w:rsidRPr="002F2C30">
        <w:rPr>
          <w:rFonts w:asciiTheme="minorHAnsi" w:eastAsia="Times New Roman" w:hAnsiTheme="minorHAnsi"/>
        </w:rPr>
        <w:t xml:space="preserve"> is removed from the books. </w:t>
      </w:r>
    </w:p>
    <w:p w:rsidR="00B04816" w:rsidRPr="002F2C30" w:rsidRDefault="00B04816"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FastForward's contra account of Accumulated Depreciation — Equipment is subtracted from the Equipment account in the balance sheet.   This contra account allows balance sheet readers to know both the full costs of assets and the total depreciation.</w:t>
      </w:r>
      <w:r w:rsidR="002137EB">
        <w:rPr>
          <w:rFonts w:asciiTheme="minorHAnsi" w:eastAsia="Times New Roman" w:hAnsiTheme="minorHAnsi"/>
        </w:rPr>
        <w:t xml:space="preserve">  Which company has the newer assets based on net book value?</w:t>
      </w:r>
    </w:p>
    <w:p w:rsidR="00094681" w:rsidRPr="002F2C30" w:rsidRDefault="00094681" w:rsidP="002F2C30">
      <w:pPr>
        <w:spacing w:after="0" w:line="240" w:lineRule="auto"/>
        <w:jc w:val="both"/>
        <w:rPr>
          <w:rFonts w:asciiTheme="minorHAnsi" w:eastAsia="Times New Roman" w:hAnsiTheme="minorHAnsi"/>
        </w:rPr>
      </w:pPr>
      <w:r w:rsidRPr="002F2C30">
        <w:rPr>
          <w:rFonts w:asciiTheme="minorHAnsi" w:eastAsia="Times New Roman" w:hAnsiTheme="minorHAnsi"/>
        </w:rPr>
        <w:t> </w:t>
      </w:r>
      <w:r w:rsidR="002137EB" w:rsidRPr="002137EB">
        <w:drawing>
          <wp:inline distT="0" distB="0" distL="0" distR="0">
            <wp:extent cx="3235960" cy="4927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5960" cy="492760"/>
                    </a:xfrm>
                    <a:prstGeom prst="rect">
                      <a:avLst/>
                    </a:prstGeom>
                    <a:noFill/>
                    <a:ln>
                      <a:noFill/>
                    </a:ln>
                  </pic:spPr>
                </pic:pic>
              </a:graphicData>
            </a:graphic>
          </wp:inline>
        </w:drawing>
      </w:r>
    </w:p>
    <w:p w:rsidR="002137EB" w:rsidRDefault="002137EB">
      <w:pPr>
        <w:rPr>
          <w:rFonts w:asciiTheme="minorHAnsi" w:eastAsia="Times New Roman" w:hAnsiTheme="minorHAnsi"/>
          <w:b/>
        </w:rPr>
      </w:pPr>
      <w:r>
        <w:rPr>
          <w:rFonts w:asciiTheme="minorHAnsi" w:eastAsia="Times New Roman" w:hAnsiTheme="minorHAnsi"/>
          <w:b/>
        </w:rPr>
        <w:br w:type="page"/>
      </w:r>
    </w:p>
    <w:p w:rsidR="008E3506" w:rsidRPr="002F2C30" w:rsidRDefault="008E3506" w:rsidP="002F2C30">
      <w:pPr>
        <w:spacing w:after="0" w:line="240" w:lineRule="auto"/>
        <w:jc w:val="both"/>
        <w:rPr>
          <w:rFonts w:asciiTheme="minorHAnsi" w:eastAsia="Times New Roman" w:hAnsiTheme="minorHAnsi"/>
          <w:b/>
        </w:rPr>
      </w:pPr>
      <w:r w:rsidRPr="002F2C30">
        <w:rPr>
          <w:rFonts w:asciiTheme="minorHAnsi" w:eastAsia="Times New Roman" w:hAnsiTheme="minorHAnsi"/>
          <w:b/>
        </w:rPr>
        <w:lastRenderedPageBreak/>
        <w:t xml:space="preserve">Unearned (Deferred) Revenues </w:t>
      </w:r>
    </w:p>
    <w:p w:rsidR="008E3506" w:rsidRDefault="008E3506"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 xml:space="preserve">The term </w:t>
      </w:r>
      <w:r w:rsidRPr="002F2C30">
        <w:rPr>
          <w:rFonts w:asciiTheme="minorHAnsi" w:eastAsia="Times New Roman" w:hAnsiTheme="minorHAnsi"/>
          <w:b/>
          <w:bCs/>
        </w:rPr>
        <w:t xml:space="preserve">unearned </w:t>
      </w:r>
      <w:proofErr w:type="gramStart"/>
      <w:r w:rsidRPr="002F2C30">
        <w:rPr>
          <w:rFonts w:asciiTheme="minorHAnsi" w:eastAsia="Times New Roman" w:hAnsiTheme="minorHAnsi"/>
          <w:b/>
          <w:bCs/>
        </w:rPr>
        <w:t>revenues</w:t>
      </w:r>
      <w:r w:rsidRPr="002F2C30">
        <w:rPr>
          <w:rFonts w:asciiTheme="minorHAnsi" w:eastAsia="Times New Roman" w:hAnsiTheme="minorHAnsi"/>
        </w:rPr>
        <w:t xml:space="preserve"> refers</w:t>
      </w:r>
      <w:proofErr w:type="gramEnd"/>
      <w:r w:rsidRPr="002F2C30">
        <w:rPr>
          <w:rFonts w:asciiTheme="minorHAnsi" w:eastAsia="Times New Roman" w:hAnsiTheme="minorHAnsi"/>
        </w:rPr>
        <w:t xml:space="preserve"> to </w:t>
      </w:r>
      <w:r w:rsidRPr="002137EB">
        <w:rPr>
          <w:rFonts w:asciiTheme="minorHAnsi" w:eastAsia="Times New Roman" w:hAnsiTheme="minorHAnsi"/>
          <w:b/>
        </w:rPr>
        <w:t>cash</w:t>
      </w:r>
      <w:r w:rsidRPr="002F2C30">
        <w:rPr>
          <w:rFonts w:asciiTheme="minorHAnsi" w:eastAsia="Times New Roman" w:hAnsiTheme="minorHAnsi"/>
        </w:rPr>
        <w:t xml:space="preserve"> received in advance of providing products and services. Unearned revenues are liabilities. When cash is accepted, an obligation to provide products or services is accepted. As products or services are provided, the unearned revenues become </w:t>
      </w:r>
      <w:r w:rsidRPr="002F2C30">
        <w:rPr>
          <w:rFonts w:asciiTheme="minorHAnsi" w:eastAsia="Times New Roman" w:hAnsiTheme="minorHAnsi"/>
          <w:i/>
          <w:iCs/>
        </w:rPr>
        <w:t>earned</w:t>
      </w:r>
      <w:r w:rsidRPr="002F2C30">
        <w:rPr>
          <w:rFonts w:asciiTheme="minorHAnsi" w:eastAsia="Times New Roman" w:hAnsiTheme="minorHAnsi"/>
        </w:rPr>
        <w:t xml:space="preserve"> revenues. Adjusting entries for unearned revenues involve increasing revenues and decreasing unearned revenues</w:t>
      </w:r>
      <w:r w:rsidR="002137EB">
        <w:rPr>
          <w:rFonts w:asciiTheme="minorHAnsi" w:eastAsia="Times New Roman" w:hAnsiTheme="minorHAnsi"/>
        </w:rPr>
        <w:t>.</w:t>
      </w:r>
    </w:p>
    <w:p w:rsidR="002137EB" w:rsidRPr="002F2C30" w:rsidRDefault="002137EB" w:rsidP="002F2C30">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Thus, if a company prepays for a service or product, that company has a prepaid asset but the company accepting the cash has </w:t>
      </w:r>
      <w:proofErr w:type="gramStart"/>
      <w:r>
        <w:rPr>
          <w:rFonts w:asciiTheme="minorHAnsi" w:eastAsia="Times New Roman" w:hAnsiTheme="minorHAnsi"/>
        </w:rPr>
        <w:t>an unearned</w:t>
      </w:r>
      <w:proofErr w:type="gramEnd"/>
      <w:r>
        <w:rPr>
          <w:rFonts w:asciiTheme="minorHAnsi" w:eastAsia="Times New Roman" w:hAnsiTheme="minorHAnsi"/>
        </w:rPr>
        <w:t xml:space="preserve"> revenue. </w:t>
      </w:r>
    </w:p>
    <w:p w:rsidR="008E3506" w:rsidRPr="002F2C30" w:rsidRDefault="008E3506"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 xml:space="preserve">On December 26, the client paid the 60-day fee in advance, covering the period December 27 to February 24. The entry to record the cash received in advance is </w:t>
      </w:r>
    </w:p>
    <w:p w:rsidR="008E3506" w:rsidRPr="002F2C30" w:rsidRDefault="004231A6" w:rsidP="002F2C30">
      <w:pPr>
        <w:spacing w:beforeAutospacing="1" w:after="0" w:afterAutospacing="1" w:line="240" w:lineRule="auto"/>
        <w:ind w:left="720"/>
        <w:jc w:val="both"/>
        <w:rPr>
          <w:rFonts w:asciiTheme="minorHAnsi" w:eastAsia="Times New Roman" w:hAnsiTheme="minorHAnsi"/>
        </w:rPr>
      </w:pPr>
      <w:r w:rsidRPr="004231A6">
        <w:drawing>
          <wp:inline distT="0" distB="0" distL="0" distR="0">
            <wp:extent cx="2774950" cy="334010"/>
            <wp:effectExtent l="0" t="0" r="635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0" cy="334010"/>
                    </a:xfrm>
                    <a:prstGeom prst="rect">
                      <a:avLst/>
                    </a:prstGeom>
                    <a:noFill/>
                    <a:ln>
                      <a:noFill/>
                    </a:ln>
                  </pic:spPr>
                </pic:pic>
              </a:graphicData>
            </a:graphic>
          </wp:inline>
        </w:drawing>
      </w:r>
    </w:p>
    <w:p w:rsidR="008E3506" w:rsidRPr="002F2C30" w:rsidRDefault="008E3506" w:rsidP="002F2C30">
      <w:pPr>
        <w:spacing w:before="100" w:beforeAutospacing="1" w:after="100" w:afterAutospacing="1" w:line="240" w:lineRule="auto"/>
        <w:ind w:left="720"/>
        <w:jc w:val="both"/>
        <w:rPr>
          <w:rFonts w:asciiTheme="minorHAnsi" w:eastAsia="Times New Roman" w:hAnsiTheme="minorHAnsi"/>
        </w:rPr>
      </w:pPr>
      <w:r w:rsidRPr="002F2C30">
        <w:rPr>
          <w:rFonts w:asciiTheme="minorHAnsi" w:eastAsia="Times New Roman" w:hAnsiTheme="minorHAnsi"/>
        </w:rPr>
        <w:t>This advance payment increases cash and creates an obligation to do consulting work over the next 60 days.</w:t>
      </w:r>
    </w:p>
    <w:p w:rsidR="008E3506" w:rsidRDefault="008E3506"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 xml:space="preserve">As time passes, FastForward earns this payment through consulting. By December 31, it </w:t>
      </w:r>
      <w:r w:rsidR="004231A6">
        <w:rPr>
          <w:rFonts w:asciiTheme="minorHAnsi" w:eastAsia="Times New Roman" w:hAnsiTheme="minorHAnsi"/>
        </w:rPr>
        <w:t>has provided five days' service</w:t>
      </w:r>
    </w:p>
    <w:p w:rsidR="004231A6" w:rsidRPr="002F2C30" w:rsidRDefault="004231A6" w:rsidP="002F2C30">
      <w:pPr>
        <w:spacing w:before="100" w:beforeAutospacing="1" w:after="100" w:afterAutospacing="1" w:line="240" w:lineRule="auto"/>
        <w:jc w:val="both"/>
        <w:rPr>
          <w:rFonts w:asciiTheme="minorHAnsi" w:eastAsia="Times New Roman" w:hAnsiTheme="minorHAnsi"/>
        </w:rPr>
      </w:pPr>
      <w:r w:rsidRPr="004231A6">
        <w:drawing>
          <wp:inline distT="0" distB="0" distL="0" distR="0">
            <wp:extent cx="1494790"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4790" cy="819150"/>
                    </a:xfrm>
                    <a:prstGeom prst="rect">
                      <a:avLst/>
                    </a:prstGeom>
                    <a:noFill/>
                    <a:ln>
                      <a:noFill/>
                    </a:ln>
                  </pic:spPr>
                </pic:pic>
              </a:graphicData>
            </a:graphic>
          </wp:inline>
        </w:drawing>
      </w:r>
    </w:p>
    <w:p w:rsidR="008E3506" w:rsidRPr="002F2C30" w:rsidRDefault="008E3506"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The adjusting entry to reduce the liability account and recognize earned revenue, along with T-account postings, follows:</w:t>
      </w:r>
    </w:p>
    <w:p w:rsidR="008E3506" w:rsidRPr="002F2C30" w:rsidRDefault="004231A6" w:rsidP="002F2C30">
      <w:pPr>
        <w:spacing w:beforeAutospacing="1" w:after="0" w:afterAutospacing="1" w:line="240" w:lineRule="auto"/>
        <w:ind w:left="720"/>
        <w:jc w:val="both"/>
        <w:rPr>
          <w:rFonts w:asciiTheme="minorHAnsi" w:eastAsia="Times New Roman" w:hAnsiTheme="minorHAnsi"/>
        </w:rPr>
      </w:pPr>
      <w:r w:rsidRPr="004231A6">
        <w:drawing>
          <wp:inline distT="0" distB="0" distL="0" distR="0">
            <wp:extent cx="4842510" cy="977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2510" cy="977900"/>
                    </a:xfrm>
                    <a:prstGeom prst="rect">
                      <a:avLst/>
                    </a:prstGeom>
                    <a:noFill/>
                    <a:ln>
                      <a:noFill/>
                    </a:ln>
                  </pic:spPr>
                </pic:pic>
              </a:graphicData>
            </a:graphic>
          </wp:inline>
        </w:drawing>
      </w:r>
    </w:p>
    <w:p w:rsidR="002537F5" w:rsidRPr="002F2C30" w:rsidRDefault="002537F5" w:rsidP="002F2C30">
      <w:pPr>
        <w:jc w:val="both"/>
        <w:rPr>
          <w:rFonts w:asciiTheme="minorHAnsi" w:hAnsiTheme="minorHAnsi"/>
          <w:b/>
        </w:rPr>
      </w:pPr>
      <w:r w:rsidRPr="002F2C30">
        <w:rPr>
          <w:rFonts w:asciiTheme="minorHAnsi" w:hAnsiTheme="minorHAnsi"/>
          <w:b/>
        </w:rPr>
        <w:br w:type="page"/>
      </w:r>
    </w:p>
    <w:p w:rsidR="00022FA0" w:rsidRPr="002F2C30" w:rsidRDefault="00022FA0" w:rsidP="002F2C30">
      <w:pPr>
        <w:jc w:val="both"/>
        <w:rPr>
          <w:rStyle w:val="sectitle"/>
          <w:rFonts w:asciiTheme="minorHAnsi" w:hAnsiTheme="minorHAnsi"/>
          <w:b/>
        </w:rPr>
      </w:pPr>
      <w:r w:rsidRPr="002F2C30">
        <w:rPr>
          <w:rStyle w:val="sectitle"/>
          <w:rFonts w:asciiTheme="minorHAnsi" w:hAnsiTheme="minorHAnsi"/>
          <w:b/>
        </w:rPr>
        <w:lastRenderedPageBreak/>
        <w:t>Accrued Expenses</w:t>
      </w:r>
    </w:p>
    <w:p w:rsidR="00094681" w:rsidRPr="002F2C30" w:rsidRDefault="00022FA0" w:rsidP="002F2C30">
      <w:pPr>
        <w:jc w:val="both"/>
        <w:rPr>
          <w:rFonts w:asciiTheme="minorHAnsi" w:hAnsiTheme="minorHAnsi"/>
        </w:rPr>
      </w:pPr>
      <w:r w:rsidRPr="002F2C30">
        <w:rPr>
          <w:rFonts w:asciiTheme="minorHAnsi" w:hAnsiTheme="minorHAnsi"/>
          <w:b/>
          <w:bCs/>
        </w:rPr>
        <w:t>Accrued expenses</w:t>
      </w:r>
      <w:r w:rsidRPr="002F2C30">
        <w:rPr>
          <w:rFonts w:asciiTheme="minorHAnsi" w:hAnsiTheme="minorHAnsi"/>
        </w:rPr>
        <w:t xml:space="preserve"> refer to costs that are incurred in a period but are both </w:t>
      </w:r>
      <w:r w:rsidRPr="004231A6">
        <w:rPr>
          <w:rFonts w:asciiTheme="minorHAnsi" w:hAnsiTheme="minorHAnsi"/>
          <w:b/>
        </w:rPr>
        <w:t>unpaid and unrecorded.</w:t>
      </w:r>
      <w:r w:rsidRPr="002F2C30">
        <w:rPr>
          <w:rFonts w:asciiTheme="minorHAnsi" w:hAnsiTheme="minorHAnsi"/>
        </w:rPr>
        <w:t xml:space="preserve"> Accrued expenses must be reported on the income statement of the period when incurred. Adjusting entries for recording accrued expenses involve increasing expenses and increasing liabilities. This adjustment recognizes expenses incurred in a period but not yet paid. Common examples of accrued expenses are salaries, interest, rent, and taxes.</w:t>
      </w:r>
    </w:p>
    <w:p w:rsidR="002537F5" w:rsidRPr="002F2C30" w:rsidRDefault="002537F5"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Accrued Salaries Expense FastForward's employee earns $70 per day, or $350 for a five-day workweek beginning on Monday and ending on Friday.</w:t>
      </w:r>
    </w:p>
    <w:p w:rsidR="002537F5" w:rsidRPr="002F2C30" w:rsidRDefault="002537F5"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Its employee is paid every two weeks on Friday. On December 12 and 26, the wages are paid, recorded in the journal, and posted to the ledger.</w:t>
      </w:r>
    </w:p>
    <w:p w:rsidR="002537F5" w:rsidRPr="002F2C30" w:rsidRDefault="002537F5"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The calendar shows three working days after the December 26 payday (29, 30, and 31). This means the employee has earned three days' salary by the close of business on Wednesday, December 31, yet this salary cost has not been paid or recorded. The financial statements would be incomplete if FastForward fails to report the added expense and liability to the employee for unpaid salary from December 29, 30, and 31.</w:t>
      </w:r>
    </w:p>
    <w:p w:rsidR="002537F5" w:rsidRPr="002F2C30" w:rsidRDefault="0084414C" w:rsidP="002F2C30">
      <w:pPr>
        <w:spacing w:beforeAutospacing="1" w:after="0" w:afterAutospacing="1" w:line="240" w:lineRule="auto"/>
        <w:ind w:left="720"/>
        <w:jc w:val="both"/>
        <w:rPr>
          <w:rFonts w:asciiTheme="minorHAnsi" w:eastAsia="Times New Roman" w:hAnsiTheme="minorHAnsi"/>
        </w:rPr>
      </w:pPr>
      <w:r w:rsidRPr="0084414C">
        <w:drawing>
          <wp:inline distT="0" distB="0" distL="0" distR="0">
            <wp:extent cx="3991610" cy="492760"/>
            <wp:effectExtent l="0" t="0" r="889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1610" cy="492760"/>
                    </a:xfrm>
                    <a:prstGeom prst="rect">
                      <a:avLst/>
                    </a:prstGeom>
                    <a:noFill/>
                    <a:ln>
                      <a:noFill/>
                    </a:ln>
                  </pic:spPr>
                </pic:pic>
              </a:graphicData>
            </a:graphic>
          </wp:inline>
        </w:drawing>
      </w:r>
    </w:p>
    <w:p w:rsidR="00EA4BBF" w:rsidRPr="0084414C" w:rsidRDefault="00EA4BBF" w:rsidP="002F2C30">
      <w:pPr>
        <w:jc w:val="both"/>
        <w:rPr>
          <w:rFonts w:asciiTheme="minorHAnsi" w:eastAsia="Times New Roman" w:hAnsiTheme="minorHAnsi"/>
          <w:noProof/>
        </w:rPr>
      </w:pPr>
      <w:r w:rsidRPr="002F2C30">
        <w:rPr>
          <w:rFonts w:asciiTheme="minorHAnsi" w:eastAsia="Times New Roman" w:hAnsiTheme="minorHAnsi"/>
          <w:b/>
        </w:rPr>
        <w:t>This</w:t>
      </w:r>
      <w:r w:rsidR="00216CEF">
        <w:rPr>
          <w:rFonts w:asciiTheme="minorHAnsi" w:eastAsia="Times New Roman" w:hAnsiTheme="minorHAnsi"/>
          <w:b/>
        </w:rPr>
        <w:t xml:space="preserve"> is</w:t>
      </w:r>
      <w:r w:rsidRPr="002F2C30">
        <w:rPr>
          <w:rFonts w:asciiTheme="minorHAnsi" w:eastAsia="Times New Roman" w:hAnsiTheme="minorHAnsi"/>
          <w:b/>
        </w:rPr>
        <w:t xml:space="preserve"> the Hard Part – Since the AJE created a liability, it must be taken into consideration when subsequently the salaries are paid.  </w:t>
      </w:r>
    </w:p>
    <w:p w:rsidR="00EA4BBF" w:rsidRPr="002F2C30" w:rsidRDefault="00EA4BBF"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To illustrate</w:t>
      </w:r>
      <w:proofErr w:type="gramStart"/>
      <w:r w:rsidRPr="002F2C30">
        <w:rPr>
          <w:rFonts w:asciiTheme="minorHAnsi" w:eastAsia="Times New Roman" w:hAnsiTheme="minorHAnsi"/>
        </w:rPr>
        <w:t>,  FastForward</w:t>
      </w:r>
      <w:proofErr w:type="gramEnd"/>
      <w:r w:rsidRPr="002F2C30">
        <w:rPr>
          <w:rFonts w:asciiTheme="minorHAnsi" w:eastAsia="Times New Roman" w:hAnsiTheme="minorHAnsi"/>
        </w:rPr>
        <w:t xml:space="preserve"> recorded accrued</w:t>
      </w:r>
      <w:r w:rsidR="0084414C">
        <w:rPr>
          <w:rFonts w:asciiTheme="minorHAnsi" w:eastAsia="Times New Roman" w:hAnsiTheme="minorHAnsi"/>
        </w:rPr>
        <w:t xml:space="preserve"> salaries of $210. On</w:t>
      </w:r>
      <w:r w:rsidRPr="002F2C30">
        <w:rPr>
          <w:rFonts w:asciiTheme="minorHAnsi" w:eastAsia="Times New Roman" w:hAnsiTheme="minorHAnsi"/>
        </w:rPr>
        <w:t xml:space="preserve"> the first payday of the next period, the following entry settles the accrued liability (salaries payable) and records salaries expense for seven days of work in January: </w:t>
      </w:r>
    </w:p>
    <w:p w:rsidR="00EA4BBF" w:rsidRPr="002F2C30" w:rsidRDefault="0084414C" w:rsidP="002F2C30">
      <w:pPr>
        <w:spacing w:after="0" w:line="240" w:lineRule="auto"/>
        <w:jc w:val="both"/>
        <w:rPr>
          <w:rFonts w:asciiTheme="minorHAnsi" w:eastAsia="Times New Roman" w:hAnsiTheme="minorHAnsi"/>
        </w:rPr>
      </w:pPr>
      <w:r w:rsidRPr="0084414C">
        <w:drawing>
          <wp:inline distT="0" distB="0" distL="0" distR="0">
            <wp:extent cx="2162810" cy="492760"/>
            <wp:effectExtent l="0" t="0" r="889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810" cy="492760"/>
                    </a:xfrm>
                    <a:prstGeom prst="rect">
                      <a:avLst/>
                    </a:prstGeom>
                    <a:noFill/>
                    <a:ln>
                      <a:noFill/>
                    </a:ln>
                  </pic:spPr>
                </pic:pic>
              </a:graphicData>
            </a:graphic>
          </wp:inline>
        </w:drawing>
      </w:r>
    </w:p>
    <w:p w:rsidR="00EA4BBF" w:rsidRPr="002F2C30" w:rsidRDefault="00EA4BBF"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The $210 debit reflects the payment of the liability for the three days' salary accrued on December 31. The $490 debit records the salary</w:t>
      </w:r>
      <w:r w:rsidR="0084414C">
        <w:rPr>
          <w:rFonts w:asciiTheme="minorHAnsi" w:eastAsia="Times New Roman" w:hAnsiTheme="minorHAnsi"/>
        </w:rPr>
        <w:t xml:space="preserve"> for January </w:t>
      </w:r>
      <w:r w:rsidRPr="002F2C30">
        <w:rPr>
          <w:rFonts w:asciiTheme="minorHAnsi" w:eastAsia="Times New Roman" w:hAnsiTheme="minorHAnsi"/>
        </w:rPr>
        <w:t>as an expense of the new accounting period. The $700 credit records the total amount of cash paid to the employee.</w:t>
      </w:r>
    </w:p>
    <w:p w:rsidR="00EA06A0" w:rsidRPr="002F2C30" w:rsidRDefault="00EA06A0" w:rsidP="002F2C30">
      <w:pPr>
        <w:spacing w:before="100" w:beforeAutospacing="1" w:after="100" w:afterAutospacing="1" w:line="240" w:lineRule="auto"/>
        <w:jc w:val="both"/>
        <w:rPr>
          <w:rFonts w:asciiTheme="minorHAnsi" w:eastAsia="Times New Roman" w:hAnsiTheme="minorHAnsi"/>
          <w:b/>
        </w:rPr>
      </w:pPr>
    </w:p>
    <w:p w:rsidR="0084414C" w:rsidRDefault="0084414C">
      <w:pPr>
        <w:rPr>
          <w:rFonts w:asciiTheme="minorHAnsi" w:eastAsia="Times New Roman" w:hAnsiTheme="minorHAnsi"/>
          <w:b/>
        </w:rPr>
      </w:pPr>
      <w:r>
        <w:rPr>
          <w:rFonts w:asciiTheme="minorHAnsi" w:eastAsia="Times New Roman" w:hAnsiTheme="minorHAnsi"/>
          <w:b/>
        </w:rPr>
        <w:br w:type="page"/>
      </w:r>
    </w:p>
    <w:p w:rsidR="00EA06A0" w:rsidRPr="002F2C30" w:rsidRDefault="00EA06A0" w:rsidP="002F2C30">
      <w:pPr>
        <w:spacing w:before="100" w:beforeAutospacing="1" w:after="100" w:afterAutospacing="1" w:line="240" w:lineRule="auto"/>
        <w:jc w:val="both"/>
        <w:rPr>
          <w:rFonts w:asciiTheme="minorHAnsi" w:eastAsia="Times New Roman" w:hAnsiTheme="minorHAnsi"/>
          <w:b/>
        </w:rPr>
      </w:pPr>
      <w:r w:rsidRPr="002F2C30">
        <w:rPr>
          <w:rFonts w:asciiTheme="minorHAnsi" w:eastAsia="Times New Roman" w:hAnsiTheme="minorHAnsi"/>
          <w:b/>
        </w:rPr>
        <w:lastRenderedPageBreak/>
        <w:t xml:space="preserve">Accrued Interest Expense </w:t>
      </w:r>
    </w:p>
    <w:p w:rsidR="00EA06A0" w:rsidRPr="002F2C30" w:rsidRDefault="00EA06A0"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 xml:space="preserve">Companies commonly have accrued interest expense on notes payable and other long-term liabilities at the end of a period. Interest expense is incurred with the passage of time. Unless interest is paid on the last day of an accounting period, </w:t>
      </w:r>
      <w:r w:rsidRPr="0084414C">
        <w:rPr>
          <w:rFonts w:asciiTheme="minorHAnsi" w:eastAsia="Times New Roman" w:hAnsiTheme="minorHAnsi"/>
          <w:b/>
        </w:rPr>
        <w:t>we need to adjust for interest expense incurred but not yet paid</w:t>
      </w:r>
      <w:r w:rsidRPr="002F2C30">
        <w:rPr>
          <w:rFonts w:asciiTheme="minorHAnsi" w:eastAsia="Times New Roman" w:hAnsiTheme="minorHAnsi"/>
        </w:rPr>
        <w:t xml:space="preserve">. This means we must accrue interest cost from the most recent payment date up to the end of the period. The formula for computing accrued interest is: </w:t>
      </w:r>
    </w:p>
    <w:p w:rsidR="00EA06A0" w:rsidRPr="002F2C30" w:rsidRDefault="00EA06A0" w:rsidP="002F2C30">
      <w:pPr>
        <w:spacing w:after="0" w:line="240" w:lineRule="auto"/>
        <w:jc w:val="both"/>
        <w:rPr>
          <w:rFonts w:asciiTheme="minorHAnsi" w:eastAsia="Times New Roman" w:hAnsiTheme="minorHAnsi"/>
        </w:rPr>
      </w:pPr>
      <w:r w:rsidRPr="002F2C30">
        <w:rPr>
          <w:rFonts w:asciiTheme="minorHAnsi" w:eastAsia="Times New Roman" w:hAnsiTheme="minorHAnsi"/>
          <w:noProof/>
        </w:rPr>
        <w:drawing>
          <wp:inline distT="0" distB="0" distL="0" distR="0" wp14:anchorId="578F3CAE" wp14:editId="2D17D274">
            <wp:extent cx="5236845" cy="131445"/>
            <wp:effectExtent l="0" t="0" r="1905" b="1905"/>
            <wp:docPr id="16" name="Picture 16" descr="http://textflow.mheducation.com/figures/007742994X/wiL25389_eq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6993c" descr="http://textflow.mheducation.com/figures/007742994X/wiL25389_eq03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6845" cy="131445"/>
                    </a:xfrm>
                    <a:prstGeom prst="rect">
                      <a:avLst/>
                    </a:prstGeom>
                    <a:noFill/>
                    <a:ln>
                      <a:noFill/>
                    </a:ln>
                  </pic:spPr>
                </pic:pic>
              </a:graphicData>
            </a:graphic>
          </wp:inline>
        </w:drawing>
      </w:r>
    </w:p>
    <w:p w:rsidR="00EA06A0" w:rsidRPr="002F2C30" w:rsidRDefault="00EA06A0"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To illustrate, if a company has a $6,000 loan from a bank at 6% annual interest, then 30 days' accrued interest expense is $30 — computed as $6,000 × 0.06 × 30/360. The adjusting entry would be to debit Interest Expense for $30 and credit Interest Payable for $30.</w:t>
      </w:r>
    </w:p>
    <w:p w:rsidR="00EA06A0" w:rsidRPr="002F2C30" w:rsidRDefault="00EA06A0" w:rsidP="002F2C30">
      <w:pPr>
        <w:jc w:val="both"/>
        <w:rPr>
          <w:rFonts w:asciiTheme="minorHAnsi" w:hAnsiTheme="minorHAnsi"/>
          <w:b/>
        </w:rPr>
      </w:pPr>
      <w:r w:rsidRPr="002F2C30">
        <w:rPr>
          <w:rFonts w:asciiTheme="minorHAnsi" w:hAnsiTheme="minorHAnsi"/>
          <w:b/>
        </w:rPr>
        <w:br w:type="page"/>
      </w:r>
    </w:p>
    <w:p w:rsidR="003B21B5" w:rsidRPr="002F2C30" w:rsidRDefault="00EA06A0" w:rsidP="002F2C30">
      <w:pPr>
        <w:spacing w:after="0" w:line="240" w:lineRule="auto"/>
        <w:jc w:val="both"/>
        <w:rPr>
          <w:rFonts w:asciiTheme="minorHAnsi" w:eastAsia="Times New Roman" w:hAnsiTheme="minorHAnsi"/>
          <w:b/>
        </w:rPr>
      </w:pPr>
      <w:r w:rsidRPr="002F2C30">
        <w:rPr>
          <w:rFonts w:asciiTheme="minorHAnsi" w:hAnsiTheme="minorHAnsi"/>
          <w:b/>
        </w:rPr>
        <w:lastRenderedPageBreak/>
        <w:t>A</w:t>
      </w:r>
      <w:r w:rsidR="003B21B5" w:rsidRPr="002F2C30">
        <w:rPr>
          <w:rFonts w:asciiTheme="minorHAnsi" w:eastAsia="Times New Roman" w:hAnsiTheme="minorHAnsi"/>
          <w:b/>
        </w:rPr>
        <w:t xml:space="preserve">ccrued Revenues </w:t>
      </w:r>
    </w:p>
    <w:p w:rsidR="003B21B5" w:rsidRPr="002F2C30" w:rsidRDefault="003B21B5"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 xml:space="preserve">The term </w:t>
      </w:r>
      <w:r w:rsidRPr="002F2C30">
        <w:rPr>
          <w:rFonts w:asciiTheme="minorHAnsi" w:eastAsia="Times New Roman" w:hAnsiTheme="minorHAnsi"/>
          <w:b/>
          <w:bCs/>
        </w:rPr>
        <w:t>accrued revenues</w:t>
      </w:r>
      <w:r w:rsidRPr="002F2C30">
        <w:rPr>
          <w:rFonts w:asciiTheme="minorHAnsi" w:eastAsia="Times New Roman" w:hAnsiTheme="minorHAnsi"/>
        </w:rPr>
        <w:t xml:space="preserve"> refers to revenues earned in a period that are both unrecorded and not yet received in cash (or other assets). </w:t>
      </w:r>
    </w:p>
    <w:p w:rsidR="00711726" w:rsidRPr="002F2C30" w:rsidRDefault="003B21B5" w:rsidP="002F2C30">
      <w:pPr>
        <w:pStyle w:val="NormalWeb"/>
        <w:jc w:val="both"/>
        <w:rPr>
          <w:rFonts w:asciiTheme="minorHAnsi" w:hAnsiTheme="minorHAnsi"/>
          <w:sz w:val="22"/>
          <w:szCs w:val="22"/>
        </w:rPr>
      </w:pPr>
      <w:r w:rsidRPr="002F2C30">
        <w:rPr>
          <w:rFonts w:asciiTheme="minorHAnsi" w:hAnsiTheme="minorHAnsi"/>
          <w:sz w:val="22"/>
          <w:szCs w:val="22"/>
        </w:rPr>
        <w:t xml:space="preserve">An example is a technician who bills customers only when the job is done. If one-third of a job is complete by the end of a period, then the technician must record one-third of the expected billing as revenue in that period — even though there is no billing or collection. Accrued revenues commonly arise from services, products, interest, and rent. </w:t>
      </w:r>
    </w:p>
    <w:p w:rsidR="00711726" w:rsidRPr="002F2C30" w:rsidRDefault="00711726" w:rsidP="002F2C30">
      <w:pPr>
        <w:pStyle w:val="NormalWeb"/>
        <w:jc w:val="both"/>
        <w:rPr>
          <w:rFonts w:asciiTheme="minorHAnsi" w:hAnsiTheme="minorHAnsi"/>
          <w:sz w:val="22"/>
          <w:szCs w:val="22"/>
        </w:rPr>
      </w:pPr>
      <w:r w:rsidRPr="002F2C30">
        <w:rPr>
          <w:rFonts w:asciiTheme="minorHAnsi" w:hAnsiTheme="minorHAnsi"/>
          <w:sz w:val="22"/>
          <w:szCs w:val="22"/>
        </w:rPr>
        <w:t>Accrued Services Revenue Accrued revenues are not recorded until adjusting entries are made at the end of the accounting period. These accrued revenues are earned but unrecorded because either the buyer has not yet paid for them or the seller has not yet billed the buyer. FastForward provides an example.</w:t>
      </w:r>
    </w:p>
    <w:p w:rsidR="00711726" w:rsidRPr="002F2C30" w:rsidRDefault="00711726"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In the second week of December, it agreed to provide 30 days of consulting s</w:t>
      </w:r>
      <w:r w:rsidR="0084414C">
        <w:rPr>
          <w:rFonts w:asciiTheme="minorHAnsi" w:eastAsia="Times New Roman" w:hAnsiTheme="minorHAnsi"/>
        </w:rPr>
        <w:t xml:space="preserve">ervices </w:t>
      </w:r>
      <w:r w:rsidRPr="002F2C30">
        <w:rPr>
          <w:rFonts w:asciiTheme="minorHAnsi" w:eastAsia="Times New Roman" w:hAnsiTheme="minorHAnsi"/>
        </w:rPr>
        <w:t>for a fixed fee of $2,700. The terms of the initial agreement call for FastForward</w:t>
      </w:r>
      <w:r w:rsidR="0084414C">
        <w:rPr>
          <w:rFonts w:asciiTheme="minorHAnsi" w:eastAsia="Times New Roman" w:hAnsiTheme="minorHAnsi"/>
        </w:rPr>
        <w:t xml:space="preserve"> to provide services f</w:t>
      </w:r>
      <w:r w:rsidRPr="002F2C30">
        <w:rPr>
          <w:rFonts w:asciiTheme="minorHAnsi" w:eastAsia="Times New Roman" w:hAnsiTheme="minorHAnsi"/>
        </w:rPr>
        <w:t xml:space="preserve">or 30 days of service. </w:t>
      </w:r>
    </w:p>
    <w:p w:rsidR="00711726" w:rsidRDefault="0084414C" w:rsidP="002F2C30">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At December 31</w:t>
      </w:r>
      <w:r w:rsidR="00711726" w:rsidRPr="002F2C30">
        <w:rPr>
          <w:rFonts w:asciiTheme="minorHAnsi" w:eastAsia="Times New Roman" w:hAnsiTheme="minorHAnsi"/>
        </w:rPr>
        <w:t>, 20 days of services have already been provided. Since the contracted services have not yet been entirely provided, FastForward has neither billed the club nor recorded the services already provided. Still, FastForward has earned two-thirds of the 30-day fee</w:t>
      </w:r>
      <w:r>
        <w:rPr>
          <w:rFonts w:asciiTheme="minorHAnsi" w:eastAsia="Times New Roman" w:hAnsiTheme="minorHAnsi"/>
        </w:rPr>
        <w:t>.</w:t>
      </w:r>
    </w:p>
    <w:p w:rsidR="0084414C" w:rsidRDefault="0084414C" w:rsidP="002F2C30">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Personally, I don’t agree with this treatment. I would prefer the more conservative approach of recording this when the contract is complete.  However, for a bank to record its daily interest earned as of December 31 would be entirely proper since the contract with the bank calls for daily interest. </w:t>
      </w:r>
    </w:p>
    <w:p w:rsidR="00711726" w:rsidRPr="002F2C30" w:rsidRDefault="0084414C" w:rsidP="002F2C30">
      <w:pPr>
        <w:spacing w:before="100" w:beforeAutospacing="1" w:after="100" w:afterAutospacing="1" w:line="240" w:lineRule="auto"/>
        <w:jc w:val="both"/>
        <w:rPr>
          <w:rFonts w:asciiTheme="minorHAnsi" w:eastAsia="Times New Roman" w:hAnsiTheme="minorHAnsi"/>
        </w:rPr>
      </w:pPr>
      <w:r w:rsidRPr="0084414C">
        <w:drawing>
          <wp:inline distT="0" distB="0" distL="0" distR="0">
            <wp:extent cx="4619625" cy="8191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9625" cy="819150"/>
                    </a:xfrm>
                    <a:prstGeom prst="rect">
                      <a:avLst/>
                    </a:prstGeom>
                    <a:noFill/>
                    <a:ln>
                      <a:noFill/>
                    </a:ln>
                  </pic:spPr>
                </pic:pic>
              </a:graphicData>
            </a:graphic>
          </wp:inline>
        </w:drawing>
      </w:r>
    </w:p>
    <w:p w:rsidR="00022FA0" w:rsidRPr="002F2C30" w:rsidRDefault="00397879" w:rsidP="0084414C">
      <w:pPr>
        <w:jc w:val="both"/>
        <w:rPr>
          <w:rFonts w:asciiTheme="minorHAnsi" w:eastAsia="Times New Roman" w:hAnsiTheme="minorHAnsi"/>
          <w:b/>
        </w:rPr>
      </w:pPr>
      <w:r w:rsidRPr="002F2C30">
        <w:rPr>
          <w:rFonts w:asciiTheme="minorHAnsi" w:eastAsia="Times New Roman" w:hAnsiTheme="minorHAnsi"/>
          <w:b/>
        </w:rPr>
        <w:t>This is the hard part.  Since the AJE created a receivable, it must be taken into consideration when the cash is ultimately received for these services.</w:t>
      </w:r>
    </w:p>
    <w:p w:rsidR="00397879" w:rsidRPr="002F2C30" w:rsidRDefault="00397879"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 xml:space="preserve">Future Receipt of Accrued Revenues </w:t>
      </w:r>
    </w:p>
    <w:p w:rsidR="00397879" w:rsidRPr="002F2C30" w:rsidRDefault="00397879"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FastForward made an adjusting entry for $1,800 to record 20 days' accrued revenue earned from its consulting contract. When FastForward receives $2,700 cash on January 10 for the entire contract amount, it makes the following entry</w:t>
      </w:r>
    </w:p>
    <w:p w:rsidR="00397879" w:rsidRPr="002F2C30" w:rsidRDefault="00397879" w:rsidP="002F2C30">
      <w:pPr>
        <w:spacing w:after="0" w:line="240" w:lineRule="auto"/>
        <w:jc w:val="both"/>
        <w:rPr>
          <w:rFonts w:asciiTheme="minorHAnsi" w:eastAsia="Times New Roman" w:hAnsiTheme="minorHAnsi"/>
        </w:rPr>
      </w:pPr>
      <w:r w:rsidRPr="002F2C30">
        <w:rPr>
          <w:rFonts w:asciiTheme="minorHAnsi" w:eastAsia="Times New Roman" w:hAnsiTheme="minorHAnsi"/>
          <w:noProof/>
        </w:rPr>
        <w:drawing>
          <wp:inline distT="0" distB="0" distL="0" distR="0" wp14:anchorId="3FFB3598" wp14:editId="2343CF67">
            <wp:extent cx="5715000" cy="692785"/>
            <wp:effectExtent l="0" t="0" r="0" b="0"/>
            <wp:docPr id="18" name="Picture 18" descr="http://textflow.mheducation.com/figures/007742994X/wiL25389_utb0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7095c" descr="http://textflow.mheducation.com/figures/007742994X/wiL25389_utb03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692785"/>
                    </a:xfrm>
                    <a:prstGeom prst="rect">
                      <a:avLst/>
                    </a:prstGeom>
                    <a:noFill/>
                    <a:ln>
                      <a:noFill/>
                    </a:ln>
                  </pic:spPr>
                </pic:pic>
              </a:graphicData>
            </a:graphic>
          </wp:inline>
        </w:drawing>
      </w:r>
    </w:p>
    <w:p w:rsidR="00F02F76" w:rsidRPr="002F2C30" w:rsidRDefault="00F02F76" w:rsidP="002F2C30">
      <w:pPr>
        <w:jc w:val="both"/>
        <w:rPr>
          <w:rStyle w:val="sectitle"/>
          <w:rFonts w:asciiTheme="minorHAnsi" w:hAnsiTheme="minorHAnsi"/>
        </w:rPr>
      </w:pPr>
      <w:r w:rsidRPr="002F2C30">
        <w:rPr>
          <w:rStyle w:val="sectitle"/>
          <w:rFonts w:asciiTheme="minorHAnsi" w:hAnsiTheme="minorHAnsi"/>
        </w:rPr>
        <w:br w:type="page"/>
      </w:r>
    </w:p>
    <w:p w:rsidR="00F02F76" w:rsidRPr="002F2C30" w:rsidRDefault="00F02F76" w:rsidP="002F2C30">
      <w:pPr>
        <w:jc w:val="both"/>
        <w:rPr>
          <w:rFonts w:asciiTheme="minorHAnsi" w:eastAsia="Times New Roman" w:hAnsiTheme="minorHAnsi"/>
          <w:b/>
        </w:rPr>
      </w:pPr>
      <w:r w:rsidRPr="002F2C30">
        <w:rPr>
          <w:rStyle w:val="sectitle"/>
          <w:rFonts w:asciiTheme="minorHAnsi" w:hAnsiTheme="minorHAnsi"/>
          <w:b/>
        </w:rPr>
        <w:lastRenderedPageBreak/>
        <w:t>Adjusted Trial Balance</w:t>
      </w:r>
    </w:p>
    <w:p w:rsidR="00F02F76" w:rsidRPr="002F2C30" w:rsidRDefault="00F02F76" w:rsidP="002F2C30">
      <w:pPr>
        <w:pStyle w:val="NormalWeb"/>
        <w:jc w:val="both"/>
        <w:rPr>
          <w:rFonts w:asciiTheme="minorHAnsi" w:hAnsiTheme="minorHAnsi"/>
          <w:sz w:val="22"/>
          <w:szCs w:val="22"/>
        </w:rPr>
      </w:pPr>
      <w:r w:rsidRPr="002F2C30">
        <w:rPr>
          <w:rFonts w:asciiTheme="minorHAnsi" w:hAnsiTheme="minorHAnsi"/>
          <w:sz w:val="22"/>
          <w:szCs w:val="22"/>
        </w:rPr>
        <w:t xml:space="preserve">An </w:t>
      </w:r>
      <w:r w:rsidRPr="002F2C30">
        <w:rPr>
          <w:rFonts w:asciiTheme="minorHAnsi" w:hAnsiTheme="minorHAnsi"/>
          <w:b/>
          <w:bCs/>
          <w:sz w:val="22"/>
          <w:szCs w:val="22"/>
        </w:rPr>
        <w:t>unadjusted trial balance</w:t>
      </w:r>
      <w:r w:rsidRPr="002F2C30">
        <w:rPr>
          <w:rFonts w:asciiTheme="minorHAnsi" w:hAnsiTheme="minorHAnsi"/>
          <w:sz w:val="22"/>
          <w:szCs w:val="22"/>
        </w:rPr>
        <w:t xml:space="preserve"> is a list of accounts and balances prepared </w:t>
      </w:r>
      <w:r w:rsidRPr="002F2C30">
        <w:rPr>
          <w:rFonts w:asciiTheme="minorHAnsi" w:hAnsiTheme="minorHAnsi"/>
          <w:i/>
          <w:iCs/>
          <w:sz w:val="22"/>
          <w:szCs w:val="22"/>
        </w:rPr>
        <w:t>before</w:t>
      </w:r>
      <w:r w:rsidRPr="002F2C30">
        <w:rPr>
          <w:rFonts w:asciiTheme="minorHAnsi" w:hAnsiTheme="minorHAnsi"/>
          <w:sz w:val="22"/>
          <w:szCs w:val="22"/>
        </w:rPr>
        <w:t xml:space="preserve"> adjustments are recorded. An </w:t>
      </w:r>
      <w:r w:rsidRPr="002F2C30">
        <w:rPr>
          <w:rFonts w:asciiTheme="minorHAnsi" w:hAnsiTheme="minorHAnsi"/>
          <w:b/>
          <w:bCs/>
          <w:sz w:val="22"/>
          <w:szCs w:val="22"/>
        </w:rPr>
        <w:t>adjusted trial balance</w:t>
      </w:r>
      <w:r w:rsidRPr="002F2C30">
        <w:rPr>
          <w:rFonts w:asciiTheme="minorHAnsi" w:hAnsiTheme="minorHAnsi"/>
          <w:sz w:val="22"/>
          <w:szCs w:val="22"/>
        </w:rPr>
        <w:t xml:space="preserve"> is a list of accounts and balances prepared </w:t>
      </w:r>
      <w:r w:rsidRPr="002F2C30">
        <w:rPr>
          <w:rFonts w:asciiTheme="minorHAnsi" w:hAnsiTheme="minorHAnsi"/>
          <w:i/>
          <w:iCs/>
          <w:sz w:val="22"/>
          <w:szCs w:val="22"/>
        </w:rPr>
        <w:t>after</w:t>
      </w:r>
      <w:r w:rsidRPr="002F2C30">
        <w:rPr>
          <w:rFonts w:asciiTheme="minorHAnsi" w:hAnsiTheme="minorHAnsi"/>
          <w:sz w:val="22"/>
          <w:szCs w:val="22"/>
        </w:rPr>
        <w:t xml:space="preserve"> adjusting entries have been recorded and posted to the ledger.</w:t>
      </w:r>
    </w:p>
    <w:p w:rsidR="00F02F76" w:rsidRPr="002F2C30" w:rsidRDefault="00F02F76"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rPr>
        <w:t xml:space="preserve">Below </w:t>
      </w:r>
      <w:proofErr w:type="gramStart"/>
      <w:r w:rsidRPr="002F2C30">
        <w:rPr>
          <w:rFonts w:asciiTheme="minorHAnsi" w:eastAsia="Times New Roman" w:hAnsiTheme="minorHAnsi"/>
        </w:rPr>
        <w:t>is</w:t>
      </w:r>
      <w:proofErr w:type="gramEnd"/>
      <w:r w:rsidRPr="002F2C30">
        <w:rPr>
          <w:rFonts w:asciiTheme="minorHAnsi" w:eastAsia="Times New Roman" w:hAnsiTheme="minorHAnsi"/>
        </w:rPr>
        <w:t xml:space="preserve"> both the unadjusted and the adjusted trial balances for FastForward at December 31</w:t>
      </w:r>
    </w:p>
    <w:p w:rsidR="00F02F76" w:rsidRPr="002F2C30" w:rsidRDefault="00F02F76" w:rsidP="002F2C30">
      <w:pPr>
        <w:spacing w:after="0" w:line="240" w:lineRule="auto"/>
        <w:jc w:val="both"/>
        <w:rPr>
          <w:rFonts w:asciiTheme="minorHAnsi" w:eastAsia="Times New Roman" w:hAnsiTheme="minorHAnsi"/>
        </w:rPr>
      </w:pPr>
      <w:r w:rsidRPr="002F2C30">
        <w:rPr>
          <w:rFonts w:asciiTheme="minorHAnsi" w:eastAsia="Times New Roman" w:hAnsiTheme="minorHAnsi"/>
          <w:noProof/>
        </w:rPr>
        <w:drawing>
          <wp:inline distT="0" distB="0" distL="0" distR="0" wp14:anchorId="7B786B52" wp14:editId="55BA1EE0">
            <wp:extent cx="3810000" cy="3075940"/>
            <wp:effectExtent l="0" t="0" r="0" b="0"/>
            <wp:docPr id="19" name="Picture 19" descr="http://textflow.mheducation.com/figures/007742994X/wiL25389_0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7146c" descr="http://textflow.mheducation.com/figures/007742994X/wiL25389_03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075940"/>
                    </a:xfrm>
                    <a:prstGeom prst="rect">
                      <a:avLst/>
                    </a:prstGeom>
                    <a:noFill/>
                    <a:ln>
                      <a:noFill/>
                    </a:ln>
                  </pic:spPr>
                </pic:pic>
              </a:graphicData>
            </a:graphic>
          </wp:inline>
        </w:drawing>
      </w:r>
    </w:p>
    <w:p w:rsidR="00397879" w:rsidRPr="002F2C30" w:rsidRDefault="00397879" w:rsidP="002F2C30">
      <w:pPr>
        <w:jc w:val="both"/>
        <w:rPr>
          <w:rFonts w:asciiTheme="minorHAnsi" w:eastAsia="Times New Roman" w:hAnsiTheme="minorHAnsi"/>
          <w:b/>
        </w:rPr>
      </w:pPr>
    </w:p>
    <w:p w:rsidR="00397879" w:rsidRPr="002F2C30" w:rsidRDefault="00397879" w:rsidP="002F2C30">
      <w:pPr>
        <w:spacing w:before="100" w:beforeAutospacing="1" w:after="100" w:afterAutospacing="1" w:line="240" w:lineRule="auto"/>
        <w:jc w:val="both"/>
        <w:rPr>
          <w:rFonts w:asciiTheme="minorHAnsi" w:eastAsia="Times New Roman" w:hAnsiTheme="minorHAnsi"/>
          <w:b/>
        </w:rPr>
      </w:pPr>
    </w:p>
    <w:p w:rsidR="000E0BEA" w:rsidRPr="002F2C30" w:rsidRDefault="000E0BEA" w:rsidP="002F2C30">
      <w:pPr>
        <w:jc w:val="both"/>
        <w:rPr>
          <w:rStyle w:val="sectitle"/>
          <w:rFonts w:asciiTheme="minorHAnsi" w:hAnsiTheme="minorHAnsi"/>
          <w:b/>
        </w:rPr>
      </w:pPr>
      <w:r w:rsidRPr="002F2C30">
        <w:rPr>
          <w:rStyle w:val="sectitle"/>
          <w:rFonts w:asciiTheme="minorHAnsi" w:hAnsiTheme="minorHAnsi"/>
          <w:b/>
        </w:rPr>
        <w:br w:type="page"/>
      </w:r>
    </w:p>
    <w:p w:rsidR="000E0BEA" w:rsidRPr="002F2C30" w:rsidRDefault="000E0BEA" w:rsidP="002F2C30">
      <w:pPr>
        <w:spacing w:before="100" w:beforeAutospacing="1" w:after="100" w:afterAutospacing="1" w:line="240" w:lineRule="auto"/>
        <w:jc w:val="both"/>
        <w:rPr>
          <w:rStyle w:val="sectitle"/>
          <w:rFonts w:asciiTheme="minorHAnsi" w:hAnsiTheme="minorHAnsi"/>
          <w:b/>
        </w:rPr>
      </w:pPr>
      <w:r w:rsidRPr="002F2C30">
        <w:rPr>
          <w:rStyle w:val="sectitle"/>
          <w:rFonts w:asciiTheme="minorHAnsi" w:hAnsiTheme="minorHAnsi"/>
          <w:b/>
        </w:rPr>
        <w:lastRenderedPageBreak/>
        <w:t>PREPARING FINANCIAL STATEMENTS</w:t>
      </w:r>
    </w:p>
    <w:p w:rsidR="00397879" w:rsidRPr="002F2C30" w:rsidRDefault="000E0BEA" w:rsidP="002F2C30">
      <w:pPr>
        <w:spacing w:before="100" w:beforeAutospacing="1" w:after="100" w:afterAutospacing="1" w:line="240" w:lineRule="auto"/>
        <w:jc w:val="both"/>
        <w:rPr>
          <w:rFonts w:asciiTheme="minorHAnsi" w:hAnsiTheme="minorHAnsi"/>
        </w:rPr>
      </w:pPr>
      <w:r w:rsidRPr="002F2C30">
        <w:rPr>
          <w:rFonts w:asciiTheme="minorHAnsi" w:hAnsiTheme="minorHAnsi"/>
        </w:rPr>
        <w:t xml:space="preserve">We can prepare financial statements directly from information in the </w:t>
      </w:r>
      <w:r w:rsidRPr="002F2C30">
        <w:rPr>
          <w:rFonts w:asciiTheme="minorHAnsi" w:hAnsiTheme="minorHAnsi"/>
          <w:i/>
          <w:iCs/>
        </w:rPr>
        <w:t>adjusted</w:t>
      </w:r>
      <w:r w:rsidRPr="002F2C30">
        <w:rPr>
          <w:rFonts w:asciiTheme="minorHAnsi" w:hAnsiTheme="minorHAnsi"/>
        </w:rPr>
        <w:t xml:space="preserve"> trial balance. An adjusted trial balance includes all accounts and balances appearing in financial statements, and is easier to work from than the entire ledger when preparing financial statements.</w:t>
      </w:r>
    </w:p>
    <w:p w:rsidR="000E0BEA" w:rsidRPr="000E0BEA" w:rsidRDefault="000E0BEA" w:rsidP="002F2C30">
      <w:pPr>
        <w:spacing w:after="0" w:line="240" w:lineRule="auto"/>
        <w:jc w:val="both"/>
        <w:rPr>
          <w:rFonts w:asciiTheme="minorHAnsi" w:eastAsia="Times New Roman" w:hAnsiTheme="minorHAnsi"/>
        </w:rPr>
      </w:pPr>
      <w:r w:rsidRPr="002F2C30">
        <w:rPr>
          <w:rFonts w:asciiTheme="minorHAnsi" w:eastAsia="Times New Roman" w:hAnsiTheme="minorHAnsi"/>
          <w:noProof/>
        </w:rPr>
        <w:drawing>
          <wp:inline distT="0" distB="0" distL="0" distR="0" wp14:anchorId="603F5B67" wp14:editId="79A26B10">
            <wp:extent cx="4793673" cy="5273040"/>
            <wp:effectExtent l="0" t="0" r="6985" b="3810"/>
            <wp:docPr id="2" name="Picture 2" descr="http://textflow.mheducation.com/figures/007742994X/wiL25389_0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7158c" descr="http://textflow.mheducation.com/figures/007742994X/wiL25389_03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93673" cy="5273040"/>
                    </a:xfrm>
                    <a:prstGeom prst="rect">
                      <a:avLst/>
                    </a:prstGeom>
                    <a:noFill/>
                    <a:ln>
                      <a:noFill/>
                    </a:ln>
                  </pic:spPr>
                </pic:pic>
              </a:graphicData>
            </a:graphic>
          </wp:inline>
        </w:drawing>
      </w:r>
    </w:p>
    <w:p w:rsidR="000E0BEA" w:rsidRPr="002F2C30" w:rsidRDefault="000E0BEA" w:rsidP="002F2C30">
      <w:pPr>
        <w:jc w:val="both"/>
        <w:rPr>
          <w:rFonts w:asciiTheme="minorHAnsi" w:hAnsiTheme="minorHAnsi"/>
        </w:rPr>
      </w:pPr>
    </w:p>
    <w:p w:rsidR="000E0BEA" w:rsidRPr="002F2C30" w:rsidRDefault="000E0BEA" w:rsidP="002F2C30">
      <w:pPr>
        <w:jc w:val="both"/>
        <w:rPr>
          <w:rFonts w:asciiTheme="minorHAnsi" w:hAnsiTheme="minorHAnsi"/>
        </w:rPr>
      </w:pPr>
      <w:r w:rsidRPr="002F2C30">
        <w:rPr>
          <w:rFonts w:asciiTheme="minorHAnsi" w:hAnsiTheme="minorHAnsi"/>
        </w:rPr>
        <w:t xml:space="preserve">We prepare financial statements in the following order: income statement, statement of retained earnings, and balance sheet. The income statement information is needed in the Statement of Retained Earnings.  The information from the Statement of Retained Earnings is used to prepare the Balance Sheet. </w:t>
      </w:r>
    </w:p>
    <w:p w:rsidR="000E0BEA" w:rsidRPr="002F2C30" w:rsidRDefault="000E0BEA" w:rsidP="002F2C30">
      <w:pPr>
        <w:jc w:val="both"/>
        <w:rPr>
          <w:rFonts w:asciiTheme="minorHAnsi" w:hAnsiTheme="minorHAnsi"/>
        </w:rPr>
      </w:pPr>
      <w:r w:rsidRPr="002F2C30">
        <w:rPr>
          <w:rFonts w:asciiTheme="minorHAnsi" w:hAnsiTheme="minorHAnsi"/>
        </w:rPr>
        <w:br w:type="page"/>
      </w:r>
    </w:p>
    <w:p w:rsidR="00B825A6" w:rsidRPr="002F2C30" w:rsidRDefault="00B825A6" w:rsidP="002F2C30">
      <w:pPr>
        <w:jc w:val="both"/>
        <w:rPr>
          <w:rFonts w:asciiTheme="minorHAnsi" w:hAnsiTheme="minorHAnsi"/>
          <w:b/>
        </w:rPr>
      </w:pPr>
      <w:r w:rsidRPr="002F2C30">
        <w:rPr>
          <w:rStyle w:val="sectitle"/>
          <w:rFonts w:asciiTheme="minorHAnsi" w:hAnsiTheme="minorHAnsi"/>
          <w:b/>
        </w:rPr>
        <w:lastRenderedPageBreak/>
        <w:t>CLOSING PROCESS</w:t>
      </w:r>
    </w:p>
    <w:p w:rsidR="0084414C" w:rsidRDefault="00B825A6" w:rsidP="002F2C30">
      <w:pPr>
        <w:spacing w:before="100" w:beforeAutospacing="1" w:after="100" w:afterAutospacing="1" w:line="240" w:lineRule="auto"/>
        <w:jc w:val="both"/>
        <w:rPr>
          <w:rFonts w:asciiTheme="minorHAnsi" w:hAnsiTheme="minorHAnsi"/>
        </w:rPr>
      </w:pPr>
      <w:r w:rsidRPr="002F2C30">
        <w:rPr>
          <w:rFonts w:asciiTheme="minorHAnsi" w:hAnsiTheme="minorHAnsi"/>
        </w:rPr>
        <w:t xml:space="preserve">The </w:t>
      </w:r>
      <w:r w:rsidRPr="002F2C30">
        <w:rPr>
          <w:rFonts w:asciiTheme="minorHAnsi" w:hAnsiTheme="minorHAnsi"/>
          <w:b/>
          <w:bCs/>
        </w:rPr>
        <w:t>closing process</w:t>
      </w:r>
      <w:r w:rsidRPr="002F2C30">
        <w:rPr>
          <w:rFonts w:asciiTheme="minorHAnsi" w:hAnsiTheme="minorHAnsi"/>
        </w:rPr>
        <w:t xml:space="preserve"> is an important step at the end of an accounting period </w:t>
      </w:r>
      <w:r w:rsidRPr="002F2C30">
        <w:rPr>
          <w:rFonts w:asciiTheme="minorHAnsi" w:hAnsiTheme="minorHAnsi"/>
          <w:i/>
          <w:iCs/>
        </w:rPr>
        <w:t>after</w:t>
      </w:r>
      <w:r w:rsidRPr="002F2C30">
        <w:rPr>
          <w:rFonts w:asciiTheme="minorHAnsi" w:hAnsiTheme="minorHAnsi"/>
        </w:rPr>
        <w:t xml:space="preserve"> financial statements have been completed.</w:t>
      </w:r>
      <w:r w:rsidR="0084414C">
        <w:rPr>
          <w:rFonts w:asciiTheme="minorHAnsi" w:hAnsiTheme="minorHAnsi"/>
        </w:rPr>
        <w:t xml:space="preserve">  The preparation of the financial statements updates the balance in retained earnings and now accounting entries called “closing entries” are used to update the retained earnings balance in the general journal and ledger. </w:t>
      </w:r>
    </w:p>
    <w:p w:rsidR="00B825A6" w:rsidRPr="002F2C30" w:rsidRDefault="0084414C" w:rsidP="002F2C30">
      <w:pPr>
        <w:spacing w:before="100" w:beforeAutospacing="1" w:after="100" w:afterAutospacing="1" w:line="240" w:lineRule="auto"/>
        <w:jc w:val="both"/>
        <w:rPr>
          <w:rFonts w:asciiTheme="minorHAnsi" w:hAnsiTheme="minorHAnsi"/>
        </w:rPr>
      </w:pPr>
      <w:r>
        <w:rPr>
          <w:rFonts w:asciiTheme="minorHAnsi" w:hAnsiTheme="minorHAnsi"/>
        </w:rPr>
        <w:t xml:space="preserve">The closing process zeroes out all sub retained earnings accounts such as revenues, expenses and dividends and </w:t>
      </w:r>
      <w:r w:rsidR="00B825A6" w:rsidRPr="002F2C30">
        <w:rPr>
          <w:rFonts w:asciiTheme="minorHAnsi" w:hAnsiTheme="minorHAnsi"/>
        </w:rPr>
        <w:t xml:space="preserve">prepares </w:t>
      </w:r>
      <w:r>
        <w:rPr>
          <w:rFonts w:asciiTheme="minorHAnsi" w:hAnsiTheme="minorHAnsi"/>
        </w:rPr>
        <w:t xml:space="preserve">these </w:t>
      </w:r>
      <w:r w:rsidR="00B825A6" w:rsidRPr="002F2C30">
        <w:rPr>
          <w:rFonts w:asciiTheme="minorHAnsi" w:hAnsiTheme="minorHAnsi"/>
        </w:rPr>
        <w:t xml:space="preserve">accounts for recording the transactions and the events of the </w:t>
      </w:r>
      <w:r w:rsidR="00B825A6" w:rsidRPr="002F2C30">
        <w:rPr>
          <w:rFonts w:asciiTheme="minorHAnsi" w:hAnsiTheme="minorHAnsi"/>
          <w:i/>
          <w:iCs/>
        </w:rPr>
        <w:t>next</w:t>
      </w:r>
      <w:r w:rsidR="00B825A6" w:rsidRPr="002F2C30">
        <w:rPr>
          <w:rFonts w:asciiTheme="minorHAnsi" w:hAnsiTheme="minorHAnsi"/>
        </w:rPr>
        <w:t xml:space="preserve"> period. </w:t>
      </w:r>
    </w:p>
    <w:p w:rsidR="000E0BEA" w:rsidRDefault="0084414C" w:rsidP="002F2C30">
      <w:pPr>
        <w:spacing w:before="100" w:beforeAutospacing="1" w:after="100" w:afterAutospacing="1" w:line="240" w:lineRule="auto"/>
        <w:jc w:val="both"/>
        <w:rPr>
          <w:rFonts w:asciiTheme="minorHAnsi" w:hAnsiTheme="minorHAnsi"/>
        </w:rPr>
      </w:pPr>
      <w:r>
        <w:rPr>
          <w:rFonts w:asciiTheme="minorHAnsi" w:hAnsiTheme="minorHAnsi"/>
        </w:rPr>
        <w:t xml:space="preserve">In the closing process we </w:t>
      </w:r>
      <w:r w:rsidR="00B825A6" w:rsidRPr="002F2C30">
        <w:rPr>
          <w:rFonts w:asciiTheme="minorHAnsi" w:hAnsiTheme="minorHAnsi"/>
        </w:rPr>
        <w:t>(1) identify all revenue and expense accounts (2) record and post the closing entries to zero out these accounts, (3) close out the dividends account, and (4) prepare a post-closing trial balance. The closing process resets revenue, expense, and dividends account balances to zero at the end of each period. This is done so that the</w:t>
      </w:r>
      <w:r>
        <w:rPr>
          <w:rFonts w:asciiTheme="minorHAnsi" w:hAnsiTheme="minorHAnsi"/>
        </w:rPr>
        <w:t>se accounts can accumulate</w:t>
      </w:r>
      <w:r w:rsidR="00B825A6" w:rsidRPr="002F2C30">
        <w:rPr>
          <w:rFonts w:asciiTheme="minorHAnsi" w:hAnsiTheme="minorHAnsi"/>
        </w:rPr>
        <w:t xml:space="preserve"> income and dividends for the next period. </w:t>
      </w:r>
      <w:r>
        <w:rPr>
          <w:rFonts w:asciiTheme="minorHAnsi" w:hAnsiTheme="minorHAnsi"/>
        </w:rPr>
        <w:t xml:space="preserve"> Owner’s wealth is comprised of the common stock and retained earnings account. The retained earnings account is updated through the closing process to record all accumulation of owner’s wealth during the period.  </w:t>
      </w:r>
    </w:p>
    <w:p w:rsidR="00B825A6" w:rsidRPr="002F2C30" w:rsidRDefault="00B825A6" w:rsidP="002F2C30">
      <w:pPr>
        <w:spacing w:before="100" w:beforeAutospacing="1" w:after="100" w:afterAutospacing="1" w:line="240" w:lineRule="auto"/>
        <w:jc w:val="both"/>
        <w:rPr>
          <w:rFonts w:asciiTheme="minorHAnsi" w:hAnsiTheme="minorHAnsi"/>
        </w:rPr>
      </w:pPr>
      <w:r w:rsidRPr="002F2C30">
        <w:rPr>
          <w:rFonts w:asciiTheme="minorHAnsi" w:hAnsiTheme="minorHAnsi"/>
          <w:b/>
          <w:bCs/>
        </w:rPr>
        <w:t>Revenue, Expense and Dividend accounts (</w:t>
      </w:r>
      <w:proofErr w:type="spellStart"/>
      <w:r w:rsidRPr="002F2C30">
        <w:rPr>
          <w:rFonts w:asciiTheme="minorHAnsi" w:hAnsiTheme="minorHAnsi"/>
          <w:b/>
          <w:bCs/>
        </w:rPr>
        <w:t>Inc</w:t>
      </w:r>
      <w:proofErr w:type="spellEnd"/>
      <w:r w:rsidRPr="002F2C30">
        <w:rPr>
          <w:rFonts w:asciiTheme="minorHAnsi" w:hAnsiTheme="minorHAnsi"/>
          <w:b/>
          <w:bCs/>
        </w:rPr>
        <w:t xml:space="preserve"> </w:t>
      </w:r>
      <w:proofErr w:type="spellStart"/>
      <w:r w:rsidRPr="002F2C30">
        <w:rPr>
          <w:rFonts w:asciiTheme="minorHAnsi" w:hAnsiTheme="minorHAnsi"/>
          <w:b/>
          <w:bCs/>
        </w:rPr>
        <w:t>Stmt</w:t>
      </w:r>
      <w:proofErr w:type="spellEnd"/>
      <w:r w:rsidRPr="002F2C30">
        <w:rPr>
          <w:rFonts w:asciiTheme="minorHAnsi" w:hAnsiTheme="minorHAnsi"/>
          <w:b/>
          <w:bCs/>
        </w:rPr>
        <w:t xml:space="preserve"> and </w:t>
      </w:r>
      <w:proofErr w:type="spellStart"/>
      <w:r w:rsidRPr="002F2C30">
        <w:rPr>
          <w:rFonts w:asciiTheme="minorHAnsi" w:hAnsiTheme="minorHAnsi"/>
          <w:b/>
          <w:bCs/>
        </w:rPr>
        <w:t>Stmt</w:t>
      </w:r>
      <w:proofErr w:type="spellEnd"/>
      <w:r w:rsidRPr="002F2C30">
        <w:rPr>
          <w:rFonts w:asciiTheme="minorHAnsi" w:hAnsiTheme="minorHAnsi"/>
          <w:b/>
          <w:bCs/>
        </w:rPr>
        <w:t xml:space="preserve"> of RE accounts) are temporary</w:t>
      </w:r>
      <w:r w:rsidRPr="002F2C30">
        <w:rPr>
          <w:rFonts w:asciiTheme="minorHAnsi" w:hAnsiTheme="minorHAnsi"/>
        </w:rPr>
        <w:t xml:space="preserve"> </w:t>
      </w:r>
      <w:r w:rsidRPr="002F2C30">
        <w:rPr>
          <w:rFonts w:asciiTheme="minorHAnsi" w:hAnsiTheme="minorHAnsi"/>
          <w:b/>
          <w:bCs/>
        </w:rPr>
        <w:t>accounts</w:t>
      </w:r>
      <w:r w:rsidRPr="002F2C30">
        <w:rPr>
          <w:rFonts w:asciiTheme="minorHAnsi" w:hAnsiTheme="minorHAnsi"/>
        </w:rPr>
        <w:t xml:space="preserve"> which accumulate data related to one accounting period.  Also included is an account entitled “Income Summary” which is used only in the closing process.  More about this account later. </w:t>
      </w:r>
    </w:p>
    <w:p w:rsidR="00B825A6" w:rsidRPr="002F2C30" w:rsidRDefault="00B825A6" w:rsidP="002F2C30">
      <w:pPr>
        <w:spacing w:before="100" w:beforeAutospacing="1" w:after="100" w:afterAutospacing="1" w:line="240" w:lineRule="auto"/>
        <w:jc w:val="both"/>
        <w:rPr>
          <w:rFonts w:asciiTheme="minorHAnsi" w:hAnsiTheme="minorHAnsi"/>
        </w:rPr>
      </w:pPr>
      <w:r w:rsidRPr="002F2C30">
        <w:rPr>
          <w:rFonts w:asciiTheme="minorHAnsi" w:hAnsiTheme="minorHAnsi"/>
        </w:rPr>
        <w:t xml:space="preserve">They are temporary because the accounts are opened at the beginning of a period, used to record transactions and events for that period, and then closed at the end of the period. </w:t>
      </w:r>
      <w:r w:rsidRPr="002F2C30">
        <w:rPr>
          <w:rFonts w:asciiTheme="minorHAnsi" w:hAnsiTheme="minorHAnsi"/>
          <w:i/>
          <w:iCs/>
        </w:rPr>
        <w:t>The closing process applies only to temporary accounts</w:t>
      </w:r>
      <w:r w:rsidRPr="002F2C30">
        <w:rPr>
          <w:rFonts w:asciiTheme="minorHAnsi" w:hAnsiTheme="minorHAnsi"/>
        </w:rPr>
        <w:t xml:space="preserve">. </w:t>
      </w:r>
    </w:p>
    <w:p w:rsidR="00B825A6" w:rsidRPr="002F2C30" w:rsidRDefault="00B825A6" w:rsidP="002F2C30">
      <w:pPr>
        <w:spacing w:before="100" w:beforeAutospacing="1" w:after="100" w:afterAutospacing="1" w:line="240" w:lineRule="auto"/>
        <w:jc w:val="both"/>
        <w:rPr>
          <w:rFonts w:asciiTheme="minorHAnsi" w:hAnsiTheme="minorHAnsi"/>
        </w:rPr>
      </w:pPr>
      <w:r w:rsidRPr="002F2C30">
        <w:rPr>
          <w:rFonts w:asciiTheme="minorHAnsi" w:hAnsiTheme="minorHAnsi"/>
          <w:b/>
          <w:bCs/>
        </w:rPr>
        <w:t>Balance Sheet accounts are permanent</w:t>
      </w:r>
      <w:r w:rsidRPr="002F2C30">
        <w:rPr>
          <w:rFonts w:asciiTheme="minorHAnsi" w:hAnsiTheme="minorHAnsi"/>
        </w:rPr>
        <w:t xml:space="preserve"> </w:t>
      </w:r>
      <w:r w:rsidRPr="002F2C30">
        <w:rPr>
          <w:rFonts w:asciiTheme="minorHAnsi" w:hAnsiTheme="minorHAnsi"/>
          <w:b/>
          <w:bCs/>
        </w:rPr>
        <w:t>accounts</w:t>
      </w:r>
      <w:r w:rsidRPr="002F2C30">
        <w:rPr>
          <w:rFonts w:asciiTheme="minorHAnsi" w:hAnsiTheme="minorHAnsi"/>
        </w:rPr>
        <w:t xml:space="preserve"> report on activities related to one or more future accounting periods. They carry their ending balances into the next period and generally consist of all balance sheet accounts. These asset, liability, and equity accounts </w:t>
      </w:r>
      <w:r w:rsidR="00917AF1" w:rsidRPr="002F2C30">
        <w:rPr>
          <w:rFonts w:asciiTheme="minorHAnsi" w:hAnsiTheme="minorHAnsi"/>
        </w:rPr>
        <w:t xml:space="preserve">(common stock and retained earnings) </w:t>
      </w:r>
      <w:r w:rsidRPr="002F2C30">
        <w:rPr>
          <w:rFonts w:asciiTheme="minorHAnsi" w:hAnsiTheme="minorHAnsi"/>
        </w:rPr>
        <w:t>are not closed.</w:t>
      </w:r>
    </w:p>
    <w:p w:rsidR="00B43F65" w:rsidRPr="002F2C30" w:rsidRDefault="00B43F65" w:rsidP="002F2C30">
      <w:pPr>
        <w:jc w:val="both"/>
        <w:rPr>
          <w:rFonts w:asciiTheme="minorHAnsi" w:hAnsiTheme="minorHAnsi"/>
        </w:rPr>
      </w:pPr>
      <w:r w:rsidRPr="002F2C30">
        <w:rPr>
          <w:rFonts w:asciiTheme="minorHAnsi" w:hAnsiTheme="minorHAnsi"/>
        </w:rPr>
        <w:br w:type="page"/>
      </w:r>
    </w:p>
    <w:p w:rsidR="00B43F65" w:rsidRPr="002F2C30" w:rsidRDefault="00B43F65" w:rsidP="002F2C30">
      <w:pPr>
        <w:jc w:val="both"/>
        <w:rPr>
          <w:rFonts w:asciiTheme="minorHAnsi" w:hAnsiTheme="minorHAnsi"/>
          <w:b/>
        </w:rPr>
      </w:pPr>
      <w:r w:rsidRPr="002F2C30">
        <w:rPr>
          <w:rFonts w:asciiTheme="minorHAnsi" w:hAnsiTheme="minorHAnsi"/>
          <w:b/>
        </w:rPr>
        <w:lastRenderedPageBreak/>
        <w:t xml:space="preserve">An Example:  The Closing Process </w:t>
      </w:r>
    </w:p>
    <w:p w:rsidR="0084414C" w:rsidRDefault="00B43F65" w:rsidP="002F2C30">
      <w:pPr>
        <w:jc w:val="both"/>
        <w:rPr>
          <w:rFonts w:asciiTheme="minorHAnsi" w:hAnsiTheme="minorHAnsi"/>
        </w:rPr>
      </w:pPr>
      <w:r w:rsidRPr="002F2C30">
        <w:rPr>
          <w:rFonts w:asciiTheme="minorHAnsi" w:hAnsiTheme="minorHAnsi"/>
        </w:rPr>
        <w:t xml:space="preserve">The closing process uses an account entitled “income summary” to aid in the in the closing process.  It is </w:t>
      </w:r>
      <w:r w:rsidRPr="002F2C30">
        <w:rPr>
          <w:rFonts w:asciiTheme="minorHAnsi" w:hAnsiTheme="minorHAnsi"/>
          <w:b/>
        </w:rPr>
        <w:t>only</w:t>
      </w:r>
      <w:r w:rsidRPr="002F2C30">
        <w:rPr>
          <w:rFonts w:asciiTheme="minorHAnsi" w:hAnsiTheme="minorHAnsi"/>
        </w:rPr>
        <w:t xml:space="preserve"> used during this process.   </w:t>
      </w:r>
      <w:r w:rsidR="0084414C">
        <w:rPr>
          <w:rFonts w:asciiTheme="minorHAnsi" w:hAnsiTheme="minorHAnsi"/>
        </w:rPr>
        <w:t xml:space="preserve">We will want to use T accounts for the income summary and retained earnings to avoid confusion in the closing process.  </w:t>
      </w:r>
    </w:p>
    <w:p w:rsidR="00B43F65" w:rsidRPr="002F2C30" w:rsidRDefault="00B43F65" w:rsidP="002F2C30">
      <w:pPr>
        <w:jc w:val="both"/>
        <w:rPr>
          <w:rFonts w:asciiTheme="minorHAnsi" w:hAnsiTheme="minorHAnsi"/>
        </w:rPr>
      </w:pPr>
      <w:r w:rsidRPr="002F2C30">
        <w:rPr>
          <w:rFonts w:asciiTheme="minorHAnsi" w:hAnsiTheme="minorHAnsi"/>
        </w:rPr>
        <w:t>Steps in the closing process:</w:t>
      </w:r>
    </w:p>
    <w:p w:rsidR="00B43F65" w:rsidRPr="0082351E" w:rsidRDefault="00B43F65" w:rsidP="002F2C30">
      <w:pPr>
        <w:pStyle w:val="ListParagraph"/>
        <w:numPr>
          <w:ilvl w:val="0"/>
          <w:numId w:val="9"/>
        </w:numPr>
        <w:jc w:val="both"/>
        <w:rPr>
          <w:rFonts w:asciiTheme="minorHAnsi" w:hAnsiTheme="minorHAnsi"/>
          <w:b/>
        </w:rPr>
      </w:pPr>
      <w:r w:rsidRPr="002F2C30">
        <w:rPr>
          <w:rFonts w:asciiTheme="minorHAnsi" w:hAnsiTheme="minorHAnsi"/>
          <w:b/>
        </w:rPr>
        <w:t>Debit all revenue accounts and credit income summary.</w:t>
      </w:r>
    </w:p>
    <w:p w:rsidR="00B43F65" w:rsidRDefault="0082351E" w:rsidP="002F2C30">
      <w:pPr>
        <w:pStyle w:val="ListParagraph"/>
        <w:jc w:val="both"/>
        <w:rPr>
          <w:rFonts w:asciiTheme="minorHAnsi" w:hAnsiTheme="minorHAnsi"/>
        </w:rPr>
      </w:pPr>
      <w:r>
        <w:rPr>
          <w:rFonts w:asciiTheme="minorHAnsi" w:hAnsiTheme="minorHAnsi"/>
          <w:noProof/>
        </w:rPr>
        <w:drawing>
          <wp:inline distT="0" distB="0" distL="0" distR="0" wp14:anchorId="3E345C2B">
            <wp:extent cx="5944235" cy="14020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4235" cy="1402080"/>
                    </a:xfrm>
                    <a:prstGeom prst="rect">
                      <a:avLst/>
                    </a:prstGeom>
                    <a:noFill/>
                  </pic:spPr>
                </pic:pic>
              </a:graphicData>
            </a:graphic>
          </wp:inline>
        </w:drawing>
      </w:r>
    </w:p>
    <w:p w:rsidR="0082351E" w:rsidRPr="002F2C30" w:rsidRDefault="0082351E" w:rsidP="002F2C30">
      <w:pPr>
        <w:pStyle w:val="ListParagraph"/>
        <w:jc w:val="both"/>
        <w:rPr>
          <w:rFonts w:asciiTheme="minorHAnsi" w:hAnsiTheme="minorHAnsi"/>
        </w:rPr>
      </w:pPr>
    </w:p>
    <w:p w:rsidR="00B43F65" w:rsidRPr="002F2C30" w:rsidRDefault="00B43F65" w:rsidP="002F2C30">
      <w:pPr>
        <w:pStyle w:val="ListParagraph"/>
        <w:numPr>
          <w:ilvl w:val="0"/>
          <w:numId w:val="9"/>
        </w:numPr>
        <w:jc w:val="both"/>
        <w:rPr>
          <w:rFonts w:asciiTheme="minorHAnsi" w:hAnsiTheme="minorHAnsi"/>
          <w:b/>
        </w:rPr>
      </w:pPr>
      <w:r w:rsidRPr="002F2C30">
        <w:rPr>
          <w:rFonts w:asciiTheme="minorHAnsi" w:hAnsiTheme="minorHAnsi"/>
          <w:b/>
        </w:rPr>
        <w:t>Credit all expense accounts and debit income summary</w:t>
      </w:r>
    </w:p>
    <w:p w:rsidR="00B43F65" w:rsidRPr="002F2C30" w:rsidRDefault="0082351E" w:rsidP="002F2C30">
      <w:pPr>
        <w:jc w:val="both"/>
        <w:rPr>
          <w:rFonts w:asciiTheme="minorHAnsi" w:hAnsiTheme="minorHAnsi"/>
        </w:rPr>
      </w:pPr>
      <w:r>
        <w:rPr>
          <w:rFonts w:asciiTheme="minorHAnsi" w:hAnsiTheme="minorHAnsi"/>
          <w:noProof/>
        </w:rPr>
        <w:drawing>
          <wp:inline distT="0" distB="0" distL="0" distR="0" wp14:anchorId="1B6BCDC2">
            <wp:extent cx="5944235" cy="46640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4235" cy="4664075"/>
                    </a:xfrm>
                    <a:prstGeom prst="rect">
                      <a:avLst/>
                    </a:prstGeom>
                    <a:noFill/>
                  </pic:spPr>
                </pic:pic>
              </a:graphicData>
            </a:graphic>
          </wp:inline>
        </w:drawing>
      </w:r>
    </w:p>
    <w:p w:rsidR="00B43F65" w:rsidRDefault="00B43F65" w:rsidP="002F2C30">
      <w:pPr>
        <w:pStyle w:val="ListParagraph"/>
        <w:jc w:val="both"/>
        <w:rPr>
          <w:rFonts w:asciiTheme="minorHAnsi" w:hAnsiTheme="minorHAnsi"/>
        </w:rPr>
      </w:pPr>
    </w:p>
    <w:p w:rsidR="0082351E" w:rsidRDefault="0082351E" w:rsidP="002F2C30">
      <w:pPr>
        <w:pStyle w:val="ListParagraph"/>
        <w:jc w:val="both"/>
        <w:rPr>
          <w:rFonts w:asciiTheme="minorHAnsi" w:hAnsiTheme="minorHAnsi"/>
        </w:rPr>
      </w:pPr>
    </w:p>
    <w:p w:rsidR="0082351E" w:rsidRDefault="0082351E" w:rsidP="002F2C30">
      <w:pPr>
        <w:pStyle w:val="ListParagraph"/>
        <w:jc w:val="both"/>
        <w:rPr>
          <w:rFonts w:asciiTheme="minorHAnsi" w:hAnsiTheme="minorHAnsi"/>
        </w:rPr>
      </w:pPr>
    </w:p>
    <w:p w:rsidR="0082351E" w:rsidRPr="002F2C30" w:rsidRDefault="0082351E" w:rsidP="002F2C30">
      <w:pPr>
        <w:pStyle w:val="ListParagraph"/>
        <w:jc w:val="both"/>
        <w:rPr>
          <w:rFonts w:asciiTheme="minorHAnsi" w:hAnsiTheme="minorHAnsi"/>
        </w:rPr>
      </w:pPr>
    </w:p>
    <w:p w:rsidR="00B43F65" w:rsidRPr="002F2C30" w:rsidRDefault="00B43F65" w:rsidP="002F2C30">
      <w:pPr>
        <w:pStyle w:val="ListParagraph"/>
        <w:numPr>
          <w:ilvl w:val="0"/>
          <w:numId w:val="9"/>
        </w:numPr>
        <w:jc w:val="both"/>
        <w:rPr>
          <w:rFonts w:asciiTheme="minorHAnsi" w:hAnsiTheme="minorHAnsi"/>
          <w:b/>
        </w:rPr>
      </w:pPr>
      <w:r w:rsidRPr="002F2C30">
        <w:rPr>
          <w:rFonts w:asciiTheme="minorHAnsi" w:hAnsiTheme="minorHAnsi"/>
          <w:b/>
        </w:rPr>
        <w:t>Balance the income summary account and close it out to Retained Earnings</w:t>
      </w:r>
    </w:p>
    <w:p w:rsidR="0082351E" w:rsidRDefault="0082351E" w:rsidP="002F2C30">
      <w:pPr>
        <w:ind w:left="360"/>
        <w:jc w:val="both"/>
        <w:rPr>
          <w:rFonts w:asciiTheme="minorHAnsi" w:hAnsiTheme="minorHAnsi"/>
          <w:noProof/>
        </w:rPr>
      </w:pPr>
      <w:r>
        <w:rPr>
          <w:rFonts w:asciiTheme="minorHAnsi" w:hAnsiTheme="minorHAnsi"/>
          <w:noProof/>
        </w:rPr>
        <w:drawing>
          <wp:inline distT="0" distB="0" distL="0" distR="0" wp14:anchorId="3E249FEA">
            <wp:extent cx="5944235" cy="9391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4235" cy="939165"/>
                    </a:xfrm>
                    <a:prstGeom prst="rect">
                      <a:avLst/>
                    </a:prstGeom>
                    <a:noFill/>
                  </pic:spPr>
                </pic:pic>
              </a:graphicData>
            </a:graphic>
          </wp:inline>
        </w:drawing>
      </w:r>
    </w:p>
    <w:p w:rsidR="00B43F65" w:rsidRPr="002F2C30" w:rsidRDefault="00B43F65" w:rsidP="002F2C30">
      <w:pPr>
        <w:ind w:left="360"/>
        <w:jc w:val="both"/>
        <w:rPr>
          <w:rFonts w:asciiTheme="minorHAnsi" w:hAnsiTheme="minorHAnsi"/>
        </w:rPr>
      </w:pPr>
    </w:p>
    <w:p w:rsidR="00B43F65" w:rsidRPr="002F2C30" w:rsidRDefault="00B43F65" w:rsidP="002F2C30">
      <w:pPr>
        <w:pStyle w:val="ListParagraph"/>
        <w:numPr>
          <w:ilvl w:val="0"/>
          <w:numId w:val="9"/>
        </w:numPr>
        <w:jc w:val="both"/>
        <w:rPr>
          <w:rFonts w:asciiTheme="minorHAnsi" w:hAnsiTheme="minorHAnsi"/>
          <w:b/>
        </w:rPr>
      </w:pPr>
      <w:r w:rsidRPr="002F2C30">
        <w:rPr>
          <w:rFonts w:asciiTheme="minorHAnsi" w:hAnsiTheme="minorHAnsi"/>
          <w:b/>
        </w:rPr>
        <w:t xml:space="preserve"> Close out the Dividends account to Retained Earnings</w:t>
      </w:r>
    </w:p>
    <w:p w:rsidR="00B43F65" w:rsidRPr="002F2C30" w:rsidRDefault="00B43F65" w:rsidP="002F2C30">
      <w:pPr>
        <w:ind w:left="360"/>
        <w:jc w:val="both"/>
        <w:rPr>
          <w:rFonts w:asciiTheme="minorHAnsi" w:hAnsiTheme="minorHAnsi"/>
        </w:rPr>
      </w:pPr>
    </w:p>
    <w:p w:rsidR="00B43F65" w:rsidRPr="002F2C30" w:rsidRDefault="0082351E" w:rsidP="002F2C30">
      <w:pPr>
        <w:jc w:val="both"/>
        <w:rPr>
          <w:rFonts w:asciiTheme="minorHAnsi" w:hAnsiTheme="minorHAnsi"/>
          <w:b/>
        </w:rPr>
      </w:pPr>
      <w:r>
        <w:rPr>
          <w:rFonts w:asciiTheme="minorHAnsi" w:hAnsiTheme="minorHAnsi"/>
          <w:b/>
          <w:noProof/>
        </w:rPr>
        <w:drawing>
          <wp:inline distT="0" distB="0" distL="0" distR="0" wp14:anchorId="429021CF">
            <wp:extent cx="4840605" cy="17621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0605" cy="1762125"/>
                    </a:xfrm>
                    <a:prstGeom prst="rect">
                      <a:avLst/>
                    </a:prstGeom>
                    <a:noFill/>
                  </pic:spPr>
                </pic:pic>
              </a:graphicData>
            </a:graphic>
          </wp:inline>
        </w:drawing>
      </w:r>
      <w:r w:rsidR="00B43F65" w:rsidRPr="002F2C30">
        <w:rPr>
          <w:rFonts w:asciiTheme="minorHAnsi" w:hAnsiTheme="minorHAnsi"/>
          <w:b/>
        </w:rPr>
        <w:br w:type="page"/>
      </w:r>
    </w:p>
    <w:p w:rsidR="00B825A6" w:rsidRPr="002F2C30" w:rsidRDefault="00B43F65" w:rsidP="002F2C30">
      <w:pPr>
        <w:spacing w:before="100" w:beforeAutospacing="1" w:after="100" w:afterAutospacing="1" w:line="240" w:lineRule="auto"/>
        <w:jc w:val="both"/>
        <w:rPr>
          <w:rStyle w:val="sectitle"/>
          <w:rFonts w:asciiTheme="minorHAnsi" w:hAnsiTheme="minorHAnsi"/>
          <w:b/>
        </w:rPr>
      </w:pPr>
      <w:r w:rsidRPr="002F2C30">
        <w:rPr>
          <w:rStyle w:val="sectitle"/>
          <w:rFonts w:asciiTheme="minorHAnsi" w:hAnsiTheme="minorHAnsi"/>
          <w:b/>
        </w:rPr>
        <w:lastRenderedPageBreak/>
        <w:t xml:space="preserve">Post-Closing Trial Balance – </w:t>
      </w:r>
      <w:r w:rsidRPr="002F2C30">
        <w:rPr>
          <w:rStyle w:val="sectitle"/>
          <w:rFonts w:asciiTheme="minorHAnsi" w:hAnsiTheme="minorHAnsi"/>
        </w:rPr>
        <w:t>The following shows all accounts after the closing process</w:t>
      </w:r>
    </w:p>
    <w:p w:rsidR="00B43F65" w:rsidRPr="00B43F65" w:rsidRDefault="0083346E" w:rsidP="002F2C30">
      <w:pPr>
        <w:spacing w:after="0" w:line="240" w:lineRule="auto"/>
        <w:jc w:val="both"/>
        <w:rPr>
          <w:rFonts w:asciiTheme="minorHAnsi" w:eastAsia="Times New Roman" w:hAnsiTheme="minorHAnsi"/>
        </w:rPr>
      </w:pPr>
      <w:r w:rsidRPr="0083346E">
        <w:drawing>
          <wp:inline distT="0" distB="0" distL="0" distR="0">
            <wp:extent cx="2440940" cy="42303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40940" cy="4230370"/>
                    </a:xfrm>
                    <a:prstGeom prst="rect">
                      <a:avLst/>
                    </a:prstGeom>
                    <a:noFill/>
                    <a:ln>
                      <a:noFill/>
                    </a:ln>
                  </pic:spPr>
                </pic:pic>
              </a:graphicData>
            </a:graphic>
          </wp:inline>
        </w:drawing>
      </w:r>
    </w:p>
    <w:p w:rsidR="00B43F65" w:rsidRPr="002F2C30" w:rsidRDefault="00B43F65" w:rsidP="002F2C30">
      <w:pPr>
        <w:spacing w:before="100" w:beforeAutospacing="1" w:after="100" w:afterAutospacing="1" w:line="240" w:lineRule="auto"/>
        <w:jc w:val="both"/>
        <w:rPr>
          <w:rFonts w:asciiTheme="minorHAnsi" w:hAnsiTheme="minorHAnsi"/>
        </w:rPr>
      </w:pPr>
      <w:r w:rsidRPr="002F2C30">
        <w:rPr>
          <w:rFonts w:asciiTheme="minorHAnsi" w:hAnsiTheme="minorHAnsi"/>
        </w:rPr>
        <w:t xml:space="preserve">A </w:t>
      </w:r>
      <w:r w:rsidRPr="002F2C30">
        <w:rPr>
          <w:rFonts w:asciiTheme="minorHAnsi" w:hAnsiTheme="minorHAnsi"/>
          <w:b/>
          <w:bCs/>
        </w:rPr>
        <w:t>post-closing trial balance</w:t>
      </w:r>
      <w:r w:rsidRPr="002F2C30">
        <w:rPr>
          <w:rFonts w:asciiTheme="minorHAnsi" w:hAnsiTheme="minorHAnsi"/>
        </w:rPr>
        <w:t xml:space="preserve"> is a list of permanent accounts and their balances from the ledger after all closing entries have been journalized and posted. </w:t>
      </w:r>
      <w:r w:rsidRPr="002F2C30">
        <w:rPr>
          <w:rFonts w:asciiTheme="minorHAnsi" w:hAnsiTheme="minorHAnsi"/>
          <w:b/>
        </w:rPr>
        <w:t>It lists the balances for all accounts not closed.</w:t>
      </w:r>
      <w:r w:rsidRPr="002F2C30">
        <w:rPr>
          <w:rFonts w:asciiTheme="minorHAnsi" w:hAnsiTheme="minorHAnsi"/>
        </w:rPr>
        <w:t xml:space="preserve"> These accounts comprise a company's assets, liabilities, and equity, which are identical to those in the balance sheet. The aim of a post-closing trial balance is to verify that (1) total debits equal total credits for permanent accounts and (2) all temporary accounts have zero balances. </w:t>
      </w:r>
    </w:p>
    <w:p w:rsidR="0083346E" w:rsidRDefault="0083346E">
      <w:pPr>
        <w:rPr>
          <w:rFonts w:asciiTheme="minorHAnsi" w:hAnsiTheme="minorHAnsi"/>
          <w:b/>
        </w:rPr>
      </w:pPr>
      <w:r>
        <w:rPr>
          <w:rFonts w:asciiTheme="minorHAnsi" w:hAnsiTheme="minorHAnsi"/>
          <w:b/>
        </w:rPr>
        <w:br w:type="page"/>
      </w:r>
    </w:p>
    <w:p w:rsidR="00B43F65" w:rsidRPr="00B43F65" w:rsidRDefault="00624BF5" w:rsidP="002F2C30">
      <w:pPr>
        <w:jc w:val="both"/>
        <w:rPr>
          <w:rFonts w:asciiTheme="minorHAnsi" w:eastAsia="Times New Roman" w:hAnsiTheme="minorHAnsi"/>
          <w:b/>
        </w:rPr>
      </w:pPr>
      <w:r w:rsidRPr="002F2C30">
        <w:rPr>
          <w:rFonts w:asciiTheme="minorHAnsi" w:hAnsiTheme="minorHAnsi"/>
          <w:b/>
        </w:rPr>
        <w:lastRenderedPageBreak/>
        <w:t>Memorize</w:t>
      </w:r>
    </w:p>
    <w:p w:rsidR="00624BF5" w:rsidRPr="002F2C30" w:rsidRDefault="00624BF5" w:rsidP="002F2C30">
      <w:pPr>
        <w:spacing w:before="100" w:beforeAutospacing="1" w:after="100" w:afterAutospacing="1" w:line="240" w:lineRule="auto"/>
        <w:jc w:val="both"/>
        <w:rPr>
          <w:rFonts w:asciiTheme="minorHAnsi" w:eastAsia="Times New Roman" w:hAnsiTheme="minorHAnsi"/>
        </w:rPr>
      </w:pPr>
      <w:r w:rsidRPr="00624BF5">
        <w:rPr>
          <w:rFonts w:asciiTheme="minorHAnsi" w:eastAsia="Times New Roman" w:hAnsiTheme="minorHAnsi"/>
        </w:rPr>
        <w:t xml:space="preserve">The term </w:t>
      </w:r>
      <w:r w:rsidRPr="00624BF5">
        <w:rPr>
          <w:rFonts w:asciiTheme="minorHAnsi" w:eastAsia="Times New Roman" w:hAnsiTheme="minorHAnsi"/>
          <w:b/>
          <w:bCs/>
        </w:rPr>
        <w:t>accounting cycle</w:t>
      </w:r>
      <w:r w:rsidRPr="00624BF5">
        <w:rPr>
          <w:rFonts w:asciiTheme="minorHAnsi" w:eastAsia="Times New Roman" w:hAnsiTheme="minorHAnsi"/>
        </w:rPr>
        <w:t xml:space="preserve"> refers to the steps in preparing financial statements. It is called a </w:t>
      </w:r>
      <w:r w:rsidRPr="00624BF5">
        <w:rPr>
          <w:rFonts w:asciiTheme="minorHAnsi" w:eastAsia="Times New Roman" w:hAnsiTheme="minorHAnsi"/>
          <w:i/>
          <w:iCs/>
        </w:rPr>
        <w:t>cycle</w:t>
      </w:r>
      <w:r w:rsidRPr="00624BF5">
        <w:rPr>
          <w:rFonts w:asciiTheme="minorHAnsi" w:eastAsia="Times New Roman" w:hAnsiTheme="minorHAnsi"/>
        </w:rPr>
        <w:t xml:space="preserve"> because the steps are repeated each reporting period. </w:t>
      </w:r>
    </w:p>
    <w:p w:rsidR="00624BF5" w:rsidRPr="00624BF5" w:rsidRDefault="0083346E" w:rsidP="002F2C30">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Steps 1 through 2</w:t>
      </w:r>
      <w:r w:rsidR="00624BF5" w:rsidRPr="00624BF5">
        <w:rPr>
          <w:rFonts w:asciiTheme="minorHAnsi" w:eastAsia="Times New Roman" w:hAnsiTheme="minorHAnsi"/>
        </w:rPr>
        <w:t xml:space="preserve"> usually occur regularly as a company e</w:t>
      </w:r>
      <w:r>
        <w:rPr>
          <w:rFonts w:asciiTheme="minorHAnsi" w:eastAsia="Times New Roman" w:hAnsiTheme="minorHAnsi"/>
        </w:rPr>
        <w:t>nters into transactions. Steps 3 through 10</w:t>
      </w:r>
      <w:r w:rsidR="00624BF5" w:rsidRPr="00624BF5">
        <w:rPr>
          <w:rFonts w:asciiTheme="minorHAnsi" w:eastAsia="Times New Roman" w:hAnsiTheme="minorHAnsi"/>
        </w:rPr>
        <w:t xml:space="preserve"> are done at the end of a period.</w:t>
      </w:r>
    </w:p>
    <w:p w:rsidR="0083346E" w:rsidRPr="00B0553F" w:rsidRDefault="0083346E" w:rsidP="0083346E">
      <w:pPr>
        <w:spacing w:before="100" w:beforeAutospacing="1" w:after="100" w:afterAutospacing="1" w:line="240" w:lineRule="auto"/>
        <w:outlineLvl w:val="1"/>
        <w:rPr>
          <w:rFonts w:ascii="Times New Roman" w:eastAsia="Times New Roman" w:hAnsi="Times New Roman"/>
          <w:b/>
          <w:bCs/>
          <w:sz w:val="36"/>
          <w:szCs w:val="36"/>
        </w:rPr>
      </w:pPr>
      <w:r w:rsidRPr="00B0553F">
        <w:rPr>
          <w:rFonts w:ascii="Times New Roman" w:eastAsia="Times New Roman" w:hAnsi="Times New Roman"/>
          <w:b/>
          <w:bCs/>
          <w:sz w:val="36"/>
          <w:szCs w:val="36"/>
        </w:rPr>
        <w:t>Steps in the Accounting Cycle</w:t>
      </w:r>
    </w:p>
    <w:p w:rsidR="0083346E" w:rsidRPr="00B0553F" w:rsidRDefault="0083346E" w:rsidP="0083346E">
      <w:pPr>
        <w:spacing w:before="100" w:beforeAutospacing="1" w:after="100" w:afterAutospacing="1" w:line="240" w:lineRule="auto"/>
        <w:ind w:left="720"/>
        <w:rPr>
          <w:rFonts w:ascii="Times New Roman" w:eastAsia="Times New Roman" w:hAnsi="Times New Roman"/>
          <w:sz w:val="24"/>
          <w:szCs w:val="24"/>
        </w:rPr>
      </w:pPr>
      <w:r w:rsidRPr="00B0553F">
        <w:rPr>
          <w:rFonts w:ascii="Times New Roman" w:eastAsia="Times New Roman" w:hAnsi="Times New Roman"/>
          <w:sz w:val="24"/>
          <w:szCs w:val="24"/>
        </w:rPr>
        <w:t xml:space="preserve">Step 1 </w:t>
      </w:r>
      <w:r>
        <w:rPr>
          <w:rFonts w:ascii="Times New Roman" w:eastAsia="Times New Roman" w:hAnsi="Times New Roman"/>
          <w:sz w:val="24"/>
          <w:szCs w:val="24"/>
        </w:rPr>
        <w:tab/>
        <w:t>Journal entries from external sources</w:t>
      </w:r>
    </w:p>
    <w:p w:rsidR="0083346E" w:rsidRPr="00B0553F" w:rsidRDefault="0083346E" w:rsidP="0083346E">
      <w:pPr>
        <w:spacing w:before="100" w:beforeAutospacing="1" w:after="100" w:afterAutospacing="1" w:line="240" w:lineRule="auto"/>
        <w:ind w:left="720"/>
        <w:rPr>
          <w:rFonts w:ascii="Times New Roman" w:eastAsia="Times New Roman" w:hAnsi="Times New Roman"/>
          <w:sz w:val="24"/>
          <w:szCs w:val="24"/>
        </w:rPr>
      </w:pPr>
      <w:r w:rsidRPr="00B0553F">
        <w:rPr>
          <w:rFonts w:ascii="Times New Roman" w:eastAsia="Times New Roman" w:hAnsi="Times New Roman"/>
          <w:sz w:val="24"/>
          <w:szCs w:val="24"/>
        </w:rPr>
        <w:t xml:space="preserve">Step 2 </w:t>
      </w:r>
      <w:r>
        <w:rPr>
          <w:rFonts w:ascii="Times New Roman" w:eastAsia="Times New Roman" w:hAnsi="Times New Roman"/>
          <w:sz w:val="24"/>
          <w:szCs w:val="24"/>
        </w:rPr>
        <w:tab/>
        <w:t>Post to general ledger</w:t>
      </w:r>
    </w:p>
    <w:p w:rsidR="0083346E" w:rsidRPr="00B0553F" w:rsidRDefault="0083346E" w:rsidP="0083346E">
      <w:pPr>
        <w:spacing w:before="100" w:beforeAutospacing="1" w:after="100" w:afterAutospacing="1" w:line="240" w:lineRule="auto"/>
        <w:ind w:left="720"/>
        <w:rPr>
          <w:rFonts w:ascii="Times New Roman" w:eastAsia="Times New Roman" w:hAnsi="Times New Roman"/>
          <w:sz w:val="24"/>
          <w:szCs w:val="24"/>
        </w:rPr>
      </w:pPr>
      <w:r w:rsidRPr="00B0553F">
        <w:rPr>
          <w:rFonts w:ascii="Times New Roman" w:eastAsia="Times New Roman" w:hAnsi="Times New Roman"/>
          <w:sz w:val="24"/>
          <w:szCs w:val="24"/>
        </w:rPr>
        <w:t xml:space="preserve">Step </w:t>
      </w:r>
      <w:proofErr w:type="gramStart"/>
      <w:r w:rsidRPr="00B0553F">
        <w:rPr>
          <w:rFonts w:ascii="Times New Roman" w:eastAsia="Times New Roman" w:hAnsi="Times New Roman"/>
          <w:sz w:val="24"/>
          <w:szCs w:val="24"/>
        </w:rPr>
        <w:t xml:space="preserve">3 </w:t>
      </w:r>
      <w:r>
        <w:rPr>
          <w:rFonts w:ascii="Times New Roman" w:eastAsia="Times New Roman" w:hAnsi="Times New Roman"/>
          <w:sz w:val="24"/>
          <w:szCs w:val="24"/>
        </w:rPr>
        <w:tab/>
        <w:t>Unadjusted trial balance</w:t>
      </w:r>
      <w:proofErr w:type="gramEnd"/>
    </w:p>
    <w:p w:rsidR="0083346E" w:rsidRPr="00B0553F" w:rsidRDefault="0083346E" w:rsidP="0083346E">
      <w:pPr>
        <w:spacing w:before="100" w:beforeAutospacing="1" w:after="100" w:afterAutospacing="1" w:line="240" w:lineRule="auto"/>
        <w:ind w:left="720"/>
        <w:rPr>
          <w:rFonts w:ascii="Times New Roman" w:eastAsia="Times New Roman" w:hAnsi="Times New Roman"/>
          <w:sz w:val="24"/>
          <w:szCs w:val="24"/>
        </w:rPr>
      </w:pPr>
      <w:r w:rsidRPr="00B0553F">
        <w:rPr>
          <w:rFonts w:ascii="Times New Roman" w:eastAsia="Times New Roman" w:hAnsi="Times New Roman"/>
          <w:sz w:val="24"/>
          <w:szCs w:val="24"/>
        </w:rPr>
        <w:t xml:space="preserve">Step 4 </w:t>
      </w:r>
      <w:r>
        <w:rPr>
          <w:rFonts w:ascii="Times New Roman" w:eastAsia="Times New Roman" w:hAnsi="Times New Roman"/>
          <w:sz w:val="24"/>
          <w:szCs w:val="24"/>
        </w:rPr>
        <w:tab/>
        <w:t>Adjusting journal entries from internal sources</w:t>
      </w:r>
    </w:p>
    <w:p w:rsidR="0083346E" w:rsidRPr="00B0553F" w:rsidRDefault="0083346E" w:rsidP="0083346E">
      <w:pPr>
        <w:spacing w:before="100" w:beforeAutospacing="1" w:after="100" w:afterAutospacing="1" w:line="240" w:lineRule="auto"/>
        <w:ind w:left="720"/>
        <w:rPr>
          <w:rFonts w:ascii="Times New Roman" w:eastAsia="Times New Roman" w:hAnsi="Times New Roman"/>
          <w:sz w:val="24"/>
          <w:szCs w:val="24"/>
        </w:rPr>
      </w:pPr>
      <w:r w:rsidRPr="00B0553F">
        <w:rPr>
          <w:rFonts w:ascii="Times New Roman" w:eastAsia="Times New Roman" w:hAnsi="Times New Roman"/>
          <w:sz w:val="24"/>
          <w:szCs w:val="24"/>
        </w:rPr>
        <w:t xml:space="preserve">Step 5 </w:t>
      </w:r>
      <w:r>
        <w:rPr>
          <w:rFonts w:ascii="Times New Roman" w:eastAsia="Times New Roman" w:hAnsi="Times New Roman"/>
          <w:sz w:val="24"/>
          <w:szCs w:val="24"/>
        </w:rPr>
        <w:tab/>
        <w:t>Post to general ledger</w:t>
      </w:r>
    </w:p>
    <w:p w:rsidR="0083346E" w:rsidRPr="00B0553F" w:rsidRDefault="0083346E" w:rsidP="0083346E">
      <w:pPr>
        <w:spacing w:before="100" w:beforeAutospacing="1" w:after="100" w:afterAutospacing="1" w:line="240" w:lineRule="auto"/>
        <w:ind w:left="720"/>
        <w:rPr>
          <w:rFonts w:ascii="Times New Roman" w:eastAsia="Times New Roman" w:hAnsi="Times New Roman"/>
          <w:sz w:val="24"/>
          <w:szCs w:val="24"/>
        </w:rPr>
      </w:pPr>
      <w:r w:rsidRPr="00B0553F">
        <w:rPr>
          <w:rFonts w:ascii="Times New Roman" w:eastAsia="Times New Roman" w:hAnsi="Times New Roman"/>
          <w:sz w:val="24"/>
          <w:szCs w:val="24"/>
        </w:rPr>
        <w:t xml:space="preserve">Step </w:t>
      </w:r>
      <w:r>
        <w:rPr>
          <w:rFonts w:ascii="Times New Roman" w:eastAsia="Times New Roman" w:hAnsi="Times New Roman"/>
          <w:sz w:val="24"/>
          <w:szCs w:val="24"/>
        </w:rPr>
        <w:t>6</w:t>
      </w:r>
      <w:r w:rsidRPr="00B0553F">
        <w:rPr>
          <w:rFonts w:ascii="Times New Roman" w:eastAsia="Times New Roman" w:hAnsi="Times New Roman"/>
          <w:sz w:val="24"/>
          <w:szCs w:val="24"/>
        </w:rPr>
        <w:t xml:space="preserve"> </w:t>
      </w:r>
      <w:r>
        <w:rPr>
          <w:rFonts w:ascii="Times New Roman" w:eastAsia="Times New Roman" w:hAnsi="Times New Roman"/>
          <w:sz w:val="24"/>
          <w:szCs w:val="24"/>
        </w:rPr>
        <w:tab/>
        <w:t xml:space="preserve">Prepare income statement, </w:t>
      </w:r>
      <w:r w:rsidRPr="00B0553F">
        <w:rPr>
          <w:rFonts w:ascii="Times New Roman" w:eastAsia="Times New Roman" w:hAnsi="Times New Roman"/>
          <w:sz w:val="24"/>
          <w:szCs w:val="24"/>
        </w:rPr>
        <w:t>sta</w:t>
      </w:r>
      <w:r>
        <w:rPr>
          <w:rFonts w:ascii="Times New Roman" w:eastAsia="Times New Roman" w:hAnsi="Times New Roman"/>
          <w:sz w:val="24"/>
          <w:szCs w:val="24"/>
        </w:rPr>
        <w:t xml:space="preserve">tement of owner’s equity, and </w:t>
      </w:r>
      <w:r w:rsidRPr="00B0553F">
        <w:rPr>
          <w:rFonts w:ascii="Times New Roman" w:eastAsia="Times New Roman" w:hAnsi="Times New Roman"/>
          <w:sz w:val="24"/>
          <w:szCs w:val="24"/>
        </w:rPr>
        <w:t>balance sheet.</w:t>
      </w:r>
    </w:p>
    <w:p w:rsidR="0083346E" w:rsidRDefault="0083346E" w:rsidP="0083346E">
      <w:pPr>
        <w:spacing w:before="100" w:beforeAutospacing="1" w:after="100" w:afterAutospacing="1" w:line="240" w:lineRule="auto"/>
        <w:ind w:left="720"/>
        <w:rPr>
          <w:rFonts w:ascii="Times New Roman" w:eastAsia="Times New Roman" w:hAnsi="Times New Roman"/>
          <w:sz w:val="24"/>
          <w:szCs w:val="24"/>
        </w:rPr>
      </w:pPr>
      <w:r w:rsidRPr="00B0553F">
        <w:rPr>
          <w:rFonts w:ascii="Times New Roman" w:eastAsia="Times New Roman" w:hAnsi="Times New Roman"/>
          <w:sz w:val="24"/>
          <w:szCs w:val="24"/>
        </w:rPr>
        <w:t xml:space="preserve">Step </w:t>
      </w:r>
      <w:r>
        <w:rPr>
          <w:rFonts w:ascii="Times New Roman" w:eastAsia="Times New Roman" w:hAnsi="Times New Roman"/>
          <w:sz w:val="24"/>
          <w:szCs w:val="24"/>
        </w:rPr>
        <w:t>7</w:t>
      </w:r>
      <w:r w:rsidRPr="00B0553F">
        <w:rPr>
          <w:rFonts w:ascii="Times New Roman" w:eastAsia="Times New Roman" w:hAnsi="Times New Roman"/>
          <w:sz w:val="24"/>
          <w:szCs w:val="24"/>
        </w:rPr>
        <w:t xml:space="preserve"> </w:t>
      </w:r>
      <w:r>
        <w:rPr>
          <w:rFonts w:ascii="Times New Roman" w:eastAsia="Times New Roman" w:hAnsi="Times New Roman"/>
          <w:sz w:val="24"/>
          <w:szCs w:val="24"/>
        </w:rPr>
        <w:tab/>
        <w:t xml:space="preserve">Adjusted Trial Balance </w:t>
      </w:r>
    </w:p>
    <w:p w:rsidR="0083346E" w:rsidRPr="00B0553F" w:rsidRDefault="0083346E" w:rsidP="0083346E">
      <w:pPr>
        <w:spacing w:before="100" w:beforeAutospacing="1" w:after="100" w:afterAutospacing="1"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Step 8 </w:t>
      </w:r>
      <w:r>
        <w:rPr>
          <w:rFonts w:ascii="Times New Roman" w:eastAsia="Times New Roman" w:hAnsi="Times New Roman"/>
          <w:sz w:val="24"/>
          <w:szCs w:val="24"/>
        </w:rPr>
        <w:tab/>
        <w:t>Closing entries</w:t>
      </w:r>
    </w:p>
    <w:p w:rsidR="0083346E" w:rsidRPr="00B0553F" w:rsidRDefault="0083346E" w:rsidP="0083346E">
      <w:pPr>
        <w:spacing w:before="100" w:beforeAutospacing="1" w:after="100" w:afterAutospacing="1" w:line="240" w:lineRule="auto"/>
        <w:ind w:left="720"/>
        <w:rPr>
          <w:rFonts w:ascii="Times New Roman" w:eastAsia="Times New Roman" w:hAnsi="Times New Roman"/>
          <w:sz w:val="24"/>
          <w:szCs w:val="24"/>
        </w:rPr>
      </w:pPr>
      <w:r w:rsidRPr="00B0553F">
        <w:rPr>
          <w:rFonts w:ascii="Times New Roman" w:eastAsia="Times New Roman" w:hAnsi="Times New Roman"/>
          <w:sz w:val="24"/>
          <w:szCs w:val="24"/>
        </w:rPr>
        <w:t xml:space="preserve">Step </w:t>
      </w:r>
      <w:r>
        <w:rPr>
          <w:rFonts w:ascii="Times New Roman" w:eastAsia="Times New Roman" w:hAnsi="Times New Roman"/>
          <w:sz w:val="24"/>
          <w:szCs w:val="24"/>
        </w:rPr>
        <w:t>9</w:t>
      </w:r>
      <w:r w:rsidRPr="00B0553F">
        <w:rPr>
          <w:rFonts w:ascii="Times New Roman" w:eastAsia="Times New Roman" w:hAnsi="Times New Roman"/>
          <w:sz w:val="24"/>
          <w:szCs w:val="24"/>
        </w:rPr>
        <w:t xml:space="preserve"> </w:t>
      </w:r>
      <w:r>
        <w:rPr>
          <w:rFonts w:ascii="Times New Roman" w:eastAsia="Times New Roman" w:hAnsi="Times New Roman"/>
          <w:sz w:val="24"/>
          <w:szCs w:val="24"/>
        </w:rPr>
        <w:tab/>
        <w:t>Post to general ledger</w:t>
      </w:r>
      <w:r w:rsidRPr="00B0553F">
        <w:rPr>
          <w:rFonts w:ascii="Times New Roman" w:eastAsia="Times New Roman" w:hAnsi="Times New Roman"/>
          <w:sz w:val="24"/>
          <w:szCs w:val="24"/>
        </w:rPr>
        <w:t>.</w:t>
      </w:r>
    </w:p>
    <w:p w:rsidR="0083346E" w:rsidRPr="00B0553F" w:rsidRDefault="0083346E" w:rsidP="0083346E">
      <w:pPr>
        <w:spacing w:before="100" w:beforeAutospacing="1" w:after="100" w:afterAutospacing="1" w:line="240" w:lineRule="auto"/>
        <w:ind w:left="720"/>
        <w:rPr>
          <w:rFonts w:ascii="Times New Roman" w:eastAsia="Times New Roman" w:hAnsi="Times New Roman"/>
          <w:sz w:val="24"/>
          <w:szCs w:val="24"/>
        </w:rPr>
      </w:pPr>
      <w:r w:rsidRPr="00B0553F">
        <w:rPr>
          <w:rFonts w:ascii="Times New Roman" w:eastAsia="Times New Roman" w:hAnsi="Times New Roman"/>
          <w:sz w:val="24"/>
          <w:szCs w:val="24"/>
        </w:rPr>
        <w:t xml:space="preserve">Step </w:t>
      </w:r>
      <w:r>
        <w:rPr>
          <w:rFonts w:ascii="Times New Roman" w:eastAsia="Times New Roman" w:hAnsi="Times New Roman"/>
          <w:sz w:val="24"/>
          <w:szCs w:val="24"/>
        </w:rPr>
        <w:t xml:space="preserve">10 </w:t>
      </w:r>
      <w:r w:rsidRPr="00B0553F">
        <w:rPr>
          <w:rFonts w:ascii="Times New Roman" w:eastAsia="Times New Roman" w:hAnsi="Times New Roman"/>
          <w:sz w:val="24"/>
          <w:szCs w:val="24"/>
        </w:rPr>
        <w:t>Prepare a post-closing trial balance.</w:t>
      </w:r>
    </w:p>
    <w:p w:rsidR="00624BF5" w:rsidRPr="002F2C30" w:rsidRDefault="00624BF5" w:rsidP="002F2C30">
      <w:pPr>
        <w:spacing w:after="0" w:line="240" w:lineRule="auto"/>
        <w:jc w:val="both"/>
        <w:rPr>
          <w:rFonts w:asciiTheme="minorHAnsi" w:eastAsia="Times New Roman" w:hAnsiTheme="minorHAnsi"/>
        </w:rPr>
      </w:pPr>
    </w:p>
    <w:p w:rsidR="00624BF5" w:rsidRPr="002F2C30" w:rsidRDefault="00624BF5" w:rsidP="002F2C30">
      <w:pPr>
        <w:jc w:val="both"/>
        <w:rPr>
          <w:rFonts w:asciiTheme="minorHAnsi" w:eastAsia="Times New Roman" w:hAnsiTheme="minorHAnsi"/>
        </w:rPr>
      </w:pPr>
      <w:r w:rsidRPr="002F2C30">
        <w:rPr>
          <w:rFonts w:asciiTheme="minorHAnsi" w:eastAsia="Times New Roman" w:hAnsiTheme="minorHAnsi"/>
        </w:rPr>
        <w:br w:type="page"/>
      </w:r>
    </w:p>
    <w:p w:rsidR="00624BF5" w:rsidRPr="00624BF5" w:rsidRDefault="00624BF5" w:rsidP="002F2C30">
      <w:pPr>
        <w:spacing w:after="0" w:line="240" w:lineRule="auto"/>
        <w:jc w:val="both"/>
        <w:rPr>
          <w:rFonts w:asciiTheme="minorHAnsi" w:eastAsia="Times New Roman" w:hAnsiTheme="minorHAnsi"/>
        </w:rPr>
      </w:pPr>
    </w:p>
    <w:p w:rsidR="00B43F65" w:rsidRPr="002F2C30" w:rsidRDefault="003C2AE1" w:rsidP="002F2C30">
      <w:pPr>
        <w:spacing w:before="100" w:beforeAutospacing="1" w:after="100" w:afterAutospacing="1" w:line="240" w:lineRule="auto"/>
        <w:jc w:val="both"/>
        <w:rPr>
          <w:rStyle w:val="sectitle"/>
          <w:rFonts w:asciiTheme="minorHAnsi" w:hAnsiTheme="minorHAnsi"/>
          <w:b/>
        </w:rPr>
      </w:pPr>
      <w:r w:rsidRPr="002F2C30">
        <w:rPr>
          <w:rStyle w:val="sectitle"/>
          <w:rFonts w:asciiTheme="minorHAnsi" w:hAnsiTheme="minorHAnsi"/>
          <w:b/>
        </w:rPr>
        <w:t>CLASSIFIED BALANCE SHEET</w:t>
      </w:r>
    </w:p>
    <w:p w:rsidR="003C2AE1" w:rsidRPr="002F2C30" w:rsidRDefault="003C2AE1" w:rsidP="002F2C30">
      <w:pPr>
        <w:spacing w:before="100" w:beforeAutospacing="1" w:after="100" w:afterAutospacing="1" w:line="240" w:lineRule="auto"/>
        <w:jc w:val="both"/>
        <w:rPr>
          <w:rFonts w:asciiTheme="minorHAnsi" w:hAnsiTheme="minorHAnsi"/>
        </w:rPr>
      </w:pPr>
      <w:r w:rsidRPr="002F2C30">
        <w:rPr>
          <w:rFonts w:asciiTheme="minorHAnsi" w:hAnsiTheme="minorHAnsi"/>
        </w:rPr>
        <w:t xml:space="preserve">Our discussion to this point has been limited to unclassified financial statements. An </w:t>
      </w:r>
      <w:r w:rsidRPr="002F2C30">
        <w:rPr>
          <w:rFonts w:asciiTheme="minorHAnsi" w:hAnsiTheme="minorHAnsi"/>
          <w:b/>
          <w:bCs/>
        </w:rPr>
        <w:t>unclassified balance sheet</w:t>
      </w:r>
      <w:r w:rsidRPr="002F2C30">
        <w:rPr>
          <w:rFonts w:asciiTheme="minorHAnsi" w:hAnsiTheme="minorHAnsi"/>
        </w:rPr>
        <w:t xml:space="preserve"> is one whose items are broadly grouped into assets, liabilities, and equity. A </w:t>
      </w:r>
      <w:r w:rsidRPr="002F2C30">
        <w:rPr>
          <w:rFonts w:asciiTheme="minorHAnsi" w:hAnsiTheme="minorHAnsi"/>
          <w:b/>
          <w:bCs/>
        </w:rPr>
        <w:t>classified balance sheet</w:t>
      </w:r>
      <w:r w:rsidRPr="002F2C30">
        <w:rPr>
          <w:rFonts w:asciiTheme="minorHAnsi" w:hAnsiTheme="minorHAnsi"/>
        </w:rPr>
        <w:t xml:space="preserve"> organizes assets and liabilities into important liquidity subgroups that provide more information to decision makers.</w:t>
      </w:r>
    </w:p>
    <w:p w:rsidR="003C2AE1" w:rsidRPr="002F2C30"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rPr>
        <w:t xml:space="preserve">A classified balance sheet has no required layout, but it usually contains the </w:t>
      </w:r>
      <w:r w:rsidRPr="002F2C30">
        <w:rPr>
          <w:rFonts w:asciiTheme="minorHAnsi" w:eastAsia="Times New Roman" w:hAnsiTheme="minorHAnsi"/>
        </w:rPr>
        <w:t xml:space="preserve">following </w:t>
      </w:r>
      <w:r w:rsidRPr="003C2AE1">
        <w:rPr>
          <w:rFonts w:asciiTheme="minorHAnsi" w:eastAsia="Times New Roman" w:hAnsiTheme="minorHAnsi"/>
        </w:rPr>
        <w:t>categories</w:t>
      </w:r>
      <w:r w:rsidRPr="002F2C30">
        <w:rPr>
          <w:rFonts w:asciiTheme="minorHAnsi" w:eastAsia="Times New Roman" w:hAnsiTheme="minorHAnsi"/>
        </w:rPr>
        <w:t xml:space="preserve">.  </w:t>
      </w:r>
      <w:r w:rsidRPr="003C2AE1">
        <w:rPr>
          <w:rFonts w:asciiTheme="minorHAnsi" w:eastAsia="Times New Roman" w:hAnsiTheme="minorHAnsi"/>
        </w:rPr>
        <w:t xml:space="preserve">One of the more important classifications is the separation between current and noncurrent items for both assets and liabilities. </w:t>
      </w:r>
    </w:p>
    <w:p w:rsidR="00874AE7"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rPr>
        <w:t xml:space="preserve">Current items are those expected to come due (either collected or owed) within one year or the company's operating cycle, whichever is longer. </w:t>
      </w:r>
    </w:p>
    <w:p w:rsidR="00874AE7"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rPr>
        <w:t xml:space="preserve">The </w:t>
      </w:r>
      <w:r w:rsidRPr="003C2AE1">
        <w:rPr>
          <w:rFonts w:asciiTheme="minorHAnsi" w:eastAsia="Times New Roman" w:hAnsiTheme="minorHAnsi"/>
          <w:b/>
          <w:bCs/>
        </w:rPr>
        <w:t>operating cycle</w:t>
      </w:r>
      <w:r w:rsidRPr="003C2AE1">
        <w:rPr>
          <w:rFonts w:asciiTheme="minorHAnsi" w:eastAsia="Times New Roman" w:hAnsiTheme="minorHAnsi"/>
        </w:rPr>
        <w:t xml:space="preserve"> is the time span from when </w:t>
      </w:r>
      <w:r w:rsidRPr="003C2AE1">
        <w:rPr>
          <w:rFonts w:asciiTheme="minorHAnsi" w:eastAsia="Times New Roman" w:hAnsiTheme="minorHAnsi"/>
          <w:i/>
          <w:iCs/>
        </w:rPr>
        <w:t>cash is used</w:t>
      </w:r>
      <w:r w:rsidRPr="003C2AE1">
        <w:rPr>
          <w:rFonts w:asciiTheme="minorHAnsi" w:eastAsia="Times New Roman" w:hAnsiTheme="minorHAnsi"/>
        </w:rPr>
        <w:t xml:space="preserve"> to acquire goods and services until </w:t>
      </w:r>
      <w:r w:rsidRPr="003C2AE1">
        <w:rPr>
          <w:rFonts w:asciiTheme="minorHAnsi" w:eastAsia="Times New Roman" w:hAnsiTheme="minorHAnsi"/>
          <w:i/>
          <w:iCs/>
        </w:rPr>
        <w:t>cash is received</w:t>
      </w:r>
      <w:r w:rsidRPr="003C2AE1">
        <w:rPr>
          <w:rFonts w:asciiTheme="minorHAnsi" w:eastAsia="Times New Roman" w:hAnsiTheme="minorHAnsi"/>
        </w:rPr>
        <w:t xml:space="preserve"> from the sale of goods and services. </w:t>
      </w:r>
    </w:p>
    <w:p w:rsidR="00874AE7" w:rsidRDefault="00874AE7" w:rsidP="002F2C30">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Most accounting cycles are one year or less and we assume this cutoff for the course.</w:t>
      </w:r>
    </w:p>
    <w:p w:rsidR="003C2AE1" w:rsidRPr="003C2AE1" w:rsidRDefault="003C2AE1" w:rsidP="002F2C30">
      <w:pPr>
        <w:spacing w:after="0" w:line="240" w:lineRule="auto"/>
        <w:jc w:val="both"/>
        <w:rPr>
          <w:rFonts w:asciiTheme="minorHAnsi" w:eastAsia="Times New Roman" w:hAnsiTheme="minorHAnsi"/>
        </w:rPr>
      </w:pPr>
      <w:r w:rsidRPr="002F2C30">
        <w:rPr>
          <w:rFonts w:asciiTheme="minorHAnsi" w:eastAsia="Times New Roman" w:hAnsiTheme="minorHAnsi"/>
          <w:noProof/>
        </w:rPr>
        <w:drawing>
          <wp:inline distT="0" distB="0" distL="0" distR="0" wp14:anchorId="345F121F" wp14:editId="3E46FA87">
            <wp:extent cx="3810000" cy="949325"/>
            <wp:effectExtent l="0" t="0" r="0" b="3175"/>
            <wp:docPr id="29" name="Picture 29" descr="http://textflow.mheducation.com/figures/007742994X/wiL25389_0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7277c" descr="http://textflow.mheducation.com/figures/007742994X/wiL25389_032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949325"/>
                    </a:xfrm>
                    <a:prstGeom prst="rect">
                      <a:avLst/>
                    </a:prstGeom>
                    <a:noFill/>
                    <a:ln>
                      <a:noFill/>
                    </a:ln>
                  </pic:spPr>
                </pic:pic>
              </a:graphicData>
            </a:graphic>
          </wp:inline>
        </w:drawing>
      </w:r>
    </w:p>
    <w:p w:rsidR="00813F1D" w:rsidRDefault="003C2AE1" w:rsidP="00874AE7">
      <w:pPr>
        <w:spacing w:before="100" w:beforeAutospacing="1" w:after="100" w:afterAutospacing="1" w:line="240" w:lineRule="auto"/>
        <w:jc w:val="both"/>
        <w:rPr>
          <w:rFonts w:asciiTheme="minorHAnsi" w:eastAsia="Times New Roman" w:hAnsiTheme="minorHAnsi"/>
        </w:rPr>
      </w:pPr>
      <w:r w:rsidRPr="002F2C30">
        <w:rPr>
          <w:rFonts w:asciiTheme="minorHAnsi" w:hAnsiTheme="minorHAnsi"/>
        </w:rPr>
        <w:t>A balance sheet lists current assets before noncurrent assets and current liabilities before noncurrent liabilities. This consistency in presentation allows users to quickly identify current assets that are most easily converted to cash and current liabilities that are shortly coming due. Items in current assets and current liabilities are listed in the order of how quickly they will be converted to, or paid in, cash.</w:t>
      </w:r>
      <w:r w:rsidR="00874AE7">
        <w:rPr>
          <w:rFonts w:asciiTheme="minorHAnsi" w:eastAsia="Times New Roman" w:hAnsiTheme="minorHAnsi"/>
        </w:rPr>
        <w:t xml:space="preserve"> </w:t>
      </w:r>
    </w:p>
    <w:p w:rsidR="00813F1D" w:rsidRDefault="00813F1D" w:rsidP="002F2C30">
      <w:pPr>
        <w:spacing w:before="100" w:beforeAutospacing="1" w:after="100" w:afterAutospacing="1" w:line="240" w:lineRule="auto"/>
        <w:jc w:val="both"/>
        <w:rPr>
          <w:rFonts w:asciiTheme="minorHAnsi" w:eastAsia="Times New Roman" w:hAnsiTheme="minorHAnsi"/>
        </w:rPr>
      </w:pPr>
    </w:p>
    <w:p w:rsidR="00874AE7" w:rsidRDefault="00874AE7">
      <w:pPr>
        <w:rPr>
          <w:rFonts w:asciiTheme="minorHAnsi" w:eastAsia="Times New Roman" w:hAnsiTheme="minorHAnsi"/>
          <w:b/>
        </w:rPr>
      </w:pPr>
      <w:r>
        <w:rPr>
          <w:rFonts w:asciiTheme="minorHAnsi" w:eastAsia="Times New Roman" w:hAnsiTheme="minorHAnsi"/>
          <w:b/>
        </w:rPr>
        <w:br w:type="page"/>
      </w:r>
    </w:p>
    <w:p w:rsidR="00813F1D" w:rsidRPr="00813F1D" w:rsidRDefault="00813F1D" w:rsidP="002F2C30">
      <w:pPr>
        <w:spacing w:before="100" w:beforeAutospacing="1" w:after="100" w:afterAutospacing="1" w:line="240" w:lineRule="auto"/>
        <w:jc w:val="both"/>
        <w:rPr>
          <w:rFonts w:asciiTheme="minorHAnsi" w:eastAsia="Times New Roman" w:hAnsiTheme="minorHAnsi"/>
          <w:b/>
        </w:rPr>
      </w:pPr>
      <w:r w:rsidRPr="00813F1D">
        <w:rPr>
          <w:rFonts w:asciiTheme="minorHAnsi" w:eastAsia="Times New Roman" w:hAnsiTheme="minorHAnsi"/>
          <w:b/>
        </w:rPr>
        <w:lastRenderedPageBreak/>
        <w:t>New Accounting Equation for Chapter 3</w:t>
      </w:r>
    </w:p>
    <w:p w:rsidR="002F2C30" w:rsidRDefault="00AB1552">
      <w:pPr>
        <w:rPr>
          <w:rFonts w:asciiTheme="minorHAnsi" w:eastAsia="Times New Roman" w:hAnsiTheme="minorHAnsi"/>
        </w:rPr>
      </w:pPr>
      <w:r>
        <w:rPr>
          <w:rFonts w:asciiTheme="minorHAnsi" w:eastAsia="Times New Roman" w:hAnsiTheme="minorHAnsi"/>
          <w:noProof/>
        </w:rPr>
        <w:drawing>
          <wp:inline distT="0" distB="0" distL="0" distR="0" wp14:anchorId="2BD20534">
            <wp:extent cx="6566529" cy="4190337"/>
            <wp:effectExtent l="0" t="0" r="635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70975" cy="4193174"/>
                    </a:xfrm>
                    <a:prstGeom prst="rect">
                      <a:avLst/>
                    </a:prstGeom>
                    <a:noFill/>
                  </pic:spPr>
                </pic:pic>
              </a:graphicData>
            </a:graphic>
          </wp:inline>
        </w:drawing>
      </w:r>
      <w:bookmarkStart w:id="0" w:name="_GoBack"/>
      <w:bookmarkEnd w:id="0"/>
    </w:p>
    <w:sectPr w:rsidR="002F2C30" w:rsidSect="00874A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C6C"/>
    <w:multiLevelType w:val="hybridMultilevel"/>
    <w:tmpl w:val="1228D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13A2"/>
    <w:multiLevelType w:val="multilevel"/>
    <w:tmpl w:val="E9B6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740EF"/>
    <w:multiLevelType w:val="hybridMultilevel"/>
    <w:tmpl w:val="5C56BB0E"/>
    <w:lvl w:ilvl="0" w:tplc="2820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467F1"/>
    <w:multiLevelType w:val="multilevel"/>
    <w:tmpl w:val="8832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D3008"/>
    <w:multiLevelType w:val="multilevel"/>
    <w:tmpl w:val="D1F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E66F4"/>
    <w:multiLevelType w:val="hybridMultilevel"/>
    <w:tmpl w:val="11D223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02D92"/>
    <w:multiLevelType w:val="multilevel"/>
    <w:tmpl w:val="FE20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3F4702"/>
    <w:multiLevelType w:val="multilevel"/>
    <w:tmpl w:val="BC3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1804C8"/>
    <w:multiLevelType w:val="multilevel"/>
    <w:tmpl w:val="5A1E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9F4DD8"/>
    <w:multiLevelType w:val="multilevel"/>
    <w:tmpl w:val="552A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C738E6"/>
    <w:multiLevelType w:val="multilevel"/>
    <w:tmpl w:val="2830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1"/>
    <w:lvlOverride w:ilvl="0">
      <w:startOverride w:val="2"/>
    </w:lvlOverride>
  </w:num>
  <w:num w:numId="4">
    <w:abstractNumId w:val="1"/>
    <w:lvlOverride w:ilvl="0">
      <w:startOverride w:val="3"/>
    </w:lvlOverride>
  </w:num>
  <w:num w:numId="5">
    <w:abstractNumId w:val="3"/>
    <w:lvlOverride w:ilvl="0">
      <w:startOverride w:val="1"/>
    </w:lvlOverride>
  </w:num>
  <w:num w:numId="6">
    <w:abstractNumId w:val="3"/>
    <w:lvlOverride w:ilvl="0">
      <w:startOverride w:val="2"/>
    </w:lvlOverride>
  </w:num>
  <w:num w:numId="7">
    <w:abstractNumId w:val="3"/>
    <w:lvlOverride w:ilvl="0">
      <w:startOverride w:val="3"/>
    </w:lvlOverride>
  </w:num>
  <w:num w:numId="8">
    <w:abstractNumId w:val="7"/>
    <w:lvlOverride w:ilvl="0">
      <w:startOverride w:val="1"/>
    </w:lvlOverride>
  </w:num>
  <w:num w:numId="9">
    <w:abstractNumId w:val="0"/>
  </w:num>
  <w:num w:numId="10">
    <w:abstractNumId w:val="8"/>
  </w:num>
  <w:num w:numId="11">
    <w:abstractNumId w:val="6"/>
  </w:num>
  <w:num w:numId="12">
    <w:abstractNumId w:val="4"/>
    <w:lvlOverride w:ilvl="0">
      <w:startOverride w:val="1"/>
    </w:lvlOverride>
  </w:num>
  <w:num w:numId="13">
    <w:abstractNumId w:val="4"/>
    <w:lvlOverride w:ilvl="0">
      <w:startOverride w:val="2"/>
    </w:lvlOverride>
  </w:num>
  <w:num w:numId="14">
    <w:abstractNumId w:val="4"/>
    <w:lvlOverride w:ilvl="0">
      <w:startOverride w:val="3"/>
    </w:lvlOverride>
  </w:num>
  <w:num w:numId="15">
    <w:abstractNumId w:val="4"/>
    <w:lvlOverride w:ilvl="0">
      <w:startOverride w:val="4"/>
    </w:lvlOverride>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6E"/>
    <w:rsid w:val="00022FA0"/>
    <w:rsid w:val="000875AC"/>
    <w:rsid w:val="00094681"/>
    <w:rsid w:val="0009565F"/>
    <w:rsid w:val="000E0BEA"/>
    <w:rsid w:val="0010486E"/>
    <w:rsid w:val="001B1AAD"/>
    <w:rsid w:val="002137EB"/>
    <w:rsid w:val="00216CEF"/>
    <w:rsid w:val="002537F5"/>
    <w:rsid w:val="00282688"/>
    <w:rsid w:val="00292A50"/>
    <w:rsid w:val="002F2C30"/>
    <w:rsid w:val="00302CF5"/>
    <w:rsid w:val="00397879"/>
    <w:rsid w:val="003A2526"/>
    <w:rsid w:val="003B1BB2"/>
    <w:rsid w:val="003B21B5"/>
    <w:rsid w:val="003C2AE1"/>
    <w:rsid w:val="004231A6"/>
    <w:rsid w:val="004D3AE9"/>
    <w:rsid w:val="00624BF5"/>
    <w:rsid w:val="00711726"/>
    <w:rsid w:val="007B230F"/>
    <w:rsid w:val="008139C9"/>
    <w:rsid w:val="00813F1D"/>
    <w:rsid w:val="0082351E"/>
    <w:rsid w:val="0083346E"/>
    <w:rsid w:val="0084414C"/>
    <w:rsid w:val="00874AE7"/>
    <w:rsid w:val="008E3506"/>
    <w:rsid w:val="008F25B5"/>
    <w:rsid w:val="00917AF1"/>
    <w:rsid w:val="009B0250"/>
    <w:rsid w:val="00A7198D"/>
    <w:rsid w:val="00AB1552"/>
    <w:rsid w:val="00B04816"/>
    <w:rsid w:val="00B130F3"/>
    <w:rsid w:val="00B43F65"/>
    <w:rsid w:val="00B825A6"/>
    <w:rsid w:val="00C11BE3"/>
    <w:rsid w:val="00C36FEF"/>
    <w:rsid w:val="00DA4CFA"/>
    <w:rsid w:val="00DC646D"/>
    <w:rsid w:val="00E61F86"/>
    <w:rsid w:val="00EA06A0"/>
    <w:rsid w:val="00EA4BBF"/>
    <w:rsid w:val="00EE1882"/>
    <w:rsid w:val="00F02F76"/>
    <w:rsid w:val="00F6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pre">
    <w:name w:val="chappre"/>
    <w:basedOn w:val="DefaultParagraphFont"/>
    <w:rsid w:val="0010486E"/>
  </w:style>
  <w:style w:type="character" w:customStyle="1" w:styleId="chappost">
    <w:name w:val="chappost"/>
    <w:basedOn w:val="DefaultParagraphFont"/>
    <w:rsid w:val="0010486E"/>
  </w:style>
  <w:style w:type="character" w:styleId="Hyperlink">
    <w:name w:val="Hyperlink"/>
    <w:basedOn w:val="DefaultParagraphFont"/>
    <w:uiPriority w:val="99"/>
    <w:unhideWhenUsed/>
    <w:rsid w:val="0010486E"/>
    <w:rPr>
      <w:color w:val="0000FF" w:themeColor="hyperlink"/>
      <w:u w:val="single"/>
    </w:rPr>
  </w:style>
  <w:style w:type="paragraph" w:styleId="NormalWeb">
    <w:name w:val="Normal (Web)"/>
    <w:basedOn w:val="Normal"/>
    <w:uiPriority w:val="99"/>
    <w:unhideWhenUsed/>
    <w:rsid w:val="0010486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 w:type="character" w:customStyle="1" w:styleId="sectitle">
    <w:name w:val="sectitle"/>
    <w:basedOn w:val="DefaultParagraphFont"/>
    <w:rsid w:val="0010486E"/>
  </w:style>
  <w:style w:type="character" w:customStyle="1" w:styleId="organizationname">
    <w:name w:val="organizationname"/>
    <w:basedOn w:val="DefaultParagraphFont"/>
    <w:rsid w:val="0010486E"/>
  </w:style>
  <w:style w:type="paragraph" w:styleId="ListParagraph">
    <w:name w:val="List Paragraph"/>
    <w:basedOn w:val="Normal"/>
    <w:uiPriority w:val="34"/>
    <w:qFormat/>
    <w:rsid w:val="00EE1882"/>
    <w:pPr>
      <w:ind w:left="720"/>
      <w:contextualSpacing/>
    </w:pPr>
  </w:style>
  <w:style w:type="character" w:customStyle="1" w:styleId="black">
    <w:name w:val="black"/>
    <w:basedOn w:val="DefaultParagraphFont"/>
    <w:rsid w:val="000875AC"/>
  </w:style>
  <w:style w:type="character" w:customStyle="1" w:styleId="Title1">
    <w:name w:val="Title1"/>
    <w:basedOn w:val="DefaultParagraphFont"/>
    <w:rsid w:val="002537F5"/>
  </w:style>
  <w:style w:type="character" w:customStyle="1" w:styleId="Title2">
    <w:name w:val="Title2"/>
    <w:basedOn w:val="DefaultParagraphFont"/>
    <w:rsid w:val="000E0BEA"/>
  </w:style>
  <w:style w:type="character" w:customStyle="1" w:styleId="ans">
    <w:name w:val="ans"/>
    <w:basedOn w:val="DefaultParagraphFont"/>
    <w:rsid w:val="003A2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pre">
    <w:name w:val="chappre"/>
    <w:basedOn w:val="DefaultParagraphFont"/>
    <w:rsid w:val="0010486E"/>
  </w:style>
  <w:style w:type="character" w:customStyle="1" w:styleId="chappost">
    <w:name w:val="chappost"/>
    <w:basedOn w:val="DefaultParagraphFont"/>
    <w:rsid w:val="0010486E"/>
  </w:style>
  <w:style w:type="character" w:styleId="Hyperlink">
    <w:name w:val="Hyperlink"/>
    <w:basedOn w:val="DefaultParagraphFont"/>
    <w:uiPriority w:val="99"/>
    <w:unhideWhenUsed/>
    <w:rsid w:val="0010486E"/>
    <w:rPr>
      <w:color w:val="0000FF" w:themeColor="hyperlink"/>
      <w:u w:val="single"/>
    </w:rPr>
  </w:style>
  <w:style w:type="paragraph" w:styleId="NormalWeb">
    <w:name w:val="Normal (Web)"/>
    <w:basedOn w:val="Normal"/>
    <w:uiPriority w:val="99"/>
    <w:unhideWhenUsed/>
    <w:rsid w:val="0010486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 w:type="character" w:customStyle="1" w:styleId="sectitle">
    <w:name w:val="sectitle"/>
    <w:basedOn w:val="DefaultParagraphFont"/>
    <w:rsid w:val="0010486E"/>
  </w:style>
  <w:style w:type="character" w:customStyle="1" w:styleId="organizationname">
    <w:name w:val="organizationname"/>
    <w:basedOn w:val="DefaultParagraphFont"/>
    <w:rsid w:val="0010486E"/>
  </w:style>
  <w:style w:type="paragraph" w:styleId="ListParagraph">
    <w:name w:val="List Paragraph"/>
    <w:basedOn w:val="Normal"/>
    <w:uiPriority w:val="34"/>
    <w:qFormat/>
    <w:rsid w:val="00EE1882"/>
    <w:pPr>
      <w:ind w:left="720"/>
      <w:contextualSpacing/>
    </w:pPr>
  </w:style>
  <w:style w:type="character" w:customStyle="1" w:styleId="black">
    <w:name w:val="black"/>
    <w:basedOn w:val="DefaultParagraphFont"/>
    <w:rsid w:val="000875AC"/>
  </w:style>
  <w:style w:type="character" w:customStyle="1" w:styleId="Title1">
    <w:name w:val="Title1"/>
    <w:basedOn w:val="DefaultParagraphFont"/>
    <w:rsid w:val="002537F5"/>
  </w:style>
  <w:style w:type="character" w:customStyle="1" w:styleId="Title2">
    <w:name w:val="Title2"/>
    <w:basedOn w:val="DefaultParagraphFont"/>
    <w:rsid w:val="000E0BEA"/>
  </w:style>
  <w:style w:type="character" w:customStyle="1" w:styleId="ans">
    <w:name w:val="ans"/>
    <w:basedOn w:val="DefaultParagraphFont"/>
    <w:rsid w:val="003A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214">
      <w:bodyDiv w:val="1"/>
      <w:marLeft w:val="0"/>
      <w:marRight w:val="0"/>
      <w:marTop w:val="0"/>
      <w:marBottom w:val="0"/>
      <w:divBdr>
        <w:top w:val="none" w:sz="0" w:space="0" w:color="auto"/>
        <w:left w:val="none" w:sz="0" w:space="0" w:color="auto"/>
        <w:bottom w:val="none" w:sz="0" w:space="0" w:color="auto"/>
        <w:right w:val="none" w:sz="0" w:space="0" w:color="auto"/>
      </w:divBdr>
    </w:div>
    <w:div w:id="127280229">
      <w:bodyDiv w:val="1"/>
      <w:marLeft w:val="0"/>
      <w:marRight w:val="0"/>
      <w:marTop w:val="0"/>
      <w:marBottom w:val="0"/>
      <w:divBdr>
        <w:top w:val="none" w:sz="0" w:space="0" w:color="auto"/>
        <w:left w:val="none" w:sz="0" w:space="0" w:color="auto"/>
        <w:bottom w:val="none" w:sz="0" w:space="0" w:color="auto"/>
        <w:right w:val="none" w:sz="0" w:space="0" w:color="auto"/>
      </w:divBdr>
      <w:divsChild>
        <w:div w:id="624851611">
          <w:marLeft w:val="0"/>
          <w:marRight w:val="0"/>
          <w:marTop w:val="0"/>
          <w:marBottom w:val="0"/>
          <w:divBdr>
            <w:top w:val="none" w:sz="0" w:space="0" w:color="auto"/>
            <w:left w:val="none" w:sz="0" w:space="0" w:color="auto"/>
            <w:bottom w:val="none" w:sz="0" w:space="0" w:color="auto"/>
            <w:right w:val="none" w:sz="0" w:space="0" w:color="auto"/>
          </w:divBdr>
          <w:divsChild>
            <w:div w:id="1565943549">
              <w:marLeft w:val="0"/>
              <w:marRight w:val="0"/>
              <w:marTop w:val="0"/>
              <w:marBottom w:val="0"/>
              <w:divBdr>
                <w:top w:val="none" w:sz="0" w:space="0" w:color="auto"/>
                <w:left w:val="none" w:sz="0" w:space="0" w:color="auto"/>
                <w:bottom w:val="none" w:sz="0" w:space="0" w:color="auto"/>
                <w:right w:val="none" w:sz="0" w:space="0" w:color="auto"/>
              </w:divBdr>
              <w:divsChild>
                <w:div w:id="37752700">
                  <w:marLeft w:val="0"/>
                  <w:marRight w:val="0"/>
                  <w:marTop w:val="0"/>
                  <w:marBottom w:val="0"/>
                  <w:divBdr>
                    <w:top w:val="none" w:sz="0" w:space="0" w:color="auto"/>
                    <w:left w:val="none" w:sz="0" w:space="0" w:color="auto"/>
                    <w:bottom w:val="none" w:sz="0" w:space="0" w:color="auto"/>
                    <w:right w:val="none" w:sz="0" w:space="0" w:color="auto"/>
                  </w:divBdr>
                  <w:divsChild>
                    <w:div w:id="956519507">
                      <w:marLeft w:val="0"/>
                      <w:marRight w:val="0"/>
                      <w:marTop w:val="0"/>
                      <w:marBottom w:val="0"/>
                      <w:divBdr>
                        <w:top w:val="none" w:sz="0" w:space="0" w:color="auto"/>
                        <w:left w:val="none" w:sz="0" w:space="0" w:color="auto"/>
                        <w:bottom w:val="none" w:sz="0" w:space="0" w:color="auto"/>
                        <w:right w:val="none" w:sz="0" w:space="0" w:color="auto"/>
                      </w:divBdr>
                      <w:divsChild>
                        <w:div w:id="1307972991">
                          <w:marLeft w:val="0"/>
                          <w:marRight w:val="0"/>
                          <w:marTop w:val="0"/>
                          <w:marBottom w:val="0"/>
                          <w:divBdr>
                            <w:top w:val="none" w:sz="0" w:space="0" w:color="auto"/>
                            <w:left w:val="none" w:sz="0" w:space="0" w:color="auto"/>
                            <w:bottom w:val="none" w:sz="0" w:space="0" w:color="auto"/>
                            <w:right w:val="none" w:sz="0" w:space="0" w:color="auto"/>
                          </w:divBdr>
                          <w:divsChild>
                            <w:div w:id="1168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7885">
                  <w:marLeft w:val="0"/>
                  <w:marRight w:val="0"/>
                  <w:marTop w:val="0"/>
                  <w:marBottom w:val="0"/>
                  <w:divBdr>
                    <w:top w:val="none" w:sz="0" w:space="0" w:color="auto"/>
                    <w:left w:val="none" w:sz="0" w:space="0" w:color="auto"/>
                    <w:bottom w:val="none" w:sz="0" w:space="0" w:color="auto"/>
                    <w:right w:val="none" w:sz="0" w:space="0" w:color="auto"/>
                  </w:divBdr>
                </w:div>
                <w:div w:id="448819901">
                  <w:marLeft w:val="0"/>
                  <w:marRight w:val="0"/>
                  <w:marTop w:val="0"/>
                  <w:marBottom w:val="0"/>
                  <w:divBdr>
                    <w:top w:val="none" w:sz="0" w:space="0" w:color="auto"/>
                    <w:left w:val="none" w:sz="0" w:space="0" w:color="auto"/>
                    <w:bottom w:val="none" w:sz="0" w:space="0" w:color="auto"/>
                    <w:right w:val="none" w:sz="0" w:space="0" w:color="auto"/>
                  </w:divBdr>
                  <w:divsChild>
                    <w:div w:id="1355687352">
                      <w:marLeft w:val="0"/>
                      <w:marRight w:val="0"/>
                      <w:marTop w:val="0"/>
                      <w:marBottom w:val="0"/>
                      <w:divBdr>
                        <w:top w:val="none" w:sz="0" w:space="0" w:color="auto"/>
                        <w:left w:val="none" w:sz="0" w:space="0" w:color="auto"/>
                        <w:bottom w:val="none" w:sz="0" w:space="0" w:color="auto"/>
                        <w:right w:val="none" w:sz="0" w:space="0" w:color="auto"/>
                      </w:divBdr>
                    </w:div>
                  </w:divsChild>
                </w:div>
                <w:div w:id="706612451">
                  <w:marLeft w:val="0"/>
                  <w:marRight w:val="0"/>
                  <w:marTop w:val="0"/>
                  <w:marBottom w:val="0"/>
                  <w:divBdr>
                    <w:top w:val="none" w:sz="0" w:space="0" w:color="auto"/>
                    <w:left w:val="none" w:sz="0" w:space="0" w:color="auto"/>
                    <w:bottom w:val="none" w:sz="0" w:space="0" w:color="auto"/>
                    <w:right w:val="none" w:sz="0" w:space="0" w:color="auto"/>
                  </w:divBdr>
                  <w:divsChild>
                    <w:div w:id="253707113">
                      <w:marLeft w:val="0"/>
                      <w:marRight w:val="0"/>
                      <w:marTop w:val="0"/>
                      <w:marBottom w:val="0"/>
                      <w:divBdr>
                        <w:top w:val="none" w:sz="0" w:space="0" w:color="auto"/>
                        <w:left w:val="none" w:sz="0" w:space="0" w:color="auto"/>
                        <w:bottom w:val="none" w:sz="0" w:space="0" w:color="auto"/>
                        <w:right w:val="none" w:sz="0" w:space="0" w:color="auto"/>
                      </w:divBdr>
                      <w:divsChild>
                        <w:div w:id="1690452303">
                          <w:marLeft w:val="0"/>
                          <w:marRight w:val="0"/>
                          <w:marTop w:val="0"/>
                          <w:marBottom w:val="0"/>
                          <w:divBdr>
                            <w:top w:val="none" w:sz="0" w:space="0" w:color="auto"/>
                            <w:left w:val="none" w:sz="0" w:space="0" w:color="auto"/>
                            <w:bottom w:val="none" w:sz="0" w:space="0" w:color="auto"/>
                            <w:right w:val="none" w:sz="0" w:space="0" w:color="auto"/>
                          </w:divBdr>
                        </w:div>
                      </w:divsChild>
                    </w:div>
                    <w:div w:id="1442991933">
                      <w:marLeft w:val="0"/>
                      <w:marRight w:val="0"/>
                      <w:marTop w:val="0"/>
                      <w:marBottom w:val="0"/>
                      <w:divBdr>
                        <w:top w:val="none" w:sz="0" w:space="0" w:color="auto"/>
                        <w:left w:val="none" w:sz="0" w:space="0" w:color="auto"/>
                        <w:bottom w:val="none" w:sz="0" w:space="0" w:color="auto"/>
                        <w:right w:val="none" w:sz="0" w:space="0" w:color="auto"/>
                      </w:divBdr>
                      <w:divsChild>
                        <w:div w:id="722944394">
                          <w:marLeft w:val="0"/>
                          <w:marRight w:val="0"/>
                          <w:marTop w:val="0"/>
                          <w:marBottom w:val="0"/>
                          <w:divBdr>
                            <w:top w:val="none" w:sz="0" w:space="0" w:color="auto"/>
                            <w:left w:val="none" w:sz="0" w:space="0" w:color="auto"/>
                            <w:bottom w:val="none" w:sz="0" w:space="0" w:color="auto"/>
                            <w:right w:val="none" w:sz="0" w:space="0" w:color="auto"/>
                          </w:divBdr>
                        </w:div>
                      </w:divsChild>
                    </w:div>
                    <w:div w:id="1900702218">
                      <w:marLeft w:val="0"/>
                      <w:marRight w:val="0"/>
                      <w:marTop w:val="0"/>
                      <w:marBottom w:val="0"/>
                      <w:divBdr>
                        <w:top w:val="none" w:sz="0" w:space="0" w:color="auto"/>
                        <w:left w:val="none" w:sz="0" w:space="0" w:color="auto"/>
                        <w:bottom w:val="none" w:sz="0" w:space="0" w:color="auto"/>
                        <w:right w:val="none" w:sz="0" w:space="0" w:color="auto"/>
                      </w:divBdr>
                      <w:divsChild>
                        <w:div w:id="1509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25865">
          <w:marLeft w:val="0"/>
          <w:marRight w:val="0"/>
          <w:marTop w:val="0"/>
          <w:marBottom w:val="0"/>
          <w:divBdr>
            <w:top w:val="none" w:sz="0" w:space="0" w:color="auto"/>
            <w:left w:val="none" w:sz="0" w:space="0" w:color="auto"/>
            <w:bottom w:val="none" w:sz="0" w:space="0" w:color="auto"/>
            <w:right w:val="none" w:sz="0" w:space="0" w:color="auto"/>
          </w:divBdr>
          <w:divsChild>
            <w:div w:id="180054450">
              <w:marLeft w:val="0"/>
              <w:marRight w:val="0"/>
              <w:marTop w:val="0"/>
              <w:marBottom w:val="0"/>
              <w:divBdr>
                <w:top w:val="none" w:sz="0" w:space="0" w:color="auto"/>
                <w:left w:val="none" w:sz="0" w:space="0" w:color="auto"/>
                <w:bottom w:val="none" w:sz="0" w:space="0" w:color="auto"/>
                <w:right w:val="none" w:sz="0" w:space="0" w:color="auto"/>
              </w:divBdr>
              <w:divsChild>
                <w:div w:id="875046671">
                  <w:marLeft w:val="0"/>
                  <w:marRight w:val="0"/>
                  <w:marTop w:val="0"/>
                  <w:marBottom w:val="0"/>
                  <w:divBdr>
                    <w:top w:val="none" w:sz="0" w:space="0" w:color="auto"/>
                    <w:left w:val="none" w:sz="0" w:space="0" w:color="auto"/>
                    <w:bottom w:val="none" w:sz="0" w:space="0" w:color="auto"/>
                    <w:right w:val="none" w:sz="0" w:space="0" w:color="auto"/>
                  </w:divBdr>
                </w:div>
              </w:divsChild>
            </w:div>
            <w:div w:id="1766537406">
              <w:marLeft w:val="0"/>
              <w:marRight w:val="0"/>
              <w:marTop w:val="0"/>
              <w:marBottom w:val="0"/>
              <w:divBdr>
                <w:top w:val="none" w:sz="0" w:space="0" w:color="auto"/>
                <w:left w:val="none" w:sz="0" w:space="0" w:color="auto"/>
                <w:bottom w:val="none" w:sz="0" w:space="0" w:color="auto"/>
                <w:right w:val="none" w:sz="0" w:space="0" w:color="auto"/>
              </w:divBdr>
              <w:divsChild>
                <w:div w:id="377123331">
                  <w:marLeft w:val="0"/>
                  <w:marRight w:val="0"/>
                  <w:marTop w:val="0"/>
                  <w:marBottom w:val="0"/>
                  <w:divBdr>
                    <w:top w:val="none" w:sz="0" w:space="0" w:color="auto"/>
                    <w:left w:val="none" w:sz="0" w:space="0" w:color="auto"/>
                    <w:bottom w:val="none" w:sz="0" w:space="0" w:color="auto"/>
                    <w:right w:val="none" w:sz="0" w:space="0" w:color="auto"/>
                  </w:divBdr>
                  <w:divsChild>
                    <w:div w:id="87316830">
                      <w:marLeft w:val="0"/>
                      <w:marRight w:val="0"/>
                      <w:marTop w:val="0"/>
                      <w:marBottom w:val="0"/>
                      <w:divBdr>
                        <w:top w:val="none" w:sz="0" w:space="0" w:color="auto"/>
                        <w:left w:val="none" w:sz="0" w:space="0" w:color="auto"/>
                        <w:bottom w:val="none" w:sz="0" w:space="0" w:color="auto"/>
                        <w:right w:val="none" w:sz="0" w:space="0" w:color="auto"/>
                      </w:divBdr>
                    </w:div>
                  </w:divsChild>
                </w:div>
                <w:div w:id="1611745324">
                  <w:marLeft w:val="0"/>
                  <w:marRight w:val="0"/>
                  <w:marTop w:val="0"/>
                  <w:marBottom w:val="0"/>
                  <w:divBdr>
                    <w:top w:val="none" w:sz="0" w:space="0" w:color="auto"/>
                    <w:left w:val="none" w:sz="0" w:space="0" w:color="auto"/>
                    <w:bottom w:val="none" w:sz="0" w:space="0" w:color="auto"/>
                    <w:right w:val="none" w:sz="0" w:space="0" w:color="auto"/>
                  </w:divBdr>
                  <w:divsChild>
                    <w:div w:id="1019546787">
                      <w:marLeft w:val="0"/>
                      <w:marRight w:val="0"/>
                      <w:marTop w:val="0"/>
                      <w:marBottom w:val="0"/>
                      <w:divBdr>
                        <w:top w:val="none" w:sz="0" w:space="0" w:color="auto"/>
                        <w:left w:val="none" w:sz="0" w:space="0" w:color="auto"/>
                        <w:bottom w:val="none" w:sz="0" w:space="0" w:color="auto"/>
                        <w:right w:val="none" w:sz="0" w:space="0" w:color="auto"/>
                      </w:divBdr>
                    </w:div>
                  </w:divsChild>
                </w:div>
                <w:div w:id="712388671">
                  <w:marLeft w:val="0"/>
                  <w:marRight w:val="0"/>
                  <w:marTop w:val="0"/>
                  <w:marBottom w:val="0"/>
                  <w:divBdr>
                    <w:top w:val="none" w:sz="0" w:space="0" w:color="auto"/>
                    <w:left w:val="none" w:sz="0" w:space="0" w:color="auto"/>
                    <w:bottom w:val="none" w:sz="0" w:space="0" w:color="auto"/>
                    <w:right w:val="none" w:sz="0" w:space="0" w:color="auto"/>
                  </w:divBdr>
                  <w:divsChild>
                    <w:div w:id="1614676776">
                      <w:marLeft w:val="0"/>
                      <w:marRight w:val="0"/>
                      <w:marTop w:val="0"/>
                      <w:marBottom w:val="0"/>
                      <w:divBdr>
                        <w:top w:val="none" w:sz="0" w:space="0" w:color="auto"/>
                        <w:left w:val="none" w:sz="0" w:space="0" w:color="auto"/>
                        <w:bottom w:val="none" w:sz="0" w:space="0" w:color="auto"/>
                        <w:right w:val="none" w:sz="0" w:space="0" w:color="auto"/>
                      </w:divBdr>
                    </w:div>
                  </w:divsChild>
                </w:div>
                <w:div w:id="604731679">
                  <w:marLeft w:val="0"/>
                  <w:marRight w:val="0"/>
                  <w:marTop w:val="0"/>
                  <w:marBottom w:val="0"/>
                  <w:divBdr>
                    <w:top w:val="none" w:sz="0" w:space="0" w:color="auto"/>
                    <w:left w:val="none" w:sz="0" w:space="0" w:color="auto"/>
                    <w:bottom w:val="none" w:sz="0" w:space="0" w:color="auto"/>
                    <w:right w:val="none" w:sz="0" w:space="0" w:color="auto"/>
                  </w:divBdr>
                  <w:divsChild>
                    <w:div w:id="4602391">
                      <w:marLeft w:val="0"/>
                      <w:marRight w:val="0"/>
                      <w:marTop w:val="0"/>
                      <w:marBottom w:val="0"/>
                      <w:divBdr>
                        <w:top w:val="none" w:sz="0" w:space="0" w:color="auto"/>
                        <w:left w:val="none" w:sz="0" w:space="0" w:color="auto"/>
                        <w:bottom w:val="none" w:sz="0" w:space="0" w:color="auto"/>
                        <w:right w:val="none" w:sz="0" w:space="0" w:color="auto"/>
                      </w:divBdr>
                    </w:div>
                  </w:divsChild>
                </w:div>
                <w:div w:id="1257595036">
                  <w:marLeft w:val="0"/>
                  <w:marRight w:val="0"/>
                  <w:marTop w:val="0"/>
                  <w:marBottom w:val="0"/>
                  <w:divBdr>
                    <w:top w:val="none" w:sz="0" w:space="0" w:color="auto"/>
                    <w:left w:val="none" w:sz="0" w:space="0" w:color="auto"/>
                    <w:bottom w:val="none" w:sz="0" w:space="0" w:color="auto"/>
                    <w:right w:val="none" w:sz="0" w:space="0" w:color="auto"/>
                  </w:divBdr>
                  <w:divsChild>
                    <w:div w:id="14829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4934">
      <w:bodyDiv w:val="1"/>
      <w:marLeft w:val="0"/>
      <w:marRight w:val="0"/>
      <w:marTop w:val="0"/>
      <w:marBottom w:val="0"/>
      <w:divBdr>
        <w:top w:val="none" w:sz="0" w:space="0" w:color="auto"/>
        <w:left w:val="none" w:sz="0" w:space="0" w:color="auto"/>
        <w:bottom w:val="none" w:sz="0" w:space="0" w:color="auto"/>
        <w:right w:val="none" w:sz="0" w:space="0" w:color="auto"/>
      </w:divBdr>
      <w:divsChild>
        <w:div w:id="1982035444">
          <w:marLeft w:val="0"/>
          <w:marRight w:val="0"/>
          <w:marTop w:val="0"/>
          <w:marBottom w:val="0"/>
          <w:divBdr>
            <w:top w:val="none" w:sz="0" w:space="0" w:color="auto"/>
            <w:left w:val="none" w:sz="0" w:space="0" w:color="auto"/>
            <w:bottom w:val="none" w:sz="0" w:space="0" w:color="auto"/>
            <w:right w:val="none" w:sz="0" w:space="0" w:color="auto"/>
          </w:divBdr>
          <w:divsChild>
            <w:div w:id="450051483">
              <w:marLeft w:val="0"/>
              <w:marRight w:val="0"/>
              <w:marTop w:val="0"/>
              <w:marBottom w:val="0"/>
              <w:divBdr>
                <w:top w:val="none" w:sz="0" w:space="0" w:color="auto"/>
                <w:left w:val="none" w:sz="0" w:space="0" w:color="auto"/>
                <w:bottom w:val="none" w:sz="0" w:space="0" w:color="auto"/>
                <w:right w:val="none" w:sz="0" w:space="0" w:color="auto"/>
              </w:divBdr>
            </w:div>
          </w:divsChild>
        </w:div>
        <w:div w:id="772365679">
          <w:marLeft w:val="0"/>
          <w:marRight w:val="0"/>
          <w:marTop w:val="0"/>
          <w:marBottom w:val="0"/>
          <w:divBdr>
            <w:top w:val="none" w:sz="0" w:space="0" w:color="auto"/>
            <w:left w:val="none" w:sz="0" w:space="0" w:color="auto"/>
            <w:bottom w:val="none" w:sz="0" w:space="0" w:color="auto"/>
            <w:right w:val="none" w:sz="0" w:space="0" w:color="auto"/>
          </w:divBdr>
        </w:div>
      </w:divsChild>
    </w:div>
    <w:div w:id="167134060">
      <w:bodyDiv w:val="1"/>
      <w:marLeft w:val="0"/>
      <w:marRight w:val="0"/>
      <w:marTop w:val="0"/>
      <w:marBottom w:val="0"/>
      <w:divBdr>
        <w:top w:val="none" w:sz="0" w:space="0" w:color="auto"/>
        <w:left w:val="none" w:sz="0" w:space="0" w:color="auto"/>
        <w:bottom w:val="none" w:sz="0" w:space="0" w:color="auto"/>
        <w:right w:val="none" w:sz="0" w:space="0" w:color="auto"/>
      </w:divBdr>
      <w:divsChild>
        <w:div w:id="1681657747">
          <w:marLeft w:val="0"/>
          <w:marRight w:val="0"/>
          <w:marTop w:val="0"/>
          <w:marBottom w:val="0"/>
          <w:divBdr>
            <w:top w:val="none" w:sz="0" w:space="0" w:color="auto"/>
            <w:left w:val="none" w:sz="0" w:space="0" w:color="auto"/>
            <w:bottom w:val="none" w:sz="0" w:space="0" w:color="auto"/>
            <w:right w:val="none" w:sz="0" w:space="0" w:color="auto"/>
          </w:divBdr>
          <w:divsChild>
            <w:div w:id="18266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6253">
      <w:bodyDiv w:val="1"/>
      <w:marLeft w:val="0"/>
      <w:marRight w:val="0"/>
      <w:marTop w:val="0"/>
      <w:marBottom w:val="0"/>
      <w:divBdr>
        <w:top w:val="none" w:sz="0" w:space="0" w:color="auto"/>
        <w:left w:val="none" w:sz="0" w:space="0" w:color="auto"/>
        <w:bottom w:val="none" w:sz="0" w:space="0" w:color="auto"/>
        <w:right w:val="none" w:sz="0" w:space="0" w:color="auto"/>
      </w:divBdr>
    </w:div>
    <w:div w:id="469447434">
      <w:bodyDiv w:val="1"/>
      <w:marLeft w:val="0"/>
      <w:marRight w:val="0"/>
      <w:marTop w:val="0"/>
      <w:marBottom w:val="0"/>
      <w:divBdr>
        <w:top w:val="none" w:sz="0" w:space="0" w:color="auto"/>
        <w:left w:val="none" w:sz="0" w:space="0" w:color="auto"/>
        <w:bottom w:val="none" w:sz="0" w:space="0" w:color="auto"/>
        <w:right w:val="none" w:sz="0" w:space="0" w:color="auto"/>
      </w:divBdr>
      <w:divsChild>
        <w:div w:id="228929043">
          <w:marLeft w:val="0"/>
          <w:marRight w:val="0"/>
          <w:marTop w:val="0"/>
          <w:marBottom w:val="0"/>
          <w:divBdr>
            <w:top w:val="none" w:sz="0" w:space="0" w:color="auto"/>
            <w:left w:val="none" w:sz="0" w:space="0" w:color="auto"/>
            <w:bottom w:val="none" w:sz="0" w:space="0" w:color="auto"/>
            <w:right w:val="none" w:sz="0" w:space="0" w:color="auto"/>
          </w:divBdr>
          <w:divsChild>
            <w:div w:id="1302273330">
              <w:marLeft w:val="0"/>
              <w:marRight w:val="0"/>
              <w:marTop w:val="0"/>
              <w:marBottom w:val="0"/>
              <w:divBdr>
                <w:top w:val="none" w:sz="0" w:space="0" w:color="auto"/>
                <w:left w:val="none" w:sz="0" w:space="0" w:color="auto"/>
                <w:bottom w:val="none" w:sz="0" w:space="0" w:color="auto"/>
                <w:right w:val="none" w:sz="0" w:space="0" w:color="auto"/>
              </w:divBdr>
              <w:divsChild>
                <w:div w:id="9184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3321">
      <w:bodyDiv w:val="1"/>
      <w:marLeft w:val="0"/>
      <w:marRight w:val="0"/>
      <w:marTop w:val="0"/>
      <w:marBottom w:val="0"/>
      <w:divBdr>
        <w:top w:val="none" w:sz="0" w:space="0" w:color="auto"/>
        <w:left w:val="none" w:sz="0" w:space="0" w:color="auto"/>
        <w:bottom w:val="none" w:sz="0" w:space="0" w:color="auto"/>
        <w:right w:val="none" w:sz="0" w:space="0" w:color="auto"/>
      </w:divBdr>
      <w:divsChild>
        <w:div w:id="498692418">
          <w:marLeft w:val="0"/>
          <w:marRight w:val="0"/>
          <w:marTop w:val="0"/>
          <w:marBottom w:val="0"/>
          <w:divBdr>
            <w:top w:val="none" w:sz="0" w:space="0" w:color="auto"/>
            <w:left w:val="none" w:sz="0" w:space="0" w:color="auto"/>
            <w:bottom w:val="none" w:sz="0" w:space="0" w:color="auto"/>
            <w:right w:val="none" w:sz="0" w:space="0" w:color="auto"/>
          </w:divBdr>
          <w:divsChild>
            <w:div w:id="2108773204">
              <w:marLeft w:val="0"/>
              <w:marRight w:val="0"/>
              <w:marTop w:val="0"/>
              <w:marBottom w:val="0"/>
              <w:divBdr>
                <w:top w:val="none" w:sz="0" w:space="0" w:color="auto"/>
                <w:left w:val="none" w:sz="0" w:space="0" w:color="auto"/>
                <w:bottom w:val="none" w:sz="0" w:space="0" w:color="auto"/>
                <w:right w:val="none" w:sz="0" w:space="0" w:color="auto"/>
              </w:divBdr>
            </w:div>
            <w:div w:id="628900642">
              <w:marLeft w:val="0"/>
              <w:marRight w:val="0"/>
              <w:marTop w:val="0"/>
              <w:marBottom w:val="0"/>
              <w:divBdr>
                <w:top w:val="none" w:sz="0" w:space="0" w:color="auto"/>
                <w:left w:val="none" w:sz="0" w:space="0" w:color="auto"/>
                <w:bottom w:val="none" w:sz="0" w:space="0" w:color="auto"/>
                <w:right w:val="none" w:sz="0" w:space="0" w:color="auto"/>
              </w:divBdr>
              <w:divsChild>
                <w:div w:id="15826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2140">
      <w:bodyDiv w:val="1"/>
      <w:marLeft w:val="0"/>
      <w:marRight w:val="0"/>
      <w:marTop w:val="0"/>
      <w:marBottom w:val="0"/>
      <w:divBdr>
        <w:top w:val="none" w:sz="0" w:space="0" w:color="auto"/>
        <w:left w:val="none" w:sz="0" w:space="0" w:color="auto"/>
        <w:bottom w:val="none" w:sz="0" w:space="0" w:color="auto"/>
        <w:right w:val="none" w:sz="0" w:space="0" w:color="auto"/>
      </w:divBdr>
      <w:divsChild>
        <w:div w:id="1078406498">
          <w:marLeft w:val="0"/>
          <w:marRight w:val="0"/>
          <w:marTop w:val="0"/>
          <w:marBottom w:val="0"/>
          <w:divBdr>
            <w:top w:val="none" w:sz="0" w:space="0" w:color="auto"/>
            <w:left w:val="none" w:sz="0" w:space="0" w:color="auto"/>
            <w:bottom w:val="none" w:sz="0" w:space="0" w:color="auto"/>
            <w:right w:val="none" w:sz="0" w:space="0" w:color="auto"/>
          </w:divBdr>
        </w:div>
      </w:divsChild>
    </w:div>
    <w:div w:id="722826369">
      <w:bodyDiv w:val="1"/>
      <w:marLeft w:val="0"/>
      <w:marRight w:val="0"/>
      <w:marTop w:val="0"/>
      <w:marBottom w:val="0"/>
      <w:divBdr>
        <w:top w:val="none" w:sz="0" w:space="0" w:color="auto"/>
        <w:left w:val="none" w:sz="0" w:space="0" w:color="auto"/>
        <w:bottom w:val="none" w:sz="0" w:space="0" w:color="auto"/>
        <w:right w:val="none" w:sz="0" w:space="0" w:color="auto"/>
      </w:divBdr>
      <w:divsChild>
        <w:div w:id="1193111047">
          <w:marLeft w:val="0"/>
          <w:marRight w:val="0"/>
          <w:marTop w:val="0"/>
          <w:marBottom w:val="0"/>
          <w:divBdr>
            <w:top w:val="none" w:sz="0" w:space="0" w:color="auto"/>
            <w:left w:val="none" w:sz="0" w:space="0" w:color="auto"/>
            <w:bottom w:val="none" w:sz="0" w:space="0" w:color="auto"/>
            <w:right w:val="none" w:sz="0" w:space="0" w:color="auto"/>
          </w:divBdr>
          <w:divsChild>
            <w:div w:id="14028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1130">
      <w:bodyDiv w:val="1"/>
      <w:marLeft w:val="0"/>
      <w:marRight w:val="0"/>
      <w:marTop w:val="0"/>
      <w:marBottom w:val="0"/>
      <w:divBdr>
        <w:top w:val="none" w:sz="0" w:space="0" w:color="auto"/>
        <w:left w:val="none" w:sz="0" w:space="0" w:color="auto"/>
        <w:bottom w:val="none" w:sz="0" w:space="0" w:color="auto"/>
        <w:right w:val="none" w:sz="0" w:space="0" w:color="auto"/>
      </w:divBdr>
    </w:div>
    <w:div w:id="1279334094">
      <w:bodyDiv w:val="1"/>
      <w:marLeft w:val="0"/>
      <w:marRight w:val="0"/>
      <w:marTop w:val="0"/>
      <w:marBottom w:val="0"/>
      <w:divBdr>
        <w:top w:val="none" w:sz="0" w:space="0" w:color="auto"/>
        <w:left w:val="none" w:sz="0" w:space="0" w:color="auto"/>
        <w:bottom w:val="none" w:sz="0" w:space="0" w:color="auto"/>
        <w:right w:val="none" w:sz="0" w:space="0" w:color="auto"/>
      </w:divBdr>
      <w:divsChild>
        <w:div w:id="1822455731">
          <w:marLeft w:val="0"/>
          <w:marRight w:val="0"/>
          <w:marTop w:val="0"/>
          <w:marBottom w:val="0"/>
          <w:divBdr>
            <w:top w:val="none" w:sz="0" w:space="0" w:color="auto"/>
            <w:left w:val="none" w:sz="0" w:space="0" w:color="auto"/>
            <w:bottom w:val="none" w:sz="0" w:space="0" w:color="auto"/>
            <w:right w:val="none" w:sz="0" w:space="0" w:color="auto"/>
          </w:divBdr>
          <w:divsChild>
            <w:div w:id="354580936">
              <w:marLeft w:val="0"/>
              <w:marRight w:val="0"/>
              <w:marTop w:val="0"/>
              <w:marBottom w:val="0"/>
              <w:divBdr>
                <w:top w:val="none" w:sz="0" w:space="0" w:color="auto"/>
                <w:left w:val="none" w:sz="0" w:space="0" w:color="auto"/>
                <w:bottom w:val="none" w:sz="0" w:space="0" w:color="auto"/>
                <w:right w:val="none" w:sz="0" w:space="0" w:color="auto"/>
              </w:divBdr>
              <w:divsChild>
                <w:div w:id="1681271861">
                  <w:marLeft w:val="0"/>
                  <w:marRight w:val="0"/>
                  <w:marTop w:val="0"/>
                  <w:marBottom w:val="0"/>
                  <w:divBdr>
                    <w:top w:val="none" w:sz="0" w:space="0" w:color="auto"/>
                    <w:left w:val="none" w:sz="0" w:space="0" w:color="auto"/>
                    <w:bottom w:val="none" w:sz="0" w:space="0" w:color="auto"/>
                    <w:right w:val="none" w:sz="0" w:space="0" w:color="auto"/>
                  </w:divBdr>
                </w:div>
                <w:div w:id="999693134">
                  <w:marLeft w:val="0"/>
                  <w:marRight w:val="0"/>
                  <w:marTop w:val="0"/>
                  <w:marBottom w:val="0"/>
                  <w:divBdr>
                    <w:top w:val="none" w:sz="0" w:space="0" w:color="auto"/>
                    <w:left w:val="none" w:sz="0" w:space="0" w:color="auto"/>
                    <w:bottom w:val="none" w:sz="0" w:space="0" w:color="auto"/>
                    <w:right w:val="none" w:sz="0" w:space="0" w:color="auto"/>
                  </w:divBdr>
                  <w:divsChild>
                    <w:div w:id="193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744">
              <w:marLeft w:val="0"/>
              <w:marRight w:val="0"/>
              <w:marTop w:val="0"/>
              <w:marBottom w:val="0"/>
              <w:divBdr>
                <w:top w:val="none" w:sz="0" w:space="0" w:color="auto"/>
                <w:left w:val="none" w:sz="0" w:space="0" w:color="auto"/>
                <w:bottom w:val="none" w:sz="0" w:space="0" w:color="auto"/>
                <w:right w:val="none" w:sz="0" w:space="0" w:color="auto"/>
              </w:divBdr>
            </w:div>
            <w:div w:id="1235507487">
              <w:marLeft w:val="0"/>
              <w:marRight w:val="0"/>
              <w:marTop w:val="0"/>
              <w:marBottom w:val="0"/>
              <w:divBdr>
                <w:top w:val="none" w:sz="0" w:space="0" w:color="auto"/>
                <w:left w:val="none" w:sz="0" w:space="0" w:color="auto"/>
                <w:bottom w:val="none" w:sz="0" w:space="0" w:color="auto"/>
                <w:right w:val="none" w:sz="0" w:space="0" w:color="auto"/>
              </w:divBdr>
              <w:divsChild>
                <w:div w:id="395199765">
                  <w:marLeft w:val="0"/>
                  <w:marRight w:val="0"/>
                  <w:marTop w:val="0"/>
                  <w:marBottom w:val="0"/>
                  <w:divBdr>
                    <w:top w:val="none" w:sz="0" w:space="0" w:color="auto"/>
                    <w:left w:val="none" w:sz="0" w:space="0" w:color="auto"/>
                    <w:bottom w:val="none" w:sz="0" w:space="0" w:color="auto"/>
                    <w:right w:val="none" w:sz="0" w:space="0" w:color="auto"/>
                  </w:divBdr>
                </w:div>
              </w:divsChild>
            </w:div>
            <w:div w:id="1894080802">
              <w:marLeft w:val="0"/>
              <w:marRight w:val="0"/>
              <w:marTop w:val="0"/>
              <w:marBottom w:val="0"/>
              <w:divBdr>
                <w:top w:val="none" w:sz="0" w:space="0" w:color="auto"/>
                <w:left w:val="none" w:sz="0" w:space="0" w:color="auto"/>
                <w:bottom w:val="none" w:sz="0" w:space="0" w:color="auto"/>
                <w:right w:val="none" w:sz="0" w:space="0" w:color="auto"/>
              </w:divBdr>
              <w:divsChild>
                <w:div w:id="1930892913">
                  <w:marLeft w:val="0"/>
                  <w:marRight w:val="0"/>
                  <w:marTop w:val="0"/>
                  <w:marBottom w:val="0"/>
                  <w:divBdr>
                    <w:top w:val="none" w:sz="0" w:space="0" w:color="auto"/>
                    <w:left w:val="none" w:sz="0" w:space="0" w:color="auto"/>
                    <w:bottom w:val="none" w:sz="0" w:space="0" w:color="auto"/>
                    <w:right w:val="none" w:sz="0" w:space="0" w:color="auto"/>
                  </w:divBdr>
                  <w:divsChild>
                    <w:div w:id="6145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54830">
      <w:bodyDiv w:val="1"/>
      <w:marLeft w:val="0"/>
      <w:marRight w:val="0"/>
      <w:marTop w:val="0"/>
      <w:marBottom w:val="0"/>
      <w:divBdr>
        <w:top w:val="none" w:sz="0" w:space="0" w:color="auto"/>
        <w:left w:val="none" w:sz="0" w:space="0" w:color="auto"/>
        <w:bottom w:val="none" w:sz="0" w:space="0" w:color="auto"/>
        <w:right w:val="none" w:sz="0" w:space="0" w:color="auto"/>
      </w:divBdr>
      <w:divsChild>
        <w:div w:id="397556635">
          <w:marLeft w:val="0"/>
          <w:marRight w:val="0"/>
          <w:marTop w:val="0"/>
          <w:marBottom w:val="0"/>
          <w:divBdr>
            <w:top w:val="none" w:sz="0" w:space="0" w:color="auto"/>
            <w:left w:val="none" w:sz="0" w:space="0" w:color="auto"/>
            <w:bottom w:val="none" w:sz="0" w:space="0" w:color="auto"/>
            <w:right w:val="none" w:sz="0" w:space="0" w:color="auto"/>
          </w:divBdr>
        </w:div>
      </w:divsChild>
    </w:div>
    <w:div w:id="1322932429">
      <w:bodyDiv w:val="1"/>
      <w:marLeft w:val="0"/>
      <w:marRight w:val="0"/>
      <w:marTop w:val="0"/>
      <w:marBottom w:val="0"/>
      <w:divBdr>
        <w:top w:val="none" w:sz="0" w:space="0" w:color="auto"/>
        <w:left w:val="none" w:sz="0" w:space="0" w:color="auto"/>
        <w:bottom w:val="none" w:sz="0" w:space="0" w:color="auto"/>
        <w:right w:val="none" w:sz="0" w:space="0" w:color="auto"/>
      </w:divBdr>
    </w:div>
    <w:div w:id="1323116855">
      <w:bodyDiv w:val="1"/>
      <w:marLeft w:val="0"/>
      <w:marRight w:val="0"/>
      <w:marTop w:val="0"/>
      <w:marBottom w:val="0"/>
      <w:divBdr>
        <w:top w:val="none" w:sz="0" w:space="0" w:color="auto"/>
        <w:left w:val="none" w:sz="0" w:space="0" w:color="auto"/>
        <w:bottom w:val="none" w:sz="0" w:space="0" w:color="auto"/>
        <w:right w:val="none" w:sz="0" w:space="0" w:color="auto"/>
      </w:divBdr>
      <w:divsChild>
        <w:div w:id="326175523">
          <w:marLeft w:val="0"/>
          <w:marRight w:val="0"/>
          <w:marTop w:val="0"/>
          <w:marBottom w:val="0"/>
          <w:divBdr>
            <w:top w:val="none" w:sz="0" w:space="0" w:color="auto"/>
            <w:left w:val="none" w:sz="0" w:space="0" w:color="auto"/>
            <w:bottom w:val="none" w:sz="0" w:space="0" w:color="auto"/>
            <w:right w:val="none" w:sz="0" w:space="0" w:color="auto"/>
          </w:divBdr>
          <w:divsChild>
            <w:div w:id="1676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3387">
      <w:bodyDiv w:val="1"/>
      <w:marLeft w:val="0"/>
      <w:marRight w:val="0"/>
      <w:marTop w:val="0"/>
      <w:marBottom w:val="0"/>
      <w:divBdr>
        <w:top w:val="none" w:sz="0" w:space="0" w:color="auto"/>
        <w:left w:val="none" w:sz="0" w:space="0" w:color="auto"/>
        <w:bottom w:val="none" w:sz="0" w:space="0" w:color="auto"/>
        <w:right w:val="none" w:sz="0" w:space="0" w:color="auto"/>
      </w:divBdr>
      <w:divsChild>
        <w:div w:id="1501431372">
          <w:marLeft w:val="0"/>
          <w:marRight w:val="0"/>
          <w:marTop w:val="0"/>
          <w:marBottom w:val="0"/>
          <w:divBdr>
            <w:top w:val="none" w:sz="0" w:space="0" w:color="auto"/>
            <w:left w:val="none" w:sz="0" w:space="0" w:color="auto"/>
            <w:bottom w:val="none" w:sz="0" w:space="0" w:color="auto"/>
            <w:right w:val="none" w:sz="0" w:space="0" w:color="auto"/>
          </w:divBdr>
          <w:divsChild>
            <w:div w:id="646084292">
              <w:marLeft w:val="0"/>
              <w:marRight w:val="0"/>
              <w:marTop w:val="0"/>
              <w:marBottom w:val="0"/>
              <w:divBdr>
                <w:top w:val="none" w:sz="0" w:space="0" w:color="auto"/>
                <w:left w:val="none" w:sz="0" w:space="0" w:color="auto"/>
                <w:bottom w:val="none" w:sz="0" w:space="0" w:color="auto"/>
                <w:right w:val="none" w:sz="0" w:space="0" w:color="auto"/>
              </w:divBdr>
              <w:divsChild>
                <w:div w:id="1249926455">
                  <w:marLeft w:val="0"/>
                  <w:marRight w:val="0"/>
                  <w:marTop w:val="0"/>
                  <w:marBottom w:val="0"/>
                  <w:divBdr>
                    <w:top w:val="none" w:sz="0" w:space="0" w:color="auto"/>
                    <w:left w:val="none" w:sz="0" w:space="0" w:color="auto"/>
                    <w:bottom w:val="none" w:sz="0" w:space="0" w:color="auto"/>
                    <w:right w:val="none" w:sz="0" w:space="0" w:color="auto"/>
                  </w:divBdr>
                </w:div>
              </w:divsChild>
            </w:div>
            <w:div w:id="1667512476">
              <w:marLeft w:val="0"/>
              <w:marRight w:val="0"/>
              <w:marTop w:val="0"/>
              <w:marBottom w:val="0"/>
              <w:divBdr>
                <w:top w:val="none" w:sz="0" w:space="0" w:color="auto"/>
                <w:left w:val="none" w:sz="0" w:space="0" w:color="auto"/>
                <w:bottom w:val="none" w:sz="0" w:space="0" w:color="auto"/>
                <w:right w:val="none" w:sz="0" w:space="0" w:color="auto"/>
              </w:divBdr>
            </w:div>
          </w:divsChild>
        </w:div>
        <w:div w:id="319357070">
          <w:marLeft w:val="0"/>
          <w:marRight w:val="0"/>
          <w:marTop w:val="0"/>
          <w:marBottom w:val="0"/>
          <w:divBdr>
            <w:top w:val="none" w:sz="0" w:space="0" w:color="auto"/>
            <w:left w:val="none" w:sz="0" w:space="0" w:color="auto"/>
            <w:bottom w:val="none" w:sz="0" w:space="0" w:color="auto"/>
            <w:right w:val="none" w:sz="0" w:space="0" w:color="auto"/>
          </w:divBdr>
        </w:div>
        <w:div w:id="1565413838">
          <w:marLeft w:val="0"/>
          <w:marRight w:val="0"/>
          <w:marTop w:val="0"/>
          <w:marBottom w:val="0"/>
          <w:divBdr>
            <w:top w:val="none" w:sz="0" w:space="0" w:color="auto"/>
            <w:left w:val="none" w:sz="0" w:space="0" w:color="auto"/>
            <w:bottom w:val="none" w:sz="0" w:space="0" w:color="auto"/>
            <w:right w:val="none" w:sz="0" w:space="0" w:color="auto"/>
          </w:divBdr>
          <w:divsChild>
            <w:div w:id="1392195370">
              <w:marLeft w:val="0"/>
              <w:marRight w:val="0"/>
              <w:marTop w:val="0"/>
              <w:marBottom w:val="0"/>
              <w:divBdr>
                <w:top w:val="none" w:sz="0" w:space="0" w:color="auto"/>
                <w:left w:val="none" w:sz="0" w:space="0" w:color="auto"/>
                <w:bottom w:val="none" w:sz="0" w:space="0" w:color="auto"/>
                <w:right w:val="none" w:sz="0" w:space="0" w:color="auto"/>
              </w:divBdr>
            </w:div>
          </w:divsChild>
        </w:div>
        <w:div w:id="2044548860">
          <w:marLeft w:val="0"/>
          <w:marRight w:val="0"/>
          <w:marTop w:val="0"/>
          <w:marBottom w:val="0"/>
          <w:divBdr>
            <w:top w:val="none" w:sz="0" w:space="0" w:color="auto"/>
            <w:left w:val="none" w:sz="0" w:space="0" w:color="auto"/>
            <w:bottom w:val="none" w:sz="0" w:space="0" w:color="auto"/>
            <w:right w:val="none" w:sz="0" w:space="0" w:color="auto"/>
          </w:divBdr>
        </w:div>
        <w:div w:id="1071579812">
          <w:marLeft w:val="0"/>
          <w:marRight w:val="0"/>
          <w:marTop w:val="0"/>
          <w:marBottom w:val="0"/>
          <w:divBdr>
            <w:top w:val="none" w:sz="0" w:space="0" w:color="auto"/>
            <w:left w:val="none" w:sz="0" w:space="0" w:color="auto"/>
            <w:bottom w:val="none" w:sz="0" w:space="0" w:color="auto"/>
            <w:right w:val="none" w:sz="0" w:space="0" w:color="auto"/>
          </w:divBdr>
          <w:divsChild>
            <w:div w:id="575551867">
              <w:marLeft w:val="0"/>
              <w:marRight w:val="0"/>
              <w:marTop w:val="0"/>
              <w:marBottom w:val="0"/>
              <w:divBdr>
                <w:top w:val="none" w:sz="0" w:space="0" w:color="auto"/>
                <w:left w:val="none" w:sz="0" w:space="0" w:color="auto"/>
                <w:bottom w:val="none" w:sz="0" w:space="0" w:color="auto"/>
                <w:right w:val="none" w:sz="0" w:space="0" w:color="auto"/>
              </w:divBdr>
            </w:div>
          </w:divsChild>
        </w:div>
        <w:div w:id="1131289357">
          <w:marLeft w:val="0"/>
          <w:marRight w:val="0"/>
          <w:marTop w:val="0"/>
          <w:marBottom w:val="0"/>
          <w:divBdr>
            <w:top w:val="none" w:sz="0" w:space="0" w:color="auto"/>
            <w:left w:val="none" w:sz="0" w:space="0" w:color="auto"/>
            <w:bottom w:val="none" w:sz="0" w:space="0" w:color="auto"/>
            <w:right w:val="none" w:sz="0" w:space="0" w:color="auto"/>
          </w:divBdr>
          <w:divsChild>
            <w:div w:id="1721514523">
              <w:marLeft w:val="0"/>
              <w:marRight w:val="0"/>
              <w:marTop w:val="0"/>
              <w:marBottom w:val="0"/>
              <w:divBdr>
                <w:top w:val="none" w:sz="0" w:space="0" w:color="auto"/>
                <w:left w:val="none" w:sz="0" w:space="0" w:color="auto"/>
                <w:bottom w:val="none" w:sz="0" w:space="0" w:color="auto"/>
                <w:right w:val="none" w:sz="0" w:space="0" w:color="auto"/>
              </w:divBdr>
            </w:div>
          </w:divsChild>
        </w:div>
        <w:div w:id="1503813207">
          <w:marLeft w:val="0"/>
          <w:marRight w:val="0"/>
          <w:marTop w:val="0"/>
          <w:marBottom w:val="0"/>
          <w:divBdr>
            <w:top w:val="none" w:sz="0" w:space="0" w:color="auto"/>
            <w:left w:val="none" w:sz="0" w:space="0" w:color="auto"/>
            <w:bottom w:val="none" w:sz="0" w:space="0" w:color="auto"/>
            <w:right w:val="none" w:sz="0" w:space="0" w:color="auto"/>
          </w:divBdr>
        </w:div>
      </w:divsChild>
    </w:div>
    <w:div w:id="1403135159">
      <w:bodyDiv w:val="1"/>
      <w:marLeft w:val="0"/>
      <w:marRight w:val="0"/>
      <w:marTop w:val="0"/>
      <w:marBottom w:val="0"/>
      <w:divBdr>
        <w:top w:val="none" w:sz="0" w:space="0" w:color="auto"/>
        <w:left w:val="none" w:sz="0" w:space="0" w:color="auto"/>
        <w:bottom w:val="none" w:sz="0" w:space="0" w:color="auto"/>
        <w:right w:val="none" w:sz="0" w:space="0" w:color="auto"/>
      </w:divBdr>
    </w:div>
    <w:div w:id="1426924323">
      <w:bodyDiv w:val="1"/>
      <w:marLeft w:val="0"/>
      <w:marRight w:val="0"/>
      <w:marTop w:val="0"/>
      <w:marBottom w:val="0"/>
      <w:divBdr>
        <w:top w:val="none" w:sz="0" w:space="0" w:color="auto"/>
        <w:left w:val="none" w:sz="0" w:space="0" w:color="auto"/>
        <w:bottom w:val="none" w:sz="0" w:space="0" w:color="auto"/>
        <w:right w:val="none" w:sz="0" w:space="0" w:color="auto"/>
      </w:divBdr>
      <w:divsChild>
        <w:div w:id="1075128181">
          <w:marLeft w:val="0"/>
          <w:marRight w:val="0"/>
          <w:marTop w:val="0"/>
          <w:marBottom w:val="0"/>
          <w:divBdr>
            <w:top w:val="none" w:sz="0" w:space="0" w:color="auto"/>
            <w:left w:val="none" w:sz="0" w:space="0" w:color="auto"/>
            <w:bottom w:val="none" w:sz="0" w:space="0" w:color="auto"/>
            <w:right w:val="none" w:sz="0" w:space="0" w:color="auto"/>
          </w:divBdr>
          <w:divsChild>
            <w:div w:id="7966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28">
      <w:bodyDiv w:val="1"/>
      <w:marLeft w:val="0"/>
      <w:marRight w:val="0"/>
      <w:marTop w:val="0"/>
      <w:marBottom w:val="0"/>
      <w:divBdr>
        <w:top w:val="none" w:sz="0" w:space="0" w:color="auto"/>
        <w:left w:val="none" w:sz="0" w:space="0" w:color="auto"/>
        <w:bottom w:val="none" w:sz="0" w:space="0" w:color="auto"/>
        <w:right w:val="none" w:sz="0" w:space="0" w:color="auto"/>
      </w:divBdr>
      <w:divsChild>
        <w:div w:id="845749107">
          <w:marLeft w:val="0"/>
          <w:marRight w:val="0"/>
          <w:marTop w:val="0"/>
          <w:marBottom w:val="0"/>
          <w:divBdr>
            <w:top w:val="none" w:sz="0" w:space="0" w:color="auto"/>
            <w:left w:val="none" w:sz="0" w:space="0" w:color="auto"/>
            <w:bottom w:val="none" w:sz="0" w:space="0" w:color="auto"/>
            <w:right w:val="none" w:sz="0" w:space="0" w:color="auto"/>
          </w:divBdr>
          <w:divsChild>
            <w:div w:id="556280517">
              <w:marLeft w:val="0"/>
              <w:marRight w:val="0"/>
              <w:marTop w:val="0"/>
              <w:marBottom w:val="0"/>
              <w:divBdr>
                <w:top w:val="none" w:sz="0" w:space="0" w:color="auto"/>
                <w:left w:val="none" w:sz="0" w:space="0" w:color="auto"/>
                <w:bottom w:val="none" w:sz="0" w:space="0" w:color="auto"/>
                <w:right w:val="none" w:sz="0" w:space="0" w:color="auto"/>
              </w:divBdr>
            </w:div>
            <w:div w:id="792746288">
              <w:marLeft w:val="0"/>
              <w:marRight w:val="0"/>
              <w:marTop w:val="0"/>
              <w:marBottom w:val="0"/>
              <w:divBdr>
                <w:top w:val="none" w:sz="0" w:space="0" w:color="auto"/>
                <w:left w:val="none" w:sz="0" w:space="0" w:color="auto"/>
                <w:bottom w:val="none" w:sz="0" w:space="0" w:color="auto"/>
                <w:right w:val="none" w:sz="0" w:space="0" w:color="auto"/>
              </w:divBdr>
              <w:divsChild>
                <w:div w:id="13608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4157">
          <w:marLeft w:val="0"/>
          <w:marRight w:val="0"/>
          <w:marTop w:val="0"/>
          <w:marBottom w:val="0"/>
          <w:divBdr>
            <w:top w:val="none" w:sz="0" w:space="0" w:color="auto"/>
            <w:left w:val="none" w:sz="0" w:space="0" w:color="auto"/>
            <w:bottom w:val="none" w:sz="0" w:space="0" w:color="auto"/>
            <w:right w:val="none" w:sz="0" w:space="0" w:color="auto"/>
          </w:divBdr>
          <w:divsChild>
            <w:div w:id="261380976">
              <w:marLeft w:val="0"/>
              <w:marRight w:val="0"/>
              <w:marTop w:val="0"/>
              <w:marBottom w:val="0"/>
              <w:divBdr>
                <w:top w:val="none" w:sz="0" w:space="0" w:color="auto"/>
                <w:left w:val="none" w:sz="0" w:space="0" w:color="auto"/>
                <w:bottom w:val="none" w:sz="0" w:space="0" w:color="auto"/>
                <w:right w:val="none" w:sz="0" w:space="0" w:color="auto"/>
              </w:divBdr>
            </w:div>
          </w:divsChild>
        </w:div>
        <w:div w:id="394742695">
          <w:marLeft w:val="0"/>
          <w:marRight w:val="0"/>
          <w:marTop w:val="0"/>
          <w:marBottom w:val="0"/>
          <w:divBdr>
            <w:top w:val="none" w:sz="0" w:space="0" w:color="auto"/>
            <w:left w:val="none" w:sz="0" w:space="0" w:color="auto"/>
            <w:bottom w:val="none" w:sz="0" w:space="0" w:color="auto"/>
            <w:right w:val="none" w:sz="0" w:space="0" w:color="auto"/>
          </w:divBdr>
        </w:div>
      </w:divsChild>
    </w:div>
    <w:div w:id="1508901781">
      <w:bodyDiv w:val="1"/>
      <w:marLeft w:val="0"/>
      <w:marRight w:val="0"/>
      <w:marTop w:val="0"/>
      <w:marBottom w:val="0"/>
      <w:divBdr>
        <w:top w:val="none" w:sz="0" w:space="0" w:color="auto"/>
        <w:left w:val="none" w:sz="0" w:space="0" w:color="auto"/>
        <w:bottom w:val="none" w:sz="0" w:space="0" w:color="auto"/>
        <w:right w:val="none" w:sz="0" w:space="0" w:color="auto"/>
      </w:divBdr>
      <w:divsChild>
        <w:div w:id="512648939">
          <w:marLeft w:val="0"/>
          <w:marRight w:val="0"/>
          <w:marTop w:val="0"/>
          <w:marBottom w:val="0"/>
          <w:divBdr>
            <w:top w:val="none" w:sz="0" w:space="0" w:color="auto"/>
            <w:left w:val="none" w:sz="0" w:space="0" w:color="auto"/>
            <w:bottom w:val="none" w:sz="0" w:space="0" w:color="auto"/>
            <w:right w:val="none" w:sz="0" w:space="0" w:color="auto"/>
          </w:divBdr>
          <w:divsChild>
            <w:div w:id="1422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136">
      <w:bodyDiv w:val="1"/>
      <w:marLeft w:val="0"/>
      <w:marRight w:val="0"/>
      <w:marTop w:val="0"/>
      <w:marBottom w:val="0"/>
      <w:divBdr>
        <w:top w:val="none" w:sz="0" w:space="0" w:color="auto"/>
        <w:left w:val="none" w:sz="0" w:space="0" w:color="auto"/>
        <w:bottom w:val="none" w:sz="0" w:space="0" w:color="auto"/>
        <w:right w:val="none" w:sz="0" w:space="0" w:color="auto"/>
      </w:divBdr>
      <w:divsChild>
        <w:div w:id="2135102378">
          <w:marLeft w:val="0"/>
          <w:marRight w:val="0"/>
          <w:marTop w:val="0"/>
          <w:marBottom w:val="0"/>
          <w:divBdr>
            <w:top w:val="none" w:sz="0" w:space="0" w:color="auto"/>
            <w:left w:val="none" w:sz="0" w:space="0" w:color="auto"/>
            <w:bottom w:val="none" w:sz="0" w:space="0" w:color="auto"/>
            <w:right w:val="none" w:sz="0" w:space="0" w:color="auto"/>
          </w:divBdr>
          <w:divsChild>
            <w:div w:id="10330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3937">
      <w:bodyDiv w:val="1"/>
      <w:marLeft w:val="0"/>
      <w:marRight w:val="0"/>
      <w:marTop w:val="0"/>
      <w:marBottom w:val="0"/>
      <w:divBdr>
        <w:top w:val="none" w:sz="0" w:space="0" w:color="auto"/>
        <w:left w:val="none" w:sz="0" w:space="0" w:color="auto"/>
        <w:bottom w:val="none" w:sz="0" w:space="0" w:color="auto"/>
        <w:right w:val="none" w:sz="0" w:space="0" w:color="auto"/>
      </w:divBdr>
    </w:div>
    <w:div w:id="1592739631">
      <w:bodyDiv w:val="1"/>
      <w:marLeft w:val="0"/>
      <w:marRight w:val="0"/>
      <w:marTop w:val="0"/>
      <w:marBottom w:val="0"/>
      <w:divBdr>
        <w:top w:val="none" w:sz="0" w:space="0" w:color="auto"/>
        <w:left w:val="none" w:sz="0" w:space="0" w:color="auto"/>
        <w:bottom w:val="none" w:sz="0" w:space="0" w:color="auto"/>
        <w:right w:val="none" w:sz="0" w:space="0" w:color="auto"/>
      </w:divBdr>
      <w:divsChild>
        <w:div w:id="529996579">
          <w:marLeft w:val="0"/>
          <w:marRight w:val="0"/>
          <w:marTop w:val="0"/>
          <w:marBottom w:val="0"/>
          <w:divBdr>
            <w:top w:val="none" w:sz="0" w:space="0" w:color="auto"/>
            <w:left w:val="none" w:sz="0" w:space="0" w:color="auto"/>
            <w:bottom w:val="none" w:sz="0" w:space="0" w:color="auto"/>
            <w:right w:val="none" w:sz="0" w:space="0" w:color="auto"/>
          </w:divBdr>
          <w:divsChild>
            <w:div w:id="134612446">
              <w:marLeft w:val="0"/>
              <w:marRight w:val="0"/>
              <w:marTop w:val="0"/>
              <w:marBottom w:val="0"/>
              <w:divBdr>
                <w:top w:val="none" w:sz="0" w:space="0" w:color="auto"/>
                <w:left w:val="none" w:sz="0" w:space="0" w:color="auto"/>
                <w:bottom w:val="none" w:sz="0" w:space="0" w:color="auto"/>
                <w:right w:val="none" w:sz="0" w:space="0" w:color="auto"/>
              </w:divBdr>
            </w:div>
          </w:divsChild>
        </w:div>
        <w:div w:id="75056826">
          <w:marLeft w:val="0"/>
          <w:marRight w:val="0"/>
          <w:marTop w:val="0"/>
          <w:marBottom w:val="0"/>
          <w:divBdr>
            <w:top w:val="none" w:sz="0" w:space="0" w:color="auto"/>
            <w:left w:val="none" w:sz="0" w:space="0" w:color="auto"/>
            <w:bottom w:val="none" w:sz="0" w:space="0" w:color="auto"/>
            <w:right w:val="none" w:sz="0" w:space="0" w:color="auto"/>
          </w:divBdr>
          <w:divsChild>
            <w:div w:id="6531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9616">
      <w:bodyDiv w:val="1"/>
      <w:marLeft w:val="0"/>
      <w:marRight w:val="0"/>
      <w:marTop w:val="0"/>
      <w:marBottom w:val="0"/>
      <w:divBdr>
        <w:top w:val="none" w:sz="0" w:space="0" w:color="auto"/>
        <w:left w:val="none" w:sz="0" w:space="0" w:color="auto"/>
        <w:bottom w:val="none" w:sz="0" w:space="0" w:color="auto"/>
        <w:right w:val="none" w:sz="0" w:space="0" w:color="auto"/>
      </w:divBdr>
      <w:divsChild>
        <w:div w:id="1025138186">
          <w:marLeft w:val="0"/>
          <w:marRight w:val="0"/>
          <w:marTop w:val="0"/>
          <w:marBottom w:val="0"/>
          <w:divBdr>
            <w:top w:val="none" w:sz="0" w:space="0" w:color="auto"/>
            <w:left w:val="none" w:sz="0" w:space="0" w:color="auto"/>
            <w:bottom w:val="none" w:sz="0" w:space="0" w:color="auto"/>
            <w:right w:val="none" w:sz="0" w:space="0" w:color="auto"/>
          </w:divBdr>
        </w:div>
        <w:div w:id="2074111663">
          <w:marLeft w:val="0"/>
          <w:marRight w:val="0"/>
          <w:marTop w:val="0"/>
          <w:marBottom w:val="0"/>
          <w:divBdr>
            <w:top w:val="none" w:sz="0" w:space="0" w:color="auto"/>
            <w:left w:val="none" w:sz="0" w:space="0" w:color="auto"/>
            <w:bottom w:val="none" w:sz="0" w:space="0" w:color="auto"/>
            <w:right w:val="none" w:sz="0" w:space="0" w:color="auto"/>
          </w:divBdr>
          <w:divsChild>
            <w:div w:id="15365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485">
      <w:bodyDiv w:val="1"/>
      <w:marLeft w:val="0"/>
      <w:marRight w:val="0"/>
      <w:marTop w:val="0"/>
      <w:marBottom w:val="0"/>
      <w:divBdr>
        <w:top w:val="none" w:sz="0" w:space="0" w:color="auto"/>
        <w:left w:val="none" w:sz="0" w:space="0" w:color="auto"/>
        <w:bottom w:val="none" w:sz="0" w:space="0" w:color="auto"/>
        <w:right w:val="none" w:sz="0" w:space="0" w:color="auto"/>
      </w:divBdr>
    </w:div>
    <w:div w:id="1740398581">
      <w:bodyDiv w:val="1"/>
      <w:marLeft w:val="0"/>
      <w:marRight w:val="0"/>
      <w:marTop w:val="0"/>
      <w:marBottom w:val="0"/>
      <w:divBdr>
        <w:top w:val="none" w:sz="0" w:space="0" w:color="auto"/>
        <w:left w:val="none" w:sz="0" w:space="0" w:color="auto"/>
        <w:bottom w:val="none" w:sz="0" w:space="0" w:color="auto"/>
        <w:right w:val="none" w:sz="0" w:space="0" w:color="auto"/>
      </w:divBdr>
      <w:divsChild>
        <w:div w:id="2054184392">
          <w:marLeft w:val="0"/>
          <w:marRight w:val="0"/>
          <w:marTop w:val="0"/>
          <w:marBottom w:val="0"/>
          <w:divBdr>
            <w:top w:val="none" w:sz="0" w:space="0" w:color="auto"/>
            <w:left w:val="none" w:sz="0" w:space="0" w:color="auto"/>
            <w:bottom w:val="none" w:sz="0" w:space="0" w:color="auto"/>
            <w:right w:val="none" w:sz="0" w:space="0" w:color="auto"/>
          </w:divBdr>
        </w:div>
      </w:divsChild>
    </w:div>
    <w:div w:id="1800686574">
      <w:bodyDiv w:val="1"/>
      <w:marLeft w:val="0"/>
      <w:marRight w:val="0"/>
      <w:marTop w:val="0"/>
      <w:marBottom w:val="0"/>
      <w:divBdr>
        <w:top w:val="none" w:sz="0" w:space="0" w:color="auto"/>
        <w:left w:val="none" w:sz="0" w:space="0" w:color="auto"/>
        <w:bottom w:val="none" w:sz="0" w:space="0" w:color="auto"/>
        <w:right w:val="none" w:sz="0" w:space="0" w:color="auto"/>
      </w:divBdr>
      <w:divsChild>
        <w:div w:id="1608272650">
          <w:marLeft w:val="0"/>
          <w:marRight w:val="0"/>
          <w:marTop w:val="0"/>
          <w:marBottom w:val="0"/>
          <w:divBdr>
            <w:top w:val="none" w:sz="0" w:space="0" w:color="auto"/>
            <w:left w:val="none" w:sz="0" w:space="0" w:color="auto"/>
            <w:bottom w:val="none" w:sz="0" w:space="0" w:color="auto"/>
            <w:right w:val="none" w:sz="0" w:space="0" w:color="auto"/>
          </w:divBdr>
          <w:divsChild>
            <w:div w:id="318308583">
              <w:marLeft w:val="0"/>
              <w:marRight w:val="0"/>
              <w:marTop w:val="0"/>
              <w:marBottom w:val="0"/>
              <w:divBdr>
                <w:top w:val="none" w:sz="0" w:space="0" w:color="auto"/>
                <w:left w:val="none" w:sz="0" w:space="0" w:color="auto"/>
                <w:bottom w:val="none" w:sz="0" w:space="0" w:color="auto"/>
                <w:right w:val="none" w:sz="0" w:space="0" w:color="auto"/>
              </w:divBdr>
            </w:div>
            <w:div w:id="561603333">
              <w:marLeft w:val="0"/>
              <w:marRight w:val="0"/>
              <w:marTop w:val="0"/>
              <w:marBottom w:val="0"/>
              <w:divBdr>
                <w:top w:val="none" w:sz="0" w:space="0" w:color="auto"/>
                <w:left w:val="none" w:sz="0" w:space="0" w:color="auto"/>
                <w:bottom w:val="none" w:sz="0" w:space="0" w:color="auto"/>
                <w:right w:val="none" w:sz="0" w:space="0" w:color="auto"/>
              </w:divBdr>
              <w:divsChild>
                <w:div w:id="3859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5337">
      <w:bodyDiv w:val="1"/>
      <w:marLeft w:val="0"/>
      <w:marRight w:val="0"/>
      <w:marTop w:val="0"/>
      <w:marBottom w:val="0"/>
      <w:divBdr>
        <w:top w:val="none" w:sz="0" w:space="0" w:color="auto"/>
        <w:left w:val="none" w:sz="0" w:space="0" w:color="auto"/>
        <w:bottom w:val="none" w:sz="0" w:space="0" w:color="auto"/>
        <w:right w:val="none" w:sz="0" w:space="0" w:color="auto"/>
      </w:divBdr>
      <w:divsChild>
        <w:div w:id="805318983">
          <w:marLeft w:val="0"/>
          <w:marRight w:val="0"/>
          <w:marTop w:val="0"/>
          <w:marBottom w:val="0"/>
          <w:divBdr>
            <w:top w:val="none" w:sz="0" w:space="0" w:color="auto"/>
            <w:left w:val="none" w:sz="0" w:space="0" w:color="auto"/>
            <w:bottom w:val="none" w:sz="0" w:space="0" w:color="auto"/>
            <w:right w:val="none" w:sz="0" w:space="0" w:color="auto"/>
          </w:divBdr>
          <w:divsChild>
            <w:div w:id="1344015035">
              <w:marLeft w:val="0"/>
              <w:marRight w:val="0"/>
              <w:marTop w:val="0"/>
              <w:marBottom w:val="0"/>
              <w:divBdr>
                <w:top w:val="none" w:sz="0" w:space="0" w:color="auto"/>
                <w:left w:val="none" w:sz="0" w:space="0" w:color="auto"/>
                <w:bottom w:val="none" w:sz="0" w:space="0" w:color="auto"/>
                <w:right w:val="none" w:sz="0" w:space="0" w:color="auto"/>
              </w:divBdr>
            </w:div>
          </w:divsChild>
        </w:div>
        <w:div w:id="987629777">
          <w:marLeft w:val="0"/>
          <w:marRight w:val="0"/>
          <w:marTop w:val="0"/>
          <w:marBottom w:val="0"/>
          <w:divBdr>
            <w:top w:val="none" w:sz="0" w:space="0" w:color="auto"/>
            <w:left w:val="none" w:sz="0" w:space="0" w:color="auto"/>
            <w:bottom w:val="none" w:sz="0" w:space="0" w:color="auto"/>
            <w:right w:val="none" w:sz="0" w:space="0" w:color="auto"/>
          </w:divBdr>
          <w:divsChild>
            <w:div w:id="25106358">
              <w:marLeft w:val="0"/>
              <w:marRight w:val="0"/>
              <w:marTop w:val="0"/>
              <w:marBottom w:val="0"/>
              <w:divBdr>
                <w:top w:val="none" w:sz="0" w:space="0" w:color="auto"/>
                <w:left w:val="none" w:sz="0" w:space="0" w:color="auto"/>
                <w:bottom w:val="none" w:sz="0" w:space="0" w:color="auto"/>
                <w:right w:val="none" w:sz="0" w:space="0" w:color="auto"/>
              </w:divBdr>
            </w:div>
          </w:divsChild>
        </w:div>
        <w:div w:id="151215800">
          <w:marLeft w:val="0"/>
          <w:marRight w:val="0"/>
          <w:marTop w:val="0"/>
          <w:marBottom w:val="0"/>
          <w:divBdr>
            <w:top w:val="none" w:sz="0" w:space="0" w:color="auto"/>
            <w:left w:val="none" w:sz="0" w:space="0" w:color="auto"/>
            <w:bottom w:val="none" w:sz="0" w:space="0" w:color="auto"/>
            <w:right w:val="none" w:sz="0" w:space="0" w:color="auto"/>
          </w:divBdr>
          <w:divsChild>
            <w:div w:id="10229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1603">
      <w:bodyDiv w:val="1"/>
      <w:marLeft w:val="0"/>
      <w:marRight w:val="0"/>
      <w:marTop w:val="0"/>
      <w:marBottom w:val="0"/>
      <w:divBdr>
        <w:top w:val="none" w:sz="0" w:space="0" w:color="auto"/>
        <w:left w:val="none" w:sz="0" w:space="0" w:color="auto"/>
        <w:bottom w:val="none" w:sz="0" w:space="0" w:color="auto"/>
        <w:right w:val="none" w:sz="0" w:space="0" w:color="auto"/>
      </w:divBdr>
      <w:divsChild>
        <w:div w:id="462424002">
          <w:marLeft w:val="0"/>
          <w:marRight w:val="0"/>
          <w:marTop w:val="0"/>
          <w:marBottom w:val="0"/>
          <w:divBdr>
            <w:top w:val="none" w:sz="0" w:space="0" w:color="auto"/>
            <w:left w:val="none" w:sz="0" w:space="0" w:color="auto"/>
            <w:bottom w:val="none" w:sz="0" w:space="0" w:color="auto"/>
            <w:right w:val="none" w:sz="0" w:space="0" w:color="auto"/>
          </w:divBdr>
          <w:divsChild>
            <w:div w:id="796802317">
              <w:marLeft w:val="0"/>
              <w:marRight w:val="0"/>
              <w:marTop w:val="0"/>
              <w:marBottom w:val="0"/>
              <w:divBdr>
                <w:top w:val="none" w:sz="0" w:space="0" w:color="auto"/>
                <w:left w:val="none" w:sz="0" w:space="0" w:color="auto"/>
                <w:bottom w:val="none" w:sz="0" w:space="0" w:color="auto"/>
                <w:right w:val="none" w:sz="0" w:space="0" w:color="auto"/>
              </w:divBdr>
            </w:div>
            <w:div w:id="494614643">
              <w:marLeft w:val="0"/>
              <w:marRight w:val="0"/>
              <w:marTop w:val="0"/>
              <w:marBottom w:val="0"/>
              <w:divBdr>
                <w:top w:val="none" w:sz="0" w:space="0" w:color="auto"/>
                <w:left w:val="none" w:sz="0" w:space="0" w:color="auto"/>
                <w:bottom w:val="none" w:sz="0" w:space="0" w:color="auto"/>
                <w:right w:val="none" w:sz="0" w:space="0" w:color="auto"/>
              </w:divBdr>
              <w:divsChild>
                <w:div w:id="710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369">
          <w:marLeft w:val="0"/>
          <w:marRight w:val="0"/>
          <w:marTop w:val="0"/>
          <w:marBottom w:val="0"/>
          <w:divBdr>
            <w:top w:val="none" w:sz="0" w:space="0" w:color="auto"/>
            <w:left w:val="none" w:sz="0" w:space="0" w:color="auto"/>
            <w:bottom w:val="none" w:sz="0" w:space="0" w:color="auto"/>
            <w:right w:val="none" w:sz="0" w:space="0" w:color="auto"/>
          </w:divBdr>
        </w:div>
      </w:divsChild>
    </w:div>
    <w:div w:id="20696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http://textflow.mheducation.com/figures/007742994X/wiL25389_un0301.png"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2275-E80C-4FBA-BCD9-F1AF4F38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9</cp:revision>
  <cp:lastPrinted>2014-09-11T16:37:00Z</cp:lastPrinted>
  <dcterms:created xsi:type="dcterms:W3CDTF">2016-08-12T18:43:00Z</dcterms:created>
  <dcterms:modified xsi:type="dcterms:W3CDTF">2016-08-12T19:11:00Z</dcterms:modified>
</cp:coreProperties>
</file>