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FC" w:rsidRPr="00B618CF" w:rsidRDefault="000162FC">
      <w:pPr>
        <w:rPr>
          <w:rFonts w:asciiTheme="minorHAnsi" w:hAnsiTheme="minorHAnsi"/>
          <w:b/>
        </w:rPr>
      </w:pPr>
      <w:r w:rsidRPr="00B618CF">
        <w:rPr>
          <w:rFonts w:asciiTheme="minorHAnsi" w:hAnsiTheme="minorHAnsi"/>
          <w:b/>
        </w:rPr>
        <w:t>Chapter 4 Closing the Books, Accounting Cycle and Classified B/S</w:t>
      </w:r>
    </w:p>
    <w:p w:rsidR="006E239B" w:rsidRPr="00B618CF" w:rsidRDefault="006E239B">
      <w:pPr>
        <w:rPr>
          <w:rFonts w:asciiTheme="minorHAnsi" w:hAnsiTheme="minorHAnsi"/>
          <w:b/>
        </w:rPr>
      </w:pPr>
      <w:r w:rsidRPr="00B618CF">
        <w:rPr>
          <w:rFonts w:asciiTheme="minorHAnsi" w:hAnsiTheme="minorHAnsi"/>
          <w:b/>
        </w:rPr>
        <w:t>Closing the Books</w:t>
      </w:r>
    </w:p>
    <w:p w:rsidR="00FD327E" w:rsidRDefault="00C14479" w:rsidP="001F51CA">
      <w:pPr>
        <w:jc w:val="both"/>
        <w:rPr>
          <w:rFonts w:asciiTheme="minorHAnsi" w:hAnsiTheme="minorHAnsi"/>
        </w:rPr>
      </w:pPr>
      <w:r w:rsidRPr="00B618CF">
        <w:rPr>
          <w:rFonts w:asciiTheme="minorHAnsi" w:hAnsiTheme="minorHAnsi"/>
        </w:rPr>
        <w:t xml:space="preserve">When a company prepares the month-end F/S, </w:t>
      </w:r>
      <w:proofErr w:type="gramStart"/>
      <w:r w:rsidRPr="00B618CF">
        <w:rPr>
          <w:rFonts w:asciiTheme="minorHAnsi" w:hAnsiTheme="minorHAnsi"/>
        </w:rPr>
        <w:t>the I</w:t>
      </w:r>
      <w:proofErr w:type="gramEnd"/>
      <w:r w:rsidRPr="00B618CF">
        <w:rPr>
          <w:rFonts w:asciiTheme="minorHAnsi" w:hAnsiTheme="minorHAnsi"/>
        </w:rPr>
        <w:t>/S and the SOE are prepared for a specific period of time</w:t>
      </w:r>
      <w:r w:rsidR="00F53D57">
        <w:rPr>
          <w:rFonts w:asciiTheme="minorHAnsi" w:hAnsiTheme="minorHAnsi"/>
        </w:rPr>
        <w:t xml:space="preserve"> such as the Month Ended XX 2016</w:t>
      </w:r>
      <w:r w:rsidRPr="00B618CF">
        <w:rPr>
          <w:rFonts w:asciiTheme="minorHAnsi" w:hAnsiTheme="minorHAnsi"/>
        </w:rPr>
        <w:t xml:space="preserve"> and the B/S is prepared as of a specific date.  </w:t>
      </w:r>
      <w:proofErr w:type="gramStart"/>
      <w:r w:rsidRPr="00B618CF">
        <w:rPr>
          <w:rFonts w:asciiTheme="minorHAnsi" w:hAnsiTheme="minorHAnsi"/>
        </w:rPr>
        <w:t>The I</w:t>
      </w:r>
      <w:proofErr w:type="gramEnd"/>
      <w:r w:rsidRPr="00B618CF">
        <w:rPr>
          <w:rFonts w:asciiTheme="minorHAnsi" w:hAnsiTheme="minorHAnsi"/>
        </w:rPr>
        <w:t xml:space="preserve">/S and SOE can be compared to a video whereas the B/S is a snapshot of the company’s financial position as of a specific date.  The accounts related to </w:t>
      </w:r>
      <w:proofErr w:type="gramStart"/>
      <w:r w:rsidRPr="00B618CF">
        <w:rPr>
          <w:rFonts w:asciiTheme="minorHAnsi" w:hAnsiTheme="minorHAnsi"/>
        </w:rPr>
        <w:t>the I</w:t>
      </w:r>
      <w:proofErr w:type="gramEnd"/>
      <w:r w:rsidRPr="00B618CF">
        <w:rPr>
          <w:rFonts w:asciiTheme="minorHAnsi" w:hAnsiTheme="minorHAnsi"/>
        </w:rPr>
        <w:t xml:space="preserve">/S and SOE </w:t>
      </w:r>
      <w:r w:rsidR="00FD327E" w:rsidRPr="00B618CF">
        <w:rPr>
          <w:rFonts w:asciiTheme="minorHAnsi" w:hAnsiTheme="minorHAnsi"/>
        </w:rPr>
        <w:t xml:space="preserve">must be zeroed out or “closed” in order to accumulate the information for the next, upcoming period.  These accounts are temporary accounts or “nominal” accounts.  Therefore, all income/revenue accounts, expense accounts, and withdrawal accounts will be closed.  They will be closed to the owner’s equity balance or owner’s capital account.  This makes sense given what we know about the expanded accounting equation because these accounts are part of the owner’s equity.  The owner’s equity or capital account is not closed because it is a B/S account. B/S accounts do not close; they are permanent.  For example, if F/S are prepared as of Dec 31, 2015, the next day you will still have cash, accounts receivable, </w:t>
      </w:r>
      <w:proofErr w:type="spellStart"/>
      <w:r w:rsidR="00FD327E" w:rsidRPr="00B618CF">
        <w:rPr>
          <w:rFonts w:asciiTheme="minorHAnsi" w:hAnsiTheme="minorHAnsi"/>
        </w:rPr>
        <w:t>prepaids</w:t>
      </w:r>
      <w:proofErr w:type="spellEnd"/>
      <w:r w:rsidR="00FD327E" w:rsidRPr="00B618CF">
        <w:rPr>
          <w:rFonts w:asciiTheme="minorHAnsi" w:hAnsiTheme="minorHAnsi"/>
        </w:rPr>
        <w:t xml:space="preserve">, equipment, accounts payable, accruals and owner’s equity.  These items will still exist whereas </w:t>
      </w:r>
      <w:proofErr w:type="gramStart"/>
      <w:r w:rsidR="00FD327E" w:rsidRPr="00B618CF">
        <w:rPr>
          <w:rFonts w:asciiTheme="minorHAnsi" w:hAnsiTheme="minorHAnsi"/>
        </w:rPr>
        <w:t>the I</w:t>
      </w:r>
      <w:proofErr w:type="gramEnd"/>
      <w:r w:rsidR="00FD327E" w:rsidRPr="00B618CF">
        <w:rPr>
          <w:rFonts w:asciiTheme="minorHAnsi" w:hAnsiTheme="minorHAnsi"/>
        </w:rPr>
        <w:t>/S and SOE accounts are used to separate the different types of transactions that affect owner’s equity.</w:t>
      </w:r>
    </w:p>
    <w:p w:rsidR="008D4016" w:rsidRDefault="008D4016" w:rsidP="001F51CA">
      <w:pPr>
        <w:jc w:val="both"/>
        <w:rPr>
          <w:rFonts w:asciiTheme="minorHAnsi" w:hAnsiTheme="minorHAnsi"/>
        </w:rPr>
      </w:pPr>
      <w:r>
        <w:rPr>
          <w:rFonts w:asciiTheme="minorHAnsi" w:hAnsiTheme="minorHAnsi"/>
        </w:rPr>
        <w:t xml:space="preserve">In the accounting cycle, we prepare financial statements from the </w:t>
      </w:r>
      <w:r w:rsidR="00796100">
        <w:rPr>
          <w:rFonts w:asciiTheme="minorHAnsi" w:hAnsiTheme="minorHAnsi"/>
        </w:rPr>
        <w:t xml:space="preserve">adjusted trial balance. We prepare the income statement first, then the statement of owner’s equity, and then the balance sheet.  Through this process, we update ending owner’s equity.  Now, this update of the accumulation of owner’s wealth should also be reflected on the books of the company.  Therefore, we will close out income statement and statement of owner’s equity accounts to owner’s equity in order to update it.  </w:t>
      </w:r>
    </w:p>
    <w:p w:rsidR="00796100" w:rsidRPr="00B618CF" w:rsidRDefault="00796100" w:rsidP="001F51CA">
      <w:pPr>
        <w:jc w:val="both"/>
        <w:rPr>
          <w:rFonts w:asciiTheme="minorHAnsi" w:hAnsiTheme="minorHAnsi"/>
        </w:rPr>
      </w:pPr>
      <w:r>
        <w:rPr>
          <w:rFonts w:asciiTheme="minorHAnsi" w:hAnsiTheme="minorHAnsi"/>
        </w:rPr>
        <w:t xml:space="preserve">However, accounting conventions do not use a direct route to close these accounts to owner’s equity. An intermediary account “Income Summary” will be used to close out the income statement accounts.  </w:t>
      </w:r>
    </w:p>
    <w:p w:rsidR="00CF4267" w:rsidRDefault="00796100" w:rsidP="00CF4267">
      <w:pPr>
        <w:jc w:val="both"/>
        <w:rPr>
          <w:rFonts w:asciiTheme="minorHAnsi" w:hAnsiTheme="minorHAnsi"/>
        </w:rPr>
      </w:pPr>
      <w:r>
        <w:rPr>
          <w:rFonts w:asciiTheme="minorHAnsi" w:hAnsiTheme="minorHAnsi"/>
        </w:rPr>
        <w:t>The next several pages will demonstrate how we will accomplish this.  To avoid confusion, w</w:t>
      </w:r>
      <w:r w:rsidR="00CF4267">
        <w:rPr>
          <w:rFonts w:asciiTheme="minorHAnsi" w:hAnsiTheme="minorHAnsi"/>
        </w:rPr>
        <w:t>e will want to maintain two T-accounts in order to close the books properly.  These two T-Accounts are the Income Summary and the Owner’s Capital account.  Follow the</w:t>
      </w:r>
      <w:r>
        <w:rPr>
          <w:rFonts w:asciiTheme="minorHAnsi" w:hAnsiTheme="minorHAnsi"/>
        </w:rPr>
        <w:t>se</w:t>
      </w:r>
      <w:r w:rsidR="00CF4267">
        <w:rPr>
          <w:rFonts w:asciiTheme="minorHAnsi" w:hAnsiTheme="minorHAnsi"/>
        </w:rPr>
        <w:t xml:space="preserve"> steps and use the T-Accounts.  </w:t>
      </w:r>
    </w:p>
    <w:p w:rsidR="00796100" w:rsidRDefault="00796100">
      <w:pPr>
        <w:rPr>
          <w:rFonts w:asciiTheme="minorHAnsi" w:hAnsiTheme="minorHAnsi"/>
        </w:rPr>
      </w:pPr>
      <w:r>
        <w:rPr>
          <w:rFonts w:asciiTheme="minorHAnsi" w:hAnsiTheme="minorHAnsi"/>
        </w:rPr>
        <w:br w:type="page"/>
      </w:r>
    </w:p>
    <w:p w:rsidR="00CF4267" w:rsidRPr="00B618CF" w:rsidRDefault="00CF4267" w:rsidP="00CF4267">
      <w:pPr>
        <w:jc w:val="both"/>
        <w:rPr>
          <w:rFonts w:asciiTheme="minorHAnsi" w:hAnsiTheme="minorHAnsi"/>
        </w:rPr>
      </w:pPr>
      <w:r>
        <w:rPr>
          <w:rFonts w:asciiTheme="minorHAnsi" w:hAnsiTheme="minorHAnsi"/>
        </w:rPr>
        <w:lastRenderedPageBreak/>
        <w:t xml:space="preserve">I will explain the steps and then show you the explanation. </w:t>
      </w:r>
    </w:p>
    <w:p w:rsidR="006E239B" w:rsidRPr="00B618CF" w:rsidRDefault="006E239B" w:rsidP="00FD327E">
      <w:pPr>
        <w:jc w:val="both"/>
        <w:rPr>
          <w:rFonts w:asciiTheme="minorHAnsi" w:hAnsiTheme="minorHAnsi"/>
        </w:rPr>
      </w:pPr>
      <w:r w:rsidRPr="00B618CF">
        <w:rPr>
          <w:rFonts w:asciiTheme="minorHAnsi" w:hAnsiTheme="minorHAnsi"/>
        </w:rPr>
        <w:t>Steps to close the nominal or temporary accounts</w:t>
      </w:r>
    </w:p>
    <w:p w:rsidR="006E239B" w:rsidRPr="00B618CF" w:rsidRDefault="006E239B" w:rsidP="00262F50">
      <w:pPr>
        <w:pStyle w:val="ListParagraph"/>
        <w:numPr>
          <w:ilvl w:val="0"/>
          <w:numId w:val="1"/>
        </w:numPr>
        <w:jc w:val="both"/>
      </w:pPr>
      <w:r w:rsidRPr="00B618CF">
        <w:t xml:space="preserve">Debit all revenue accounts </w:t>
      </w:r>
      <w:r w:rsidR="00CF4267">
        <w:t>and credit Income Summary for the total of all revenues.</w:t>
      </w:r>
    </w:p>
    <w:p w:rsidR="006E239B" w:rsidRPr="00B618CF" w:rsidRDefault="006E239B" w:rsidP="00FD327E">
      <w:pPr>
        <w:pStyle w:val="ListParagraph"/>
        <w:ind w:left="1440"/>
        <w:jc w:val="both"/>
      </w:pPr>
    </w:p>
    <w:p w:rsidR="006E239B" w:rsidRPr="00B618CF" w:rsidRDefault="006E239B" w:rsidP="00262F50">
      <w:pPr>
        <w:pStyle w:val="ListParagraph"/>
        <w:numPr>
          <w:ilvl w:val="0"/>
          <w:numId w:val="1"/>
        </w:numPr>
        <w:jc w:val="both"/>
      </w:pPr>
      <w:r w:rsidRPr="00B618CF">
        <w:t>Credit all expense accounts</w:t>
      </w:r>
      <w:r w:rsidR="00CF4267">
        <w:t xml:space="preserve"> and debit Income Summary for the total of all expenses.</w:t>
      </w:r>
    </w:p>
    <w:p w:rsidR="006E239B" w:rsidRPr="00B618CF" w:rsidRDefault="006E239B" w:rsidP="00FD327E">
      <w:pPr>
        <w:pStyle w:val="ListParagraph"/>
        <w:ind w:left="1440"/>
        <w:jc w:val="both"/>
      </w:pPr>
    </w:p>
    <w:p w:rsidR="006E239B" w:rsidRPr="00B618CF" w:rsidRDefault="006E239B" w:rsidP="00FD327E">
      <w:pPr>
        <w:pStyle w:val="ListParagraph"/>
        <w:numPr>
          <w:ilvl w:val="0"/>
          <w:numId w:val="1"/>
        </w:numPr>
        <w:jc w:val="both"/>
      </w:pPr>
      <w:r w:rsidRPr="00B618CF">
        <w:t>Balance the income summary account in a T Account form</w:t>
      </w:r>
    </w:p>
    <w:p w:rsidR="006E239B" w:rsidRPr="00B618CF" w:rsidRDefault="006E239B" w:rsidP="00FD327E">
      <w:pPr>
        <w:pStyle w:val="ListParagraph"/>
        <w:numPr>
          <w:ilvl w:val="1"/>
          <w:numId w:val="1"/>
        </w:numPr>
        <w:jc w:val="both"/>
      </w:pPr>
      <w:r w:rsidRPr="00B618CF">
        <w:t>Deduct the smaller amount from the larger amount</w:t>
      </w:r>
    </w:p>
    <w:p w:rsidR="006E239B" w:rsidRPr="00B618CF" w:rsidRDefault="006E239B" w:rsidP="00FD327E">
      <w:pPr>
        <w:pStyle w:val="ListParagraph"/>
        <w:numPr>
          <w:ilvl w:val="2"/>
          <w:numId w:val="1"/>
        </w:numPr>
        <w:jc w:val="both"/>
      </w:pPr>
      <w:r w:rsidRPr="00B618CF">
        <w:t>If it is a credit (normal) balance, then debit Income Summary for this amount and credit Owner’s Capital for the same amount.</w:t>
      </w:r>
    </w:p>
    <w:p w:rsidR="006E239B" w:rsidRPr="00B618CF" w:rsidRDefault="006E239B" w:rsidP="00FD327E">
      <w:pPr>
        <w:pStyle w:val="ListParagraph"/>
        <w:numPr>
          <w:ilvl w:val="2"/>
          <w:numId w:val="1"/>
        </w:numPr>
        <w:jc w:val="both"/>
      </w:pPr>
      <w:r w:rsidRPr="00B618CF">
        <w:t>If it is a debit balance (loss), then credit Income Summary for this amount and debit Owner’s Capital for the same amount.</w:t>
      </w:r>
    </w:p>
    <w:p w:rsidR="006E239B" w:rsidRPr="00B618CF" w:rsidRDefault="006E239B" w:rsidP="00FD327E">
      <w:pPr>
        <w:pStyle w:val="ListParagraph"/>
        <w:ind w:left="2160"/>
        <w:jc w:val="both"/>
      </w:pPr>
    </w:p>
    <w:p w:rsidR="006E239B" w:rsidRPr="00B618CF" w:rsidRDefault="006E239B" w:rsidP="00FD327E">
      <w:pPr>
        <w:pStyle w:val="ListParagraph"/>
        <w:numPr>
          <w:ilvl w:val="0"/>
          <w:numId w:val="1"/>
        </w:numPr>
        <w:jc w:val="both"/>
      </w:pPr>
      <w:r w:rsidRPr="00B618CF">
        <w:t>Credit the Withdrawal account for the balance in Withdrawals and debit Owner’s Capital for the same amount. – You are decreasing Owner’s Capital</w:t>
      </w:r>
    </w:p>
    <w:p w:rsidR="006E239B" w:rsidRPr="00B618CF" w:rsidRDefault="006E239B" w:rsidP="00FD327E">
      <w:pPr>
        <w:pStyle w:val="ListParagraph"/>
        <w:jc w:val="both"/>
      </w:pPr>
    </w:p>
    <w:p w:rsidR="000731B1" w:rsidRPr="00B618CF" w:rsidRDefault="006E239B" w:rsidP="000731B1">
      <w:pPr>
        <w:pStyle w:val="ListParagraph"/>
        <w:numPr>
          <w:ilvl w:val="0"/>
          <w:numId w:val="1"/>
        </w:numPr>
        <w:jc w:val="both"/>
      </w:pPr>
      <w:r w:rsidRPr="00B618CF">
        <w:t>Prepare the post-closing trial balance, only balance sheet accounts (permanent) accounts should be on the post-closing trial ba</w:t>
      </w:r>
      <w:r w:rsidR="00BA5666">
        <w:t xml:space="preserve">lance. There should be no balances in withdrawals, revenue or expense accounts. </w:t>
      </w:r>
    </w:p>
    <w:p w:rsidR="00B97982" w:rsidRPr="00B618CF" w:rsidRDefault="00B97982" w:rsidP="000731B1">
      <w:pPr>
        <w:pStyle w:val="ListParagraph"/>
        <w:sectPr w:rsidR="00B97982" w:rsidRPr="00B618CF" w:rsidSect="00B97982">
          <w:type w:val="continuous"/>
          <w:pgSz w:w="12240" w:h="15840"/>
          <w:pgMar w:top="810" w:right="990" w:bottom="1440" w:left="1440" w:header="720" w:footer="720" w:gutter="0"/>
          <w:cols w:space="90"/>
          <w:docGrid w:linePitch="360"/>
        </w:sectPr>
      </w:pPr>
    </w:p>
    <w:p w:rsidR="003660E7" w:rsidRDefault="00796100" w:rsidP="00B97982">
      <w:pPr>
        <w:pStyle w:val="ListParagraph"/>
        <w:ind w:left="0"/>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531409</wp:posOffset>
                </wp:positionH>
                <wp:positionV relativeFrom="paragraph">
                  <wp:posOffset>2679160</wp:posOffset>
                </wp:positionV>
                <wp:extent cx="4244453" cy="2831977"/>
                <wp:effectExtent l="0" t="38100" r="60960" b="26035"/>
                <wp:wrapNone/>
                <wp:docPr id="21" name="Straight Arrow Connector 21"/>
                <wp:cNvGraphicFramePr/>
                <a:graphic xmlns:a="http://schemas.openxmlformats.org/drawingml/2006/main">
                  <a:graphicData uri="http://schemas.microsoft.com/office/word/2010/wordprocessingShape">
                    <wps:wsp>
                      <wps:cNvCnPr/>
                      <wps:spPr>
                        <a:xfrm flipV="1">
                          <a:off x="0" y="0"/>
                          <a:ext cx="4244453" cy="28319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41.85pt;margin-top:210.95pt;width:334.2pt;height:223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" strokecolor="#4579b8 [3044]">
                <v:stroke endarrow="open"/>
              </v:shape>
            </w:pict>
          </mc:Fallback>
        </mc:AlternateContent>
      </w:r>
      <w:r w:rsidR="003660E7">
        <w:rPr>
          <w:noProof/>
        </w:rPr>
        <mc:AlternateContent>
          <mc:Choice Requires="wps">
            <w:drawing>
              <wp:anchor distT="0" distB="0" distL="114300" distR="114300" simplePos="0" relativeHeight="251668480" behindDoc="0" locked="0" layoutInCell="1" allowOverlap="1">
                <wp:simplePos x="0" y="0"/>
                <wp:positionH relativeFrom="column">
                  <wp:posOffset>429051</wp:posOffset>
                </wp:positionH>
                <wp:positionV relativeFrom="paragraph">
                  <wp:posOffset>1532813</wp:posOffset>
                </wp:positionV>
                <wp:extent cx="4524233" cy="3739487"/>
                <wp:effectExtent l="38100" t="0" r="29210" b="52070"/>
                <wp:wrapNone/>
                <wp:docPr id="20" name="Straight Arrow Connector 20"/>
                <wp:cNvGraphicFramePr/>
                <a:graphic xmlns:a="http://schemas.openxmlformats.org/drawingml/2006/main">
                  <a:graphicData uri="http://schemas.microsoft.com/office/word/2010/wordprocessingShape">
                    <wps:wsp>
                      <wps:cNvCnPr/>
                      <wps:spPr>
                        <a:xfrm flipH="1">
                          <a:off x="0" y="0"/>
                          <a:ext cx="4524233" cy="37394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33.8pt;margin-top:120.7pt;width:356.25pt;height:294.4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" strokecolor="#4579b8 [3044]">
                <v:stroke endarrow="open"/>
              </v:shape>
            </w:pict>
          </mc:Fallback>
        </mc:AlternateContent>
      </w:r>
      <w:r w:rsidR="003660E7">
        <w:rPr>
          <w:noProof/>
        </w:rPr>
        <mc:AlternateContent>
          <mc:Choice Requires="wps">
            <w:drawing>
              <wp:anchor distT="0" distB="0" distL="114300" distR="114300" simplePos="0" relativeHeight="251667456" behindDoc="0" locked="0" layoutInCell="1" allowOverlap="1">
                <wp:simplePos x="0" y="0"/>
                <wp:positionH relativeFrom="column">
                  <wp:posOffset>920371</wp:posOffset>
                </wp:positionH>
                <wp:positionV relativeFrom="paragraph">
                  <wp:posOffset>1239387</wp:posOffset>
                </wp:positionV>
                <wp:extent cx="4558352" cy="3923732"/>
                <wp:effectExtent l="38100" t="0" r="33020" b="57785"/>
                <wp:wrapNone/>
                <wp:docPr id="18" name="Straight Arrow Connector 18"/>
                <wp:cNvGraphicFramePr/>
                <a:graphic xmlns:a="http://schemas.openxmlformats.org/drawingml/2006/main">
                  <a:graphicData uri="http://schemas.microsoft.com/office/word/2010/wordprocessingShape">
                    <wps:wsp>
                      <wps:cNvCnPr/>
                      <wps:spPr>
                        <a:xfrm flipH="1">
                          <a:off x="0" y="0"/>
                          <a:ext cx="4558352" cy="39237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72.45pt;margin-top:97.6pt;width:358.95pt;height:308.9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" strokecolor="#4579b8 [3044]">
                <v:stroke endarrow="open"/>
              </v:shape>
            </w:pict>
          </mc:Fallback>
        </mc:AlternateContent>
      </w:r>
      <w:r w:rsidR="003660E7">
        <w:rPr>
          <w:noProof/>
        </w:rPr>
        <mc:AlternateContent>
          <mc:Choice Requires="wps">
            <w:drawing>
              <wp:anchor distT="0" distB="0" distL="114300" distR="114300" simplePos="0" relativeHeight="251666432" behindDoc="0" locked="0" layoutInCell="1" allowOverlap="1">
                <wp:simplePos x="0" y="0"/>
                <wp:positionH relativeFrom="column">
                  <wp:posOffset>1201003</wp:posOffset>
                </wp:positionH>
                <wp:positionV relativeFrom="paragraph">
                  <wp:posOffset>2406214</wp:posOffset>
                </wp:positionV>
                <wp:extent cx="2312670" cy="702917"/>
                <wp:effectExtent l="0" t="57150" r="0" b="21590"/>
                <wp:wrapNone/>
                <wp:docPr id="15" name="Straight Arrow Connector 15"/>
                <wp:cNvGraphicFramePr/>
                <a:graphic xmlns:a="http://schemas.openxmlformats.org/drawingml/2006/main">
                  <a:graphicData uri="http://schemas.microsoft.com/office/word/2010/wordprocessingShape">
                    <wps:wsp>
                      <wps:cNvCnPr/>
                      <wps:spPr>
                        <a:xfrm flipV="1">
                          <a:off x="0" y="0"/>
                          <a:ext cx="2312670" cy="7029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94.55pt;margin-top:189.45pt;width:182.1pt;height:55.3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" strokecolor="#4579b8 [3044]">
                <v:stroke endarrow="open"/>
              </v:shape>
            </w:pict>
          </mc:Fallback>
        </mc:AlternateContent>
      </w:r>
      <w:r w:rsidR="003660E7">
        <w:rPr>
          <w:noProof/>
        </w:rPr>
        <mc:AlternateContent>
          <mc:Choice Requires="wps">
            <w:drawing>
              <wp:anchor distT="0" distB="0" distL="114300" distR="114300" simplePos="0" relativeHeight="251665408" behindDoc="0" locked="0" layoutInCell="1" allowOverlap="1">
                <wp:simplePos x="0" y="0"/>
                <wp:positionH relativeFrom="column">
                  <wp:posOffset>1201003</wp:posOffset>
                </wp:positionH>
                <wp:positionV relativeFrom="paragraph">
                  <wp:posOffset>2283441</wp:posOffset>
                </wp:positionV>
                <wp:extent cx="2313296" cy="682388"/>
                <wp:effectExtent l="0" t="57150" r="0" b="22860"/>
                <wp:wrapNone/>
                <wp:docPr id="14" name="Straight Arrow Connector 14"/>
                <wp:cNvGraphicFramePr/>
                <a:graphic xmlns:a="http://schemas.openxmlformats.org/drawingml/2006/main">
                  <a:graphicData uri="http://schemas.microsoft.com/office/word/2010/wordprocessingShape">
                    <wps:wsp>
                      <wps:cNvCnPr/>
                      <wps:spPr>
                        <a:xfrm flipV="1">
                          <a:off x="0" y="0"/>
                          <a:ext cx="2313296" cy="6823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94.55pt;margin-top:179.8pt;width:182.15pt;height:53.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" strokecolor="#4579b8 [3044]">
                <v:stroke endarrow="open"/>
              </v:shape>
            </w:pict>
          </mc:Fallback>
        </mc:AlternateContent>
      </w:r>
      <w:r w:rsidR="003660E7">
        <w:rPr>
          <w:noProof/>
        </w:rPr>
        <mc:AlternateContent>
          <mc:Choice Requires="wps">
            <w:drawing>
              <wp:anchor distT="0" distB="0" distL="114300" distR="114300" simplePos="0" relativeHeight="251664384" behindDoc="0" locked="0" layoutInCell="1" allowOverlap="1">
                <wp:simplePos x="0" y="0"/>
                <wp:positionH relativeFrom="column">
                  <wp:posOffset>1201003</wp:posOffset>
                </wp:positionH>
                <wp:positionV relativeFrom="paragraph">
                  <wp:posOffset>2119668</wp:posOffset>
                </wp:positionV>
                <wp:extent cx="2367280" cy="730155"/>
                <wp:effectExtent l="0" t="57150" r="0" b="32385"/>
                <wp:wrapNone/>
                <wp:docPr id="13" name="Straight Arrow Connector 13"/>
                <wp:cNvGraphicFramePr/>
                <a:graphic xmlns:a="http://schemas.openxmlformats.org/drawingml/2006/main">
                  <a:graphicData uri="http://schemas.microsoft.com/office/word/2010/wordprocessingShape">
                    <wps:wsp>
                      <wps:cNvCnPr/>
                      <wps:spPr>
                        <a:xfrm flipV="1">
                          <a:off x="0" y="0"/>
                          <a:ext cx="2367280" cy="730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94.55pt;margin-top:166.9pt;width:186.4pt;height:5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" strokecolor="#4579b8 [3044]">
                <v:stroke endarrow="open"/>
              </v:shape>
            </w:pict>
          </mc:Fallback>
        </mc:AlternateContent>
      </w:r>
      <w:r w:rsidR="003660E7">
        <w:rPr>
          <w:noProof/>
        </w:rPr>
        <mc:AlternateContent>
          <mc:Choice Requires="wps">
            <w:drawing>
              <wp:anchor distT="0" distB="0" distL="114300" distR="114300" simplePos="0" relativeHeight="251663360" behindDoc="0" locked="0" layoutInCell="1" allowOverlap="1">
                <wp:simplePos x="0" y="0"/>
                <wp:positionH relativeFrom="column">
                  <wp:posOffset>1201003</wp:posOffset>
                </wp:positionH>
                <wp:positionV relativeFrom="paragraph">
                  <wp:posOffset>1955895</wp:posOffset>
                </wp:positionV>
                <wp:extent cx="2367280" cy="723331"/>
                <wp:effectExtent l="0" t="57150" r="0" b="19685"/>
                <wp:wrapNone/>
                <wp:docPr id="12" name="Straight Arrow Connector 12"/>
                <wp:cNvGraphicFramePr/>
                <a:graphic xmlns:a="http://schemas.openxmlformats.org/drawingml/2006/main">
                  <a:graphicData uri="http://schemas.microsoft.com/office/word/2010/wordprocessingShape">
                    <wps:wsp>
                      <wps:cNvCnPr/>
                      <wps:spPr>
                        <a:xfrm flipV="1">
                          <a:off x="0" y="0"/>
                          <a:ext cx="2367280" cy="7233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94.55pt;margin-top:154pt;width:186.4pt;height:56.9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" strokecolor="#4579b8 [3044]">
                <v:stroke endarrow="open"/>
              </v:shape>
            </w:pict>
          </mc:Fallback>
        </mc:AlternateContent>
      </w:r>
      <w:r w:rsidR="003660E7">
        <w:rPr>
          <w:noProof/>
        </w:rPr>
        <mc:AlternateContent>
          <mc:Choice Requires="wps">
            <w:drawing>
              <wp:anchor distT="0" distB="0" distL="114300" distR="114300" simplePos="0" relativeHeight="251662336" behindDoc="0" locked="0" layoutInCell="1" allowOverlap="1">
                <wp:simplePos x="0" y="0"/>
                <wp:positionH relativeFrom="column">
                  <wp:posOffset>1153235</wp:posOffset>
                </wp:positionH>
                <wp:positionV relativeFrom="paragraph">
                  <wp:posOffset>1798946</wp:posOffset>
                </wp:positionV>
                <wp:extent cx="2415047" cy="709683"/>
                <wp:effectExtent l="0" t="57150" r="4445" b="33655"/>
                <wp:wrapNone/>
                <wp:docPr id="11" name="Straight Arrow Connector 11"/>
                <wp:cNvGraphicFramePr/>
                <a:graphic xmlns:a="http://schemas.openxmlformats.org/drawingml/2006/main">
                  <a:graphicData uri="http://schemas.microsoft.com/office/word/2010/wordprocessingShape">
                    <wps:wsp>
                      <wps:cNvCnPr/>
                      <wps:spPr>
                        <a:xfrm flipV="1">
                          <a:off x="0" y="0"/>
                          <a:ext cx="2415047" cy="7096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90.8pt;margin-top:141.65pt;width:190.15pt;height:55.9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" strokecolor="#4579b8 [3044]">
                <v:stroke endarrow="open"/>
              </v:shape>
            </w:pict>
          </mc:Fallback>
        </mc:AlternateContent>
      </w:r>
      <w:r w:rsidR="003660E7">
        <w:rPr>
          <w:noProof/>
        </w:rPr>
        <mc:AlternateContent>
          <mc:Choice Requires="wps">
            <w:drawing>
              <wp:anchor distT="0" distB="0" distL="114300" distR="114300" simplePos="0" relativeHeight="251661312" behindDoc="0" locked="0" layoutInCell="1" allowOverlap="1">
                <wp:simplePos x="0" y="0"/>
                <wp:positionH relativeFrom="column">
                  <wp:posOffset>1201002</wp:posOffset>
                </wp:positionH>
                <wp:positionV relativeFrom="paragraph">
                  <wp:posOffset>1655644</wp:posOffset>
                </wp:positionV>
                <wp:extent cx="2367887" cy="750627"/>
                <wp:effectExtent l="0" t="57150" r="0" b="30480"/>
                <wp:wrapNone/>
                <wp:docPr id="10" name="Straight Arrow Connector 10"/>
                <wp:cNvGraphicFramePr/>
                <a:graphic xmlns:a="http://schemas.openxmlformats.org/drawingml/2006/main">
                  <a:graphicData uri="http://schemas.microsoft.com/office/word/2010/wordprocessingShape">
                    <wps:wsp>
                      <wps:cNvCnPr/>
                      <wps:spPr>
                        <a:xfrm flipV="1">
                          <a:off x="0" y="0"/>
                          <a:ext cx="2367887" cy="750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94.55pt;margin-top:130.35pt;width:186.45pt;height:59.1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" strokecolor="#4579b8 [3044]">
                <v:stroke endarrow="open"/>
              </v:shape>
            </w:pict>
          </mc:Fallback>
        </mc:AlternateContent>
      </w:r>
      <w:r w:rsidR="003660E7">
        <w:rPr>
          <w:noProof/>
        </w:rPr>
        <mc:AlternateContent>
          <mc:Choice Requires="wps">
            <w:drawing>
              <wp:anchor distT="0" distB="0" distL="114300" distR="114300" simplePos="0" relativeHeight="251660288" behindDoc="0" locked="0" layoutInCell="1" allowOverlap="1">
                <wp:simplePos x="0" y="0"/>
                <wp:positionH relativeFrom="column">
                  <wp:posOffset>1774209</wp:posOffset>
                </wp:positionH>
                <wp:positionV relativeFrom="paragraph">
                  <wp:posOffset>1116557</wp:posOffset>
                </wp:positionV>
                <wp:extent cx="1616710" cy="1119060"/>
                <wp:effectExtent l="0" t="38100" r="59690" b="24130"/>
                <wp:wrapNone/>
                <wp:docPr id="9" name="Straight Arrow Connector 9"/>
                <wp:cNvGraphicFramePr/>
                <a:graphic xmlns:a="http://schemas.openxmlformats.org/drawingml/2006/main">
                  <a:graphicData uri="http://schemas.microsoft.com/office/word/2010/wordprocessingShape">
                    <wps:wsp>
                      <wps:cNvCnPr/>
                      <wps:spPr>
                        <a:xfrm flipV="1">
                          <a:off x="0" y="0"/>
                          <a:ext cx="1616710" cy="1119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39.7pt;margin-top:87.9pt;width:127.3pt;height:88.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" strokecolor="#4579b8 [3044]">
                <v:stroke endarrow="open"/>
              </v:shape>
            </w:pict>
          </mc:Fallback>
        </mc:AlternateContent>
      </w:r>
      <w:r w:rsidR="003660E7">
        <w:rPr>
          <w:noProof/>
        </w:rPr>
        <mc:AlternateContent>
          <mc:Choice Requires="wps">
            <w:drawing>
              <wp:anchor distT="0" distB="0" distL="114300" distR="114300" simplePos="0" relativeHeight="251659264" behindDoc="0" locked="0" layoutInCell="1" allowOverlap="1">
                <wp:simplePos x="0" y="0"/>
                <wp:positionH relativeFrom="column">
                  <wp:posOffset>1774209</wp:posOffset>
                </wp:positionH>
                <wp:positionV relativeFrom="paragraph">
                  <wp:posOffset>966432</wp:posOffset>
                </wp:positionV>
                <wp:extent cx="1617260" cy="1105469"/>
                <wp:effectExtent l="0" t="38100" r="59690" b="19050"/>
                <wp:wrapNone/>
                <wp:docPr id="5" name="Straight Arrow Connector 5"/>
                <wp:cNvGraphicFramePr/>
                <a:graphic xmlns:a="http://schemas.openxmlformats.org/drawingml/2006/main">
                  <a:graphicData uri="http://schemas.microsoft.com/office/word/2010/wordprocessingShape">
                    <wps:wsp>
                      <wps:cNvCnPr/>
                      <wps:spPr>
                        <a:xfrm flipV="1">
                          <a:off x="0" y="0"/>
                          <a:ext cx="1617260" cy="11054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39.7pt;margin-top:76.1pt;width:127.35pt;height:87.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" strokecolor="#4579b8 [3044]">
                <v:stroke endarrow="open"/>
              </v:shape>
            </w:pict>
          </mc:Fallback>
        </mc:AlternateContent>
      </w:r>
      <w:r w:rsidR="00B97982" w:rsidRPr="00B618CF">
        <w:rPr>
          <w:noProof/>
        </w:rPr>
        <w:drawing>
          <wp:inline distT="0" distB="0" distL="0" distR="0" wp14:anchorId="3722F57D" wp14:editId="53308A09">
            <wp:extent cx="1836420" cy="3482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3482340"/>
                    </a:xfrm>
                    <a:prstGeom prst="rect">
                      <a:avLst/>
                    </a:prstGeom>
                    <a:noFill/>
                    <a:ln>
                      <a:noFill/>
                    </a:ln>
                  </pic:spPr>
                </pic:pic>
              </a:graphicData>
            </a:graphic>
          </wp:inline>
        </w:drawing>
      </w:r>
    </w:p>
    <w:p w:rsidR="003660E7" w:rsidRDefault="003660E7" w:rsidP="00B97982">
      <w:pPr>
        <w:pStyle w:val="ListParagraph"/>
        <w:ind w:left="0"/>
      </w:pPr>
    </w:p>
    <w:p w:rsidR="003660E7" w:rsidRDefault="003660E7" w:rsidP="00B97982">
      <w:pPr>
        <w:pStyle w:val="ListParagraph"/>
        <w:ind w:left="0"/>
      </w:pPr>
    </w:p>
    <w:p w:rsidR="003660E7" w:rsidRDefault="003660E7" w:rsidP="00B97982">
      <w:pPr>
        <w:pStyle w:val="ListParagraph"/>
        <w:ind w:left="0"/>
      </w:pPr>
      <w:r w:rsidRPr="00B618CF">
        <w:rPr>
          <w:noProof/>
        </w:rPr>
        <w:drawing>
          <wp:inline distT="0" distB="0" distL="0" distR="0" wp14:anchorId="60EAEDD3" wp14:editId="2FB299A9">
            <wp:extent cx="3464159" cy="3575714"/>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916" cy="3578560"/>
                    </a:xfrm>
                    <a:prstGeom prst="rect">
                      <a:avLst/>
                    </a:prstGeom>
                    <a:noFill/>
                    <a:ln>
                      <a:noFill/>
                    </a:ln>
                  </pic:spPr>
                </pic:pic>
              </a:graphicData>
            </a:graphic>
          </wp:inline>
        </w:drawing>
      </w:r>
      <w:r w:rsidR="00B97982" w:rsidRPr="00B618CF">
        <w:br w:type="column"/>
      </w:r>
      <w:r w:rsidRPr="00B618CF">
        <w:rPr>
          <w:noProof/>
        </w:rPr>
        <w:lastRenderedPageBreak/>
        <w:drawing>
          <wp:inline distT="0" distB="0" distL="0" distR="0" wp14:anchorId="3C49D795" wp14:editId="77E043A5">
            <wp:extent cx="2331720" cy="3337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720" cy="3337560"/>
                    </a:xfrm>
                    <a:prstGeom prst="rect">
                      <a:avLst/>
                    </a:prstGeom>
                    <a:noFill/>
                    <a:ln>
                      <a:noFill/>
                    </a:ln>
                  </pic:spPr>
                </pic:pic>
              </a:graphicData>
            </a:graphic>
          </wp:inline>
        </w:drawing>
      </w:r>
    </w:p>
    <w:p w:rsidR="003660E7" w:rsidRDefault="003660E7" w:rsidP="00B97982">
      <w:pPr>
        <w:pStyle w:val="ListParagraph"/>
        <w:ind w:left="0"/>
      </w:pPr>
    </w:p>
    <w:p w:rsidR="003660E7" w:rsidRDefault="003660E7" w:rsidP="00B97982">
      <w:pPr>
        <w:pStyle w:val="ListParagraph"/>
        <w:ind w:left="0"/>
      </w:pPr>
    </w:p>
    <w:p w:rsidR="003660E7" w:rsidRDefault="003660E7" w:rsidP="00B97982">
      <w:pPr>
        <w:pStyle w:val="ListParagraph"/>
        <w:ind w:left="0"/>
      </w:pPr>
    </w:p>
    <w:p w:rsidR="003660E7" w:rsidRDefault="003660E7" w:rsidP="003660E7">
      <w:pPr>
        <w:pStyle w:val="ListParagraph"/>
        <w:ind w:left="0"/>
        <w:jc w:val="center"/>
      </w:pPr>
      <w:r w:rsidRPr="00B618CF">
        <w:rPr>
          <w:noProof/>
        </w:rPr>
        <w:drawing>
          <wp:inline distT="0" distB="0" distL="0" distR="0" wp14:anchorId="32C9F0D5" wp14:editId="0828E988">
            <wp:extent cx="1836420" cy="3482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3482340"/>
                    </a:xfrm>
                    <a:prstGeom prst="rect">
                      <a:avLst/>
                    </a:prstGeom>
                    <a:noFill/>
                    <a:ln>
                      <a:noFill/>
                    </a:ln>
                  </pic:spPr>
                </pic:pic>
              </a:graphicData>
            </a:graphic>
          </wp:inline>
        </w:drawing>
      </w:r>
    </w:p>
    <w:p w:rsidR="000731B1" w:rsidRPr="00B618CF" w:rsidRDefault="000731B1" w:rsidP="000731B1">
      <w:pPr>
        <w:jc w:val="both"/>
        <w:rPr>
          <w:rFonts w:asciiTheme="minorHAnsi" w:hAnsiTheme="minorHAnsi"/>
        </w:rPr>
        <w:sectPr w:rsidR="000731B1" w:rsidRPr="00B618CF" w:rsidSect="003660E7">
          <w:pgSz w:w="12240" w:h="15840"/>
          <w:pgMar w:top="810" w:right="990" w:bottom="1440" w:left="990" w:header="720" w:footer="720" w:gutter="0"/>
          <w:cols w:num="2" w:space="90"/>
          <w:docGrid w:linePitch="360"/>
        </w:sectPr>
      </w:pPr>
    </w:p>
    <w:p w:rsidR="001F51CA" w:rsidRPr="00B618CF" w:rsidRDefault="001F51CA" w:rsidP="00FD327E">
      <w:pPr>
        <w:jc w:val="both"/>
        <w:rPr>
          <w:rFonts w:asciiTheme="minorHAnsi" w:hAnsiTheme="minorHAnsi"/>
        </w:rPr>
      </w:pPr>
      <w:r w:rsidRPr="00B618CF">
        <w:rPr>
          <w:rFonts w:asciiTheme="minorHAnsi" w:hAnsiTheme="minorHAnsi"/>
        </w:rPr>
        <w:lastRenderedPageBreak/>
        <w:tab/>
      </w:r>
      <w:r w:rsidRPr="00B618CF">
        <w:rPr>
          <w:rFonts w:asciiTheme="minorHAnsi" w:hAnsiTheme="minorHAnsi"/>
        </w:rPr>
        <w:tab/>
      </w:r>
    </w:p>
    <w:p w:rsidR="00796100" w:rsidRDefault="00796100" w:rsidP="00FD327E">
      <w:pPr>
        <w:jc w:val="both"/>
        <w:rPr>
          <w:rFonts w:asciiTheme="minorHAnsi" w:hAnsiTheme="minorHAnsi"/>
        </w:rPr>
      </w:pPr>
      <w:r>
        <w:rPr>
          <w:rFonts w:asciiTheme="minorHAnsi" w:hAnsiTheme="minorHAnsi"/>
        </w:rPr>
        <w:t>P</w:t>
      </w:r>
      <w:r w:rsidR="00F43D26">
        <w:rPr>
          <w:rFonts w:asciiTheme="minorHAnsi" w:hAnsiTheme="minorHAnsi"/>
        </w:rPr>
        <w:t>art 2 of the lecture notes</w:t>
      </w:r>
      <w:r>
        <w:rPr>
          <w:rFonts w:asciiTheme="minorHAnsi" w:hAnsiTheme="minorHAnsi"/>
        </w:rPr>
        <w:t xml:space="preserve"> walks through these transactions using </w:t>
      </w:r>
      <w:r w:rsidR="00F43D26">
        <w:rPr>
          <w:rFonts w:asciiTheme="minorHAnsi" w:hAnsiTheme="minorHAnsi"/>
        </w:rPr>
        <w:t>a power point with a page-by-</w:t>
      </w:r>
      <w:bookmarkStart w:id="0" w:name="_GoBack"/>
      <w:bookmarkEnd w:id="0"/>
      <w:r>
        <w:rPr>
          <w:rFonts w:asciiTheme="minorHAnsi" w:hAnsiTheme="minorHAnsi"/>
        </w:rPr>
        <w:t xml:space="preserve">page description. In the post lecture, I narrate these slides if you wish to watch that as well to help you understand. </w:t>
      </w:r>
    </w:p>
    <w:p w:rsidR="00796100" w:rsidRPr="00B618CF" w:rsidRDefault="00796100" w:rsidP="00FD327E">
      <w:pPr>
        <w:jc w:val="both"/>
        <w:rPr>
          <w:rFonts w:asciiTheme="minorHAnsi" w:hAnsiTheme="minorHAnsi"/>
        </w:rPr>
        <w:sectPr w:rsidR="00796100" w:rsidRPr="00B618CF" w:rsidSect="000731B1">
          <w:type w:val="continuous"/>
          <w:pgSz w:w="12240" w:h="15840"/>
          <w:pgMar w:top="810" w:right="990" w:bottom="1440" w:left="1440" w:header="720" w:footer="720" w:gutter="0"/>
          <w:cols w:space="720"/>
          <w:docGrid w:linePitch="360"/>
        </w:sectPr>
      </w:pPr>
    </w:p>
    <w:p w:rsidR="008A2B6C" w:rsidRPr="00B618CF" w:rsidRDefault="00DA3C89" w:rsidP="00FD327E">
      <w:pPr>
        <w:jc w:val="both"/>
        <w:rPr>
          <w:rFonts w:asciiTheme="minorHAnsi" w:hAnsiTheme="minorHAnsi"/>
        </w:rPr>
      </w:pPr>
      <w:r w:rsidRPr="00B618CF">
        <w:rPr>
          <w:rFonts w:asciiTheme="minorHAnsi" w:hAnsiTheme="minorHAnsi"/>
          <w:b/>
        </w:rPr>
        <w:lastRenderedPageBreak/>
        <w:t>The Accounting Cycle</w:t>
      </w:r>
    </w:p>
    <w:p w:rsidR="00DA3C89" w:rsidRPr="00B618CF" w:rsidRDefault="00DA3C89" w:rsidP="00FD327E">
      <w:pPr>
        <w:jc w:val="both"/>
        <w:rPr>
          <w:rFonts w:asciiTheme="minorHAnsi" w:hAnsiTheme="minorHAnsi"/>
        </w:rPr>
      </w:pPr>
      <w:r w:rsidRPr="00B618CF">
        <w:rPr>
          <w:rFonts w:asciiTheme="minorHAnsi" w:hAnsiTheme="minorHAnsi"/>
        </w:rPr>
        <w:t>There are nine steps to the accounting cycle:</w:t>
      </w:r>
    </w:p>
    <w:p w:rsidR="00DA3C89" w:rsidRDefault="001948EE" w:rsidP="00DA3C89">
      <w:pPr>
        <w:pStyle w:val="ListParagraph"/>
        <w:numPr>
          <w:ilvl w:val="0"/>
          <w:numId w:val="2"/>
        </w:numPr>
        <w:jc w:val="both"/>
      </w:pPr>
      <w:r>
        <w:t>Analyze business transactions</w:t>
      </w:r>
    </w:p>
    <w:p w:rsidR="001948EE" w:rsidRPr="00B618CF" w:rsidRDefault="001948EE" w:rsidP="001948EE">
      <w:pPr>
        <w:pStyle w:val="ListParagraph"/>
        <w:numPr>
          <w:ilvl w:val="1"/>
          <w:numId w:val="2"/>
        </w:numPr>
        <w:jc w:val="both"/>
      </w:pPr>
      <w:r>
        <w:t>Done throughout the month</w:t>
      </w:r>
    </w:p>
    <w:p w:rsidR="00DA3C89" w:rsidRDefault="001948EE" w:rsidP="00DA3C89">
      <w:pPr>
        <w:pStyle w:val="ListParagraph"/>
        <w:numPr>
          <w:ilvl w:val="0"/>
          <w:numId w:val="2"/>
        </w:numPr>
        <w:jc w:val="both"/>
      </w:pPr>
      <w:r>
        <w:t xml:space="preserve">Journalize </w:t>
      </w:r>
      <w:r w:rsidR="00DA3C89" w:rsidRPr="00B618CF">
        <w:t>entries in the general journal</w:t>
      </w:r>
    </w:p>
    <w:p w:rsidR="001948EE" w:rsidRPr="00B618CF" w:rsidRDefault="001948EE" w:rsidP="001948EE">
      <w:pPr>
        <w:pStyle w:val="ListParagraph"/>
        <w:numPr>
          <w:ilvl w:val="1"/>
          <w:numId w:val="2"/>
        </w:numPr>
        <w:jc w:val="both"/>
      </w:pPr>
      <w:r>
        <w:t>Done throughout the month</w:t>
      </w:r>
    </w:p>
    <w:p w:rsidR="00DA3C89" w:rsidRDefault="00DA3C89" w:rsidP="00DA3C89">
      <w:pPr>
        <w:pStyle w:val="ListParagraph"/>
        <w:numPr>
          <w:ilvl w:val="0"/>
          <w:numId w:val="2"/>
        </w:numPr>
        <w:jc w:val="both"/>
      </w:pPr>
      <w:r w:rsidRPr="00B618CF">
        <w:t>Post the journal entries to the general ledger</w:t>
      </w:r>
      <w:r w:rsidR="001948EE">
        <w:t xml:space="preserve"> (T-Accounts)</w:t>
      </w:r>
    </w:p>
    <w:p w:rsidR="001948EE" w:rsidRPr="00B618CF" w:rsidRDefault="001948EE" w:rsidP="001948EE">
      <w:pPr>
        <w:pStyle w:val="ListParagraph"/>
        <w:numPr>
          <w:ilvl w:val="1"/>
          <w:numId w:val="2"/>
        </w:numPr>
        <w:jc w:val="both"/>
      </w:pPr>
      <w:r>
        <w:t>Done throughout the month</w:t>
      </w:r>
    </w:p>
    <w:p w:rsidR="00DA3C89" w:rsidRDefault="00DA3C89" w:rsidP="00DA3C89">
      <w:pPr>
        <w:pStyle w:val="ListParagraph"/>
        <w:numPr>
          <w:ilvl w:val="0"/>
          <w:numId w:val="2"/>
        </w:numPr>
        <w:jc w:val="both"/>
      </w:pPr>
      <w:r w:rsidRPr="00B618CF">
        <w:t>Prepare the unadjusted trial balance</w:t>
      </w:r>
    </w:p>
    <w:p w:rsidR="001948EE" w:rsidRPr="00B618CF" w:rsidRDefault="001948EE" w:rsidP="001948EE">
      <w:pPr>
        <w:pStyle w:val="ListParagraph"/>
        <w:numPr>
          <w:ilvl w:val="1"/>
          <w:numId w:val="2"/>
        </w:numPr>
        <w:jc w:val="both"/>
      </w:pPr>
      <w:r>
        <w:t>End of accounting cycle</w:t>
      </w:r>
    </w:p>
    <w:p w:rsidR="00DA3C89" w:rsidRDefault="00DA3C89" w:rsidP="00DA3C89">
      <w:pPr>
        <w:pStyle w:val="ListParagraph"/>
        <w:numPr>
          <w:ilvl w:val="0"/>
          <w:numId w:val="2"/>
        </w:numPr>
        <w:jc w:val="both"/>
      </w:pPr>
      <w:r w:rsidRPr="00B618CF">
        <w:t>Prepare and post the adjusting journal entries</w:t>
      </w:r>
    </w:p>
    <w:p w:rsidR="001948EE" w:rsidRPr="00B618CF" w:rsidRDefault="001948EE" w:rsidP="001948EE">
      <w:pPr>
        <w:pStyle w:val="ListParagraph"/>
        <w:numPr>
          <w:ilvl w:val="1"/>
          <w:numId w:val="2"/>
        </w:numPr>
        <w:jc w:val="both"/>
      </w:pPr>
      <w:r>
        <w:t>End of accounting cycle</w:t>
      </w:r>
    </w:p>
    <w:p w:rsidR="00DA3C89" w:rsidRDefault="00DA3C89" w:rsidP="00DA3C89">
      <w:pPr>
        <w:pStyle w:val="ListParagraph"/>
        <w:numPr>
          <w:ilvl w:val="0"/>
          <w:numId w:val="2"/>
        </w:numPr>
        <w:jc w:val="both"/>
      </w:pPr>
      <w:r w:rsidRPr="00B618CF">
        <w:t>Prepare the adjusted trial balance</w:t>
      </w:r>
    </w:p>
    <w:p w:rsidR="001948EE" w:rsidRPr="00B618CF" w:rsidRDefault="001948EE" w:rsidP="001948EE">
      <w:pPr>
        <w:pStyle w:val="ListParagraph"/>
        <w:numPr>
          <w:ilvl w:val="1"/>
          <w:numId w:val="2"/>
        </w:numPr>
        <w:jc w:val="both"/>
      </w:pPr>
      <w:r>
        <w:t>End of accounting cycle</w:t>
      </w:r>
    </w:p>
    <w:p w:rsidR="00DA3C89" w:rsidRDefault="00DA3C89" w:rsidP="00DA3C89">
      <w:pPr>
        <w:pStyle w:val="ListParagraph"/>
        <w:numPr>
          <w:ilvl w:val="0"/>
          <w:numId w:val="2"/>
        </w:numPr>
        <w:jc w:val="both"/>
      </w:pPr>
      <w:r w:rsidRPr="00B618CF">
        <w:t>Prepare the financial statements</w:t>
      </w:r>
    </w:p>
    <w:p w:rsidR="00AA6E5F" w:rsidRPr="00B618CF" w:rsidRDefault="00AA6E5F" w:rsidP="00AA6E5F">
      <w:pPr>
        <w:pStyle w:val="ListParagraph"/>
        <w:numPr>
          <w:ilvl w:val="1"/>
          <w:numId w:val="2"/>
        </w:numPr>
        <w:jc w:val="both"/>
      </w:pPr>
      <w:r>
        <w:t>End of accounting cycle</w:t>
      </w:r>
    </w:p>
    <w:p w:rsidR="00DA3C89" w:rsidRDefault="00DA3C89" w:rsidP="00DA3C89">
      <w:pPr>
        <w:pStyle w:val="ListParagraph"/>
        <w:numPr>
          <w:ilvl w:val="0"/>
          <w:numId w:val="2"/>
        </w:numPr>
        <w:jc w:val="both"/>
      </w:pPr>
      <w:r w:rsidRPr="00B618CF">
        <w:t>Prepare and post the closing entries</w:t>
      </w:r>
    </w:p>
    <w:p w:rsidR="00AA6E5F" w:rsidRPr="00B618CF" w:rsidRDefault="00AA6E5F" w:rsidP="00AA6E5F">
      <w:pPr>
        <w:pStyle w:val="ListParagraph"/>
        <w:numPr>
          <w:ilvl w:val="1"/>
          <w:numId w:val="2"/>
        </w:numPr>
        <w:jc w:val="both"/>
      </w:pPr>
      <w:r>
        <w:t>End of accounting cycle</w:t>
      </w:r>
    </w:p>
    <w:p w:rsidR="00AA6E5F" w:rsidRDefault="00AA6E5F" w:rsidP="00AA6E5F">
      <w:pPr>
        <w:pStyle w:val="ListParagraph"/>
        <w:numPr>
          <w:ilvl w:val="0"/>
          <w:numId w:val="2"/>
        </w:numPr>
        <w:jc w:val="both"/>
      </w:pPr>
      <w:r>
        <w:t>Prepare the post-closing trial balance</w:t>
      </w:r>
    </w:p>
    <w:p w:rsidR="00AA6E5F" w:rsidRPr="00B618CF" w:rsidRDefault="00AA6E5F" w:rsidP="00AA6E5F">
      <w:pPr>
        <w:pStyle w:val="ListParagraph"/>
        <w:numPr>
          <w:ilvl w:val="1"/>
          <w:numId w:val="2"/>
        </w:numPr>
        <w:jc w:val="both"/>
      </w:pPr>
      <w:r>
        <w:t>End of accounting cycle</w:t>
      </w:r>
    </w:p>
    <w:p w:rsidR="00AA6E5F" w:rsidRDefault="00AA6E5F" w:rsidP="00AA6E5F">
      <w:pPr>
        <w:pStyle w:val="ListParagraph"/>
        <w:jc w:val="both"/>
      </w:pPr>
    </w:p>
    <w:p w:rsidR="00AA6E5F" w:rsidRPr="00AA6E5F" w:rsidRDefault="00AA6E5F" w:rsidP="00AA6E5F">
      <w:pPr>
        <w:pStyle w:val="ListParagraph"/>
        <w:numPr>
          <w:ilvl w:val="0"/>
          <w:numId w:val="2"/>
        </w:numPr>
        <w:jc w:val="both"/>
        <w:sectPr w:rsidR="00AA6E5F" w:rsidRPr="00AA6E5F" w:rsidSect="00B97982">
          <w:pgSz w:w="12240" w:h="15840"/>
          <w:pgMar w:top="810" w:right="990" w:bottom="1440" w:left="1440" w:header="720" w:footer="720" w:gutter="0"/>
          <w:cols w:space="720"/>
          <w:docGrid w:linePitch="360"/>
        </w:sectPr>
      </w:pPr>
    </w:p>
    <w:p w:rsidR="00DA3C89" w:rsidRPr="00B618CF" w:rsidRDefault="00620B72" w:rsidP="00DA3C89">
      <w:pPr>
        <w:jc w:val="both"/>
        <w:rPr>
          <w:rFonts w:asciiTheme="minorHAnsi" w:hAnsiTheme="minorHAnsi"/>
          <w:b/>
        </w:rPr>
      </w:pPr>
      <w:r w:rsidRPr="00B618CF">
        <w:rPr>
          <w:rFonts w:asciiTheme="minorHAnsi" w:hAnsiTheme="minorHAnsi"/>
          <w:b/>
        </w:rPr>
        <w:lastRenderedPageBreak/>
        <w:t>Classified Balance Sheet</w:t>
      </w:r>
    </w:p>
    <w:p w:rsidR="00C169BE" w:rsidRPr="00B618CF" w:rsidRDefault="00C169BE" w:rsidP="00DA3C89">
      <w:pPr>
        <w:jc w:val="both"/>
        <w:rPr>
          <w:rFonts w:asciiTheme="minorHAnsi" w:hAnsiTheme="minorHAnsi"/>
        </w:rPr>
      </w:pPr>
      <w:r w:rsidRPr="00B618CF">
        <w:rPr>
          <w:rFonts w:asciiTheme="minorHAnsi" w:hAnsiTheme="minorHAnsi"/>
        </w:rPr>
        <w:t xml:space="preserve">What differentiates current from long-term assets or liabilities depends upon the operating cycle of a company.  An operating cycle is defined as </w:t>
      </w:r>
      <w:r w:rsidR="00B93A01" w:rsidRPr="00B618CF">
        <w:rPr>
          <w:rFonts w:asciiTheme="minorHAnsi" w:hAnsiTheme="minorHAnsi"/>
        </w:rPr>
        <w:t xml:space="preserve">the average time it takes to sell a product or a service to a customer, sell it for cash or on account, and collect from a customer OR a year </w:t>
      </w:r>
      <w:r w:rsidR="00B93A01" w:rsidRPr="00B618CF">
        <w:rPr>
          <w:rFonts w:asciiTheme="minorHAnsi" w:hAnsiTheme="minorHAnsi"/>
          <w:b/>
        </w:rPr>
        <w:t>whichever is longer</w:t>
      </w:r>
      <w:r w:rsidR="00B93A01" w:rsidRPr="00B618CF">
        <w:rPr>
          <w:rFonts w:asciiTheme="minorHAnsi" w:hAnsiTheme="minorHAnsi"/>
        </w:rPr>
        <w:t xml:space="preserve">.  For almost all companies a year is longer, so current and long-term is divided by what used up or paid off within one year.  We assume a year cutoff for this course. </w:t>
      </w:r>
    </w:p>
    <w:p w:rsidR="00620B72" w:rsidRPr="00B618CF" w:rsidRDefault="00620B72" w:rsidP="00DA3C89">
      <w:pPr>
        <w:jc w:val="both"/>
        <w:rPr>
          <w:rFonts w:asciiTheme="minorHAnsi" w:hAnsiTheme="minorHAnsi"/>
          <w:b/>
        </w:rPr>
      </w:pPr>
    </w:p>
    <w:p w:rsidR="00620B72" w:rsidRPr="00B618CF" w:rsidRDefault="00620B72" w:rsidP="00620B72">
      <w:pPr>
        <w:spacing w:after="0"/>
        <w:jc w:val="both"/>
        <w:rPr>
          <w:rFonts w:asciiTheme="minorHAnsi" w:hAnsiTheme="minorHAnsi"/>
          <w:b/>
        </w:rPr>
      </w:pPr>
      <w:r w:rsidRPr="00B618CF">
        <w:rPr>
          <w:rFonts w:asciiTheme="minorHAnsi" w:hAnsiTheme="minorHAnsi"/>
          <w:b/>
        </w:rPr>
        <w:t>Assets</w:t>
      </w:r>
      <w:r w:rsidRPr="00B618CF">
        <w:rPr>
          <w:rFonts w:asciiTheme="minorHAnsi" w:hAnsiTheme="minorHAnsi"/>
          <w:b/>
        </w:rPr>
        <w:tab/>
      </w:r>
      <w:r w:rsidRPr="00B618CF">
        <w:rPr>
          <w:rFonts w:asciiTheme="minorHAnsi" w:hAnsiTheme="minorHAnsi"/>
          <w:b/>
        </w:rPr>
        <w:tab/>
      </w:r>
      <w:r w:rsidRPr="00B618CF">
        <w:rPr>
          <w:rFonts w:asciiTheme="minorHAnsi" w:hAnsiTheme="minorHAnsi"/>
          <w:b/>
        </w:rPr>
        <w:tab/>
      </w:r>
      <w:r w:rsidRPr="00B618CF">
        <w:rPr>
          <w:rFonts w:asciiTheme="minorHAnsi" w:hAnsiTheme="minorHAnsi"/>
          <w:b/>
        </w:rPr>
        <w:tab/>
      </w:r>
      <w:r w:rsidRPr="00B618CF">
        <w:rPr>
          <w:rFonts w:asciiTheme="minorHAnsi" w:hAnsiTheme="minorHAnsi"/>
          <w:b/>
        </w:rPr>
        <w:tab/>
      </w:r>
      <w:r w:rsidRPr="00B618CF">
        <w:rPr>
          <w:rFonts w:asciiTheme="minorHAnsi" w:hAnsiTheme="minorHAnsi"/>
          <w:b/>
        </w:rPr>
        <w:tab/>
      </w:r>
      <w:r w:rsidRPr="00B618CF">
        <w:rPr>
          <w:rFonts w:asciiTheme="minorHAnsi" w:hAnsiTheme="minorHAnsi"/>
          <w:b/>
        </w:rPr>
        <w:tab/>
        <w:t>Liabilities</w:t>
      </w:r>
    </w:p>
    <w:p w:rsidR="00620B72" w:rsidRPr="00B618CF" w:rsidRDefault="00620B72" w:rsidP="00620B72">
      <w:pPr>
        <w:spacing w:after="0"/>
        <w:jc w:val="both"/>
        <w:rPr>
          <w:rFonts w:asciiTheme="minorHAnsi" w:hAnsiTheme="minorHAnsi"/>
          <w:b/>
        </w:rPr>
      </w:pPr>
      <w:r w:rsidRPr="00B618CF">
        <w:rPr>
          <w:rFonts w:asciiTheme="minorHAnsi" w:hAnsiTheme="minorHAnsi"/>
          <w:b/>
        </w:rPr>
        <w:tab/>
        <w:t>Current Assets</w:t>
      </w:r>
      <w:r w:rsidRPr="00B618CF">
        <w:rPr>
          <w:rFonts w:asciiTheme="minorHAnsi" w:hAnsiTheme="minorHAnsi"/>
          <w:b/>
        </w:rPr>
        <w:tab/>
      </w:r>
      <w:r w:rsidRPr="00B618CF">
        <w:rPr>
          <w:rFonts w:asciiTheme="minorHAnsi" w:hAnsiTheme="minorHAnsi"/>
          <w:b/>
        </w:rPr>
        <w:tab/>
      </w:r>
      <w:r w:rsidRPr="00B618CF">
        <w:rPr>
          <w:rFonts w:asciiTheme="minorHAnsi" w:hAnsiTheme="minorHAnsi"/>
          <w:b/>
        </w:rPr>
        <w:tab/>
      </w:r>
      <w:r w:rsidRPr="00B618CF">
        <w:rPr>
          <w:rFonts w:asciiTheme="minorHAnsi" w:hAnsiTheme="minorHAnsi"/>
          <w:b/>
        </w:rPr>
        <w:tab/>
      </w:r>
      <w:r w:rsidRPr="00B618CF">
        <w:rPr>
          <w:rFonts w:asciiTheme="minorHAnsi" w:hAnsiTheme="minorHAnsi"/>
          <w:b/>
        </w:rPr>
        <w:tab/>
      </w:r>
      <w:r w:rsidRPr="00B618CF">
        <w:rPr>
          <w:rFonts w:asciiTheme="minorHAnsi" w:hAnsiTheme="minorHAnsi"/>
          <w:b/>
        </w:rPr>
        <w:tab/>
        <w:t>Current Liabilities</w:t>
      </w:r>
    </w:p>
    <w:p w:rsidR="00620B72" w:rsidRPr="00B618CF" w:rsidRDefault="00620B72" w:rsidP="00620B72">
      <w:pPr>
        <w:spacing w:after="0"/>
        <w:jc w:val="both"/>
        <w:rPr>
          <w:rFonts w:asciiTheme="minorHAnsi" w:hAnsiTheme="minorHAnsi"/>
        </w:rPr>
      </w:pPr>
      <w:r w:rsidRPr="00B618CF">
        <w:rPr>
          <w:rFonts w:asciiTheme="minorHAnsi" w:hAnsiTheme="minorHAnsi"/>
          <w:b/>
        </w:rPr>
        <w:tab/>
      </w:r>
      <w:r w:rsidRPr="00B618CF">
        <w:rPr>
          <w:rFonts w:asciiTheme="minorHAnsi" w:hAnsiTheme="minorHAnsi"/>
        </w:rPr>
        <w:t>Cash</w:t>
      </w:r>
      <w:r w:rsidRPr="00B618CF">
        <w:rPr>
          <w:rFonts w:asciiTheme="minorHAnsi" w:hAnsiTheme="minorHAnsi"/>
        </w:rPr>
        <w:tab/>
      </w:r>
      <w:r w:rsidRPr="00B618CF">
        <w:rPr>
          <w:rFonts w:asciiTheme="minorHAnsi" w:hAnsiTheme="minorHAnsi"/>
        </w:rPr>
        <w:tab/>
      </w:r>
      <w:r w:rsidRPr="00B618CF">
        <w:rPr>
          <w:rFonts w:asciiTheme="minorHAnsi" w:hAnsiTheme="minorHAnsi"/>
        </w:rPr>
        <w:tab/>
      </w:r>
      <w:r w:rsidRPr="00B618CF">
        <w:rPr>
          <w:rFonts w:asciiTheme="minorHAnsi" w:hAnsiTheme="minorHAnsi"/>
        </w:rPr>
        <w:tab/>
      </w:r>
      <w:r w:rsidRPr="00B618CF">
        <w:rPr>
          <w:rFonts w:asciiTheme="minorHAnsi" w:hAnsiTheme="minorHAnsi"/>
        </w:rPr>
        <w:tab/>
      </w:r>
      <w:r w:rsidRPr="00B618CF">
        <w:rPr>
          <w:rFonts w:asciiTheme="minorHAnsi" w:hAnsiTheme="minorHAnsi"/>
        </w:rPr>
        <w:tab/>
      </w:r>
      <w:r w:rsidRPr="00B618CF">
        <w:rPr>
          <w:rFonts w:asciiTheme="minorHAnsi" w:hAnsiTheme="minorHAnsi"/>
        </w:rPr>
        <w:tab/>
        <w:t>Accounts Payable</w:t>
      </w:r>
    </w:p>
    <w:p w:rsidR="00620B72" w:rsidRPr="00B618CF" w:rsidRDefault="00620B72" w:rsidP="00620B72">
      <w:pPr>
        <w:spacing w:after="0"/>
        <w:jc w:val="both"/>
        <w:rPr>
          <w:rFonts w:asciiTheme="minorHAnsi" w:hAnsiTheme="minorHAnsi"/>
        </w:rPr>
      </w:pPr>
      <w:r w:rsidRPr="00B618CF">
        <w:rPr>
          <w:rFonts w:asciiTheme="minorHAnsi" w:hAnsiTheme="minorHAnsi"/>
        </w:rPr>
        <w:tab/>
        <w:t>Accounts Receivable</w:t>
      </w:r>
      <w:r w:rsidR="007B5B5D" w:rsidRPr="00B618CF">
        <w:rPr>
          <w:rFonts w:asciiTheme="minorHAnsi" w:hAnsiTheme="minorHAnsi"/>
        </w:rPr>
        <w:tab/>
      </w:r>
      <w:r w:rsidR="007B5B5D" w:rsidRPr="00B618CF">
        <w:rPr>
          <w:rFonts w:asciiTheme="minorHAnsi" w:hAnsiTheme="minorHAnsi"/>
        </w:rPr>
        <w:tab/>
      </w:r>
      <w:r w:rsidR="007B5B5D" w:rsidRPr="00B618CF">
        <w:rPr>
          <w:rFonts w:asciiTheme="minorHAnsi" w:hAnsiTheme="minorHAnsi"/>
        </w:rPr>
        <w:tab/>
      </w:r>
      <w:r w:rsidR="007B5B5D" w:rsidRPr="00B618CF">
        <w:rPr>
          <w:rFonts w:asciiTheme="minorHAnsi" w:hAnsiTheme="minorHAnsi"/>
        </w:rPr>
        <w:tab/>
      </w:r>
      <w:r w:rsidR="007B5B5D" w:rsidRPr="00B618CF">
        <w:rPr>
          <w:rFonts w:asciiTheme="minorHAnsi" w:hAnsiTheme="minorHAnsi"/>
        </w:rPr>
        <w:tab/>
        <w:t>Current maturities of long-term debt</w:t>
      </w:r>
    </w:p>
    <w:p w:rsidR="00620B72" w:rsidRPr="00B618CF" w:rsidRDefault="00620B72" w:rsidP="00620B72">
      <w:pPr>
        <w:spacing w:after="0"/>
        <w:jc w:val="both"/>
        <w:rPr>
          <w:rFonts w:asciiTheme="minorHAnsi" w:hAnsiTheme="minorHAnsi"/>
        </w:rPr>
      </w:pPr>
      <w:r w:rsidRPr="00B618CF">
        <w:rPr>
          <w:rFonts w:asciiTheme="minorHAnsi" w:hAnsiTheme="minorHAnsi"/>
        </w:rPr>
        <w:tab/>
        <w:t>Inventory</w:t>
      </w:r>
      <w:r w:rsidR="007B5B5D" w:rsidRPr="00B618CF">
        <w:rPr>
          <w:rFonts w:asciiTheme="minorHAnsi" w:hAnsiTheme="minorHAnsi"/>
        </w:rPr>
        <w:tab/>
      </w:r>
      <w:r w:rsidR="007B5B5D" w:rsidRPr="00B618CF">
        <w:rPr>
          <w:rFonts w:asciiTheme="minorHAnsi" w:hAnsiTheme="minorHAnsi"/>
        </w:rPr>
        <w:tab/>
      </w:r>
      <w:r w:rsidR="007B5B5D" w:rsidRPr="00B618CF">
        <w:rPr>
          <w:rFonts w:asciiTheme="minorHAnsi" w:hAnsiTheme="minorHAnsi"/>
        </w:rPr>
        <w:tab/>
      </w:r>
      <w:r w:rsidR="007B5B5D" w:rsidRPr="00B618CF">
        <w:rPr>
          <w:rFonts w:asciiTheme="minorHAnsi" w:hAnsiTheme="minorHAnsi"/>
        </w:rPr>
        <w:tab/>
      </w:r>
      <w:r w:rsidR="007B5B5D" w:rsidRPr="00B618CF">
        <w:rPr>
          <w:rFonts w:asciiTheme="minorHAnsi" w:hAnsiTheme="minorHAnsi"/>
        </w:rPr>
        <w:tab/>
      </w:r>
      <w:r w:rsidR="007B5B5D" w:rsidRPr="00B618CF">
        <w:rPr>
          <w:rFonts w:asciiTheme="minorHAnsi" w:hAnsiTheme="minorHAnsi"/>
        </w:rPr>
        <w:tab/>
        <w:t>Taxes payable</w:t>
      </w:r>
    </w:p>
    <w:p w:rsidR="00620B72" w:rsidRPr="00B618CF" w:rsidRDefault="00620B72" w:rsidP="00620B72">
      <w:pPr>
        <w:spacing w:after="0"/>
        <w:jc w:val="both"/>
        <w:rPr>
          <w:rFonts w:asciiTheme="minorHAnsi" w:hAnsiTheme="minorHAnsi"/>
        </w:rPr>
      </w:pPr>
      <w:r w:rsidRPr="00B618CF">
        <w:rPr>
          <w:rFonts w:asciiTheme="minorHAnsi" w:hAnsiTheme="minorHAnsi"/>
        </w:rPr>
        <w:tab/>
        <w:t>Prepaid Assets</w:t>
      </w:r>
      <w:r w:rsidR="007B5B5D" w:rsidRPr="00B618CF">
        <w:rPr>
          <w:rFonts w:asciiTheme="minorHAnsi" w:hAnsiTheme="minorHAnsi"/>
        </w:rPr>
        <w:tab/>
      </w:r>
      <w:r w:rsidR="007B5B5D" w:rsidRPr="00B618CF">
        <w:rPr>
          <w:rFonts w:asciiTheme="minorHAnsi" w:hAnsiTheme="minorHAnsi"/>
        </w:rPr>
        <w:tab/>
      </w:r>
      <w:r w:rsidR="007B5B5D" w:rsidRPr="00B618CF">
        <w:rPr>
          <w:rFonts w:asciiTheme="minorHAnsi" w:hAnsiTheme="minorHAnsi"/>
        </w:rPr>
        <w:tab/>
      </w:r>
      <w:r w:rsidR="007B5B5D" w:rsidRPr="00B618CF">
        <w:rPr>
          <w:rFonts w:asciiTheme="minorHAnsi" w:hAnsiTheme="minorHAnsi"/>
        </w:rPr>
        <w:tab/>
      </w:r>
      <w:r w:rsidR="007B5B5D" w:rsidRPr="00B618CF">
        <w:rPr>
          <w:rFonts w:asciiTheme="minorHAnsi" w:hAnsiTheme="minorHAnsi"/>
        </w:rPr>
        <w:tab/>
      </w:r>
      <w:r w:rsidR="007B5B5D" w:rsidRPr="00B618CF">
        <w:rPr>
          <w:rFonts w:asciiTheme="minorHAnsi" w:hAnsiTheme="minorHAnsi"/>
        </w:rPr>
        <w:tab/>
        <w:t xml:space="preserve">Salaries and Wages </w:t>
      </w:r>
      <w:proofErr w:type="spellStart"/>
      <w:r w:rsidR="007B5B5D" w:rsidRPr="00B618CF">
        <w:rPr>
          <w:rFonts w:asciiTheme="minorHAnsi" w:hAnsiTheme="minorHAnsi"/>
        </w:rPr>
        <w:t>payble</w:t>
      </w:r>
      <w:proofErr w:type="spellEnd"/>
    </w:p>
    <w:p w:rsidR="00620B72" w:rsidRPr="00B618CF" w:rsidRDefault="00620B72" w:rsidP="00620B72">
      <w:pPr>
        <w:spacing w:after="0"/>
        <w:jc w:val="both"/>
        <w:rPr>
          <w:rFonts w:asciiTheme="minorHAnsi" w:hAnsiTheme="minorHAnsi"/>
        </w:rPr>
      </w:pPr>
      <w:r w:rsidRPr="00B618CF">
        <w:rPr>
          <w:rFonts w:asciiTheme="minorHAnsi" w:hAnsiTheme="minorHAnsi"/>
        </w:rPr>
        <w:tab/>
      </w:r>
    </w:p>
    <w:p w:rsidR="00620B72" w:rsidRPr="00B618CF" w:rsidRDefault="00620B72" w:rsidP="00620B72">
      <w:pPr>
        <w:spacing w:after="0"/>
        <w:jc w:val="both"/>
        <w:rPr>
          <w:rFonts w:asciiTheme="minorHAnsi" w:hAnsiTheme="minorHAnsi"/>
          <w:b/>
        </w:rPr>
      </w:pPr>
      <w:r w:rsidRPr="00B618CF">
        <w:rPr>
          <w:rFonts w:asciiTheme="minorHAnsi" w:hAnsiTheme="minorHAnsi"/>
        </w:rPr>
        <w:tab/>
      </w:r>
      <w:r w:rsidRPr="00B618CF">
        <w:rPr>
          <w:rFonts w:asciiTheme="minorHAnsi" w:hAnsiTheme="minorHAnsi"/>
          <w:b/>
        </w:rPr>
        <w:t>Long-Term Assets</w:t>
      </w:r>
      <w:r w:rsidR="00274143" w:rsidRPr="00B618CF">
        <w:rPr>
          <w:rFonts w:asciiTheme="minorHAnsi" w:hAnsiTheme="minorHAnsi"/>
          <w:b/>
        </w:rPr>
        <w:tab/>
      </w:r>
      <w:r w:rsidR="00274143" w:rsidRPr="00B618CF">
        <w:rPr>
          <w:rFonts w:asciiTheme="minorHAnsi" w:hAnsiTheme="minorHAnsi"/>
          <w:b/>
        </w:rPr>
        <w:tab/>
      </w:r>
      <w:r w:rsidR="00274143" w:rsidRPr="00B618CF">
        <w:rPr>
          <w:rFonts w:asciiTheme="minorHAnsi" w:hAnsiTheme="minorHAnsi"/>
          <w:b/>
        </w:rPr>
        <w:tab/>
      </w:r>
      <w:r w:rsidR="00274143" w:rsidRPr="00B618CF">
        <w:rPr>
          <w:rFonts w:asciiTheme="minorHAnsi" w:hAnsiTheme="minorHAnsi"/>
          <w:b/>
        </w:rPr>
        <w:tab/>
      </w:r>
      <w:r w:rsidR="00274143" w:rsidRPr="00B618CF">
        <w:rPr>
          <w:rFonts w:asciiTheme="minorHAnsi" w:hAnsiTheme="minorHAnsi"/>
          <w:b/>
        </w:rPr>
        <w:tab/>
        <w:t>Long-Term Liabilities</w:t>
      </w:r>
    </w:p>
    <w:p w:rsidR="00620B72" w:rsidRPr="00B618CF" w:rsidRDefault="00620B72" w:rsidP="00620B72">
      <w:pPr>
        <w:spacing w:after="0"/>
        <w:jc w:val="both"/>
        <w:rPr>
          <w:rFonts w:asciiTheme="minorHAnsi" w:hAnsiTheme="minorHAnsi"/>
        </w:rPr>
      </w:pPr>
      <w:r w:rsidRPr="00B618CF">
        <w:rPr>
          <w:rFonts w:asciiTheme="minorHAnsi" w:hAnsiTheme="minorHAnsi"/>
          <w:b/>
        </w:rPr>
        <w:tab/>
      </w:r>
      <w:r w:rsidRPr="00B618CF">
        <w:rPr>
          <w:rFonts w:asciiTheme="minorHAnsi" w:hAnsiTheme="minorHAnsi"/>
        </w:rPr>
        <w:t>Long-Term Investments</w:t>
      </w:r>
      <w:r w:rsidR="00274143" w:rsidRPr="00B618CF">
        <w:rPr>
          <w:rFonts w:asciiTheme="minorHAnsi" w:hAnsiTheme="minorHAnsi"/>
        </w:rPr>
        <w:tab/>
      </w:r>
      <w:r w:rsidR="00274143" w:rsidRPr="00B618CF">
        <w:rPr>
          <w:rFonts w:asciiTheme="minorHAnsi" w:hAnsiTheme="minorHAnsi"/>
        </w:rPr>
        <w:tab/>
      </w:r>
      <w:r w:rsidR="00274143" w:rsidRPr="00B618CF">
        <w:rPr>
          <w:rFonts w:asciiTheme="minorHAnsi" w:hAnsiTheme="minorHAnsi"/>
        </w:rPr>
        <w:tab/>
      </w:r>
      <w:r w:rsidR="00274143" w:rsidRPr="00B618CF">
        <w:rPr>
          <w:rFonts w:asciiTheme="minorHAnsi" w:hAnsiTheme="minorHAnsi"/>
        </w:rPr>
        <w:tab/>
      </w:r>
      <w:r w:rsidR="00274143" w:rsidRPr="00B618CF">
        <w:rPr>
          <w:rFonts w:asciiTheme="minorHAnsi" w:hAnsiTheme="minorHAnsi"/>
        </w:rPr>
        <w:tab/>
        <w:t>Long-Term Debt</w:t>
      </w:r>
    </w:p>
    <w:p w:rsidR="00620B72" w:rsidRPr="00B618CF" w:rsidRDefault="00620B72" w:rsidP="00620B72">
      <w:pPr>
        <w:spacing w:after="0"/>
        <w:jc w:val="both"/>
        <w:rPr>
          <w:rFonts w:asciiTheme="minorHAnsi" w:hAnsiTheme="minorHAnsi"/>
        </w:rPr>
      </w:pPr>
      <w:r w:rsidRPr="00B618CF">
        <w:rPr>
          <w:rFonts w:asciiTheme="minorHAnsi" w:hAnsiTheme="minorHAnsi"/>
        </w:rPr>
        <w:tab/>
        <w:t>Property, Plant and Equipment</w:t>
      </w:r>
      <w:r w:rsidR="00274143" w:rsidRPr="00B618CF">
        <w:rPr>
          <w:rFonts w:asciiTheme="minorHAnsi" w:hAnsiTheme="minorHAnsi"/>
        </w:rPr>
        <w:tab/>
      </w:r>
      <w:r w:rsidR="00274143" w:rsidRPr="00B618CF">
        <w:rPr>
          <w:rFonts w:asciiTheme="minorHAnsi" w:hAnsiTheme="minorHAnsi"/>
        </w:rPr>
        <w:tab/>
      </w:r>
      <w:r w:rsidR="00274143" w:rsidRPr="00B618CF">
        <w:rPr>
          <w:rFonts w:asciiTheme="minorHAnsi" w:hAnsiTheme="minorHAnsi"/>
        </w:rPr>
        <w:tab/>
      </w:r>
      <w:r w:rsidR="00274143" w:rsidRPr="00B618CF">
        <w:rPr>
          <w:rFonts w:asciiTheme="minorHAnsi" w:hAnsiTheme="minorHAnsi"/>
        </w:rPr>
        <w:tab/>
        <w:t>Bonds</w:t>
      </w:r>
    </w:p>
    <w:p w:rsidR="00B93A01" w:rsidRPr="00B618CF" w:rsidRDefault="00B93A01" w:rsidP="00620B72">
      <w:pPr>
        <w:spacing w:after="0"/>
        <w:jc w:val="both"/>
        <w:rPr>
          <w:rFonts w:asciiTheme="minorHAnsi" w:hAnsiTheme="minorHAnsi"/>
        </w:rPr>
      </w:pPr>
      <w:r w:rsidRPr="00B618CF">
        <w:rPr>
          <w:rFonts w:asciiTheme="minorHAnsi" w:hAnsiTheme="minorHAnsi"/>
        </w:rPr>
        <w:tab/>
        <w:t>Accumulated Depreciation</w:t>
      </w:r>
    </w:p>
    <w:p w:rsidR="00620B72" w:rsidRPr="00B618CF" w:rsidRDefault="00620B72" w:rsidP="00620B72">
      <w:pPr>
        <w:spacing w:after="0"/>
        <w:jc w:val="both"/>
        <w:rPr>
          <w:rFonts w:asciiTheme="minorHAnsi" w:hAnsiTheme="minorHAnsi"/>
          <w:b/>
        </w:rPr>
      </w:pPr>
      <w:r w:rsidRPr="00B618CF">
        <w:rPr>
          <w:rFonts w:asciiTheme="minorHAnsi" w:hAnsiTheme="minorHAnsi"/>
        </w:rPr>
        <w:tab/>
        <w:t>Intangible Assets</w:t>
      </w:r>
      <w:r w:rsidR="00274143" w:rsidRPr="00B618CF">
        <w:rPr>
          <w:rFonts w:asciiTheme="minorHAnsi" w:hAnsiTheme="minorHAnsi"/>
        </w:rPr>
        <w:tab/>
      </w:r>
      <w:r w:rsidR="00274143" w:rsidRPr="00B618CF">
        <w:rPr>
          <w:rFonts w:asciiTheme="minorHAnsi" w:hAnsiTheme="minorHAnsi"/>
        </w:rPr>
        <w:tab/>
      </w:r>
      <w:r w:rsidR="00274143" w:rsidRPr="00B618CF">
        <w:rPr>
          <w:rFonts w:asciiTheme="minorHAnsi" w:hAnsiTheme="minorHAnsi"/>
        </w:rPr>
        <w:tab/>
      </w:r>
      <w:r w:rsidR="00274143" w:rsidRPr="00B618CF">
        <w:rPr>
          <w:rFonts w:asciiTheme="minorHAnsi" w:hAnsiTheme="minorHAnsi"/>
        </w:rPr>
        <w:tab/>
      </w:r>
      <w:r w:rsidR="00274143" w:rsidRPr="00B618CF">
        <w:rPr>
          <w:rFonts w:asciiTheme="minorHAnsi" w:hAnsiTheme="minorHAnsi"/>
        </w:rPr>
        <w:tab/>
      </w:r>
      <w:r w:rsidR="00274143" w:rsidRPr="00B618CF">
        <w:rPr>
          <w:rFonts w:asciiTheme="minorHAnsi" w:hAnsiTheme="minorHAnsi"/>
          <w:b/>
        </w:rPr>
        <w:t>Owner’s Equity or Capital</w:t>
      </w:r>
    </w:p>
    <w:p w:rsidR="005F1EDF" w:rsidRPr="00B618CF" w:rsidRDefault="005F1EDF" w:rsidP="00620B72">
      <w:pPr>
        <w:spacing w:after="0"/>
        <w:jc w:val="both"/>
        <w:rPr>
          <w:rFonts w:asciiTheme="minorHAnsi" w:hAnsiTheme="minorHAnsi"/>
        </w:rPr>
      </w:pPr>
    </w:p>
    <w:sectPr w:rsidR="005F1EDF" w:rsidRPr="00B618CF" w:rsidSect="00620B72">
      <w:pgSz w:w="12240" w:h="15840"/>
      <w:pgMar w:top="81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D7560"/>
    <w:multiLevelType w:val="multilevel"/>
    <w:tmpl w:val="62A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C56EA"/>
    <w:multiLevelType w:val="hybridMultilevel"/>
    <w:tmpl w:val="CF78E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03413"/>
    <w:multiLevelType w:val="hybridMultilevel"/>
    <w:tmpl w:val="D53A9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7C"/>
    <w:rsid w:val="00000563"/>
    <w:rsid w:val="000162FC"/>
    <w:rsid w:val="000731B1"/>
    <w:rsid w:val="001948EE"/>
    <w:rsid w:val="001F51CA"/>
    <w:rsid w:val="00262F50"/>
    <w:rsid w:val="00274143"/>
    <w:rsid w:val="002C234B"/>
    <w:rsid w:val="003660E7"/>
    <w:rsid w:val="005C6909"/>
    <w:rsid w:val="005F1EDF"/>
    <w:rsid w:val="00620B72"/>
    <w:rsid w:val="006E239B"/>
    <w:rsid w:val="007038FA"/>
    <w:rsid w:val="00796100"/>
    <w:rsid w:val="007B5B5D"/>
    <w:rsid w:val="0087650E"/>
    <w:rsid w:val="008A2B6C"/>
    <w:rsid w:val="008D4016"/>
    <w:rsid w:val="00941114"/>
    <w:rsid w:val="009D19CD"/>
    <w:rsid w:val="00AA6E5F"/>
    <w:rsid w:val="00B618CF"/>
    <w:rsid w:val="00B93A01"/>
    <w:rsid w:val="00B97982"/>
    <w:rsid w:val="00BA5666"/>
    <w:rsid w:val="00C14479"/>
    <w:rsid w:val="00C169BE"/>
    <w:rsid w:val="00C36FEF"/>
    <w:rsid w:val="00CF4267"/>
    <w:rsid w:val="00D46F7C"/>
    <w:rsid w:val="00DA3C89"/>
    <w:rsid w:val="00F43D26"/>
    <w:rsid w:val="00F53D57"/>
    <w:rsid w:val="00FD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39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1F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1CA"/>
    <w:rPr>
      <w:rFonts w:ascii="Tahoma" w:hAnsi="Tahoma" w:cs="Tahoma"/>
      <w:sz w:val="16"/>
      <w:szCs w:val="16"/>
    </w:rPr>
  </w:style>
  <w:style w:type="character" w:customStyle="1" w:styleId="exercise-number">
    <w:name w:val="exercise-number"/>
    <w:basedOn w:val="DefaultParagraphFont"/>
    <w:rsid w:val="009D19CD"/>
  </w:style>
  <w:style w:type="paragraph" w:styleId="NormalWeb">
    <w:name w:val="Normal (Web)"/>
    <w:basedOn w:val="Normal"/>
    <w:uiPriority w:val="99"/>
    <w:unhideWhenUsed/>
    <w:rsid w:val="009D19C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D19CD"/>
    <w:rPr>
      <w:i/>
      <w:iCs/>
    </w:rPr>
  </w:style>
  <w:style w:type="character" w:styleId="Hyperlink">
    <w:name w:val="Hyperlink"/>
    <w:basedOn w:val="DefaultParagraphFont"/>
    <w:uiPriority w:val="99"/>
    <w:semiHidden/>
    <w:unhideWhenUsed/>
    <w:rsid w:val="009D19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39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1F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1CA"/>
    <w:rPr>
      <w:rFonts w:ascii="Tahoma" w:hAnsi="Tahoma" w:cs="Tahoma"/>
      <w:sz w:val="16"/>
      <w:szCs w:val="16"/>
    </w:rPr>
  </w:style>
  <w:style w:type="character" w:customStyle="1" w:styleId="exercise-number">
    <w:name w:val="exercise-number"/>
    <w:basedOn w:val="DefaultParagraphFont"/>
    <w:rsid w:val="009D19CD"/>
  </w:style>
  <w:style w:type="paragraph" w:styleId="NormalWeb">
    <w:name w:val="Normal (Web)"/>
    <w:basedOn w:val="Normal"/>
    <w:uiPriority w:val="99"/>
    <w:unhideWhenUsed/>
    <w:rsid w:val="009D19C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D19CD"/>
    <w:rPr>
      <w:i/>
      <w:iCs/>
    </w:rPr>
  </w:style>
  <w:style w:type="character" w:styleId="Hyperlink">
    <w:name w:val="Hyperlink"/>
    <w:basedOn w:val="DefaultParagraphFont"/>
    <w:uiPriority w:val="99"/>
    <w:semiHidden/>
    <w:unhideWhenUsed/>
    <w:rsid w:val="009D1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1179">
      <w:bodyDiv w:val="1"/>
      <w:marLeft w:val="0"/>
      <w:marRight w:val="0"/>
      <w:marTop w:val="0"/>
      <w:marBottom w:val="0"/>
      <w:divBdr>
        <w:top w:val="none" w:sz="0" w:space="0" w:color="auto"/>
        <w:left w:val="none" w:sz="0" w:space="0" w:color="auto"/>
        <w:bottom w:val="none" w:sz="0" w:space="0" w:color="auto"/>
        <w:right w:val="none" w:sz="0" w:space="0" w:color="auto"/>
      </w:divBdr>
      <w:divsChild>
        <w:div w:id="774861969">
          <w:marLeft w:val="0"/>
          <w:marRight w:val="0"/>
          <w:marTop w:val="0"/>
          <w:marBottom w:val="0"/>
          <w:divBdr>
            <w:top w:val="none" w:sz="0" w:space="0" w:color="auto"/>
            <w:left w:val="none" w:sz="0" w:space="0" w:color="auto"/>
            <w:bottom w:val="none" w:sz="0" w:space="0" w:color="auto"/>
            <w:right w:val="none" w:sz="0" w:space="0" w:color="auto"/>
          </w:divBdr>
          <w:divsChild>
            <w:div w:id="454448038">
              <w:marLeft w:val="0"/>
              <w:marRight w:val="0"/>
              <w:marTop w:val="0"/>
              <w:marBottom w:val="0"/>
              <w:divBdr>
                <w:top w:val="none" w:sz="0" w:space="0" w:color="auto"/>
                <w:left w:val="none" w:sz="0" w:space="0" w:color="auto"/>
                <w:bottom w:val="none" w:sz="0" w:space="0" w:color="auto"/>
                <w:right w:val="none" w:sz="0" w:space="0" w:color="auto"/>
              </w:divBdr>
            </w:div>
          </w:divsChild>
        </w:div>
        <w:div w:id="232981194">
          <w:marLeft w:val="0"/>
          <w:marRight w:val="0"/>
          <w:marTop w:val="0"/>
          <w:marBottom w:val="0"/>
          <w:divBdr>
            <w:top w:val="none" w:sz="0" w:space="0" w:color="auto"/>
            <w:left w:val="none" w:sz="0" w:space="0" w:color="auto"/>
            <w:bottom w:val="none" w:sz="0" w:space="0" w:color="auto"/>
            <w:right w:val="none" w:sz="0" w:space="0" w:color="auto"/>
          </w:divBdr>
          <w:divsChild>
            <w:div w:id="23095298">
              <w:marLeft w:val="0"/>
              <w:marRight w:val="0"/>
              <w:marTop w:val="0"/>
              <w:marBottom w:val="0"/>
              <w:divBdr>
                <w:top w:val="none" w:sz="0" w:space="0" w:color="auto"/>
                <w:left w:val="none" w:sz="0" w:space="0" w:color="auto"/>
                <w:bottom w:val="none" w:sz="0" w:space="0" w:color="auto"/>
                <w:right w:val="none" w:sz="0" w:space="0" w:color="auto"/>
              </w:divBdr>
            </w:div>
            <w:div w:id="305670017">
              <w:marLeft w:val="0"/>
              <w:marRight w:val="0"/>
              <w:marTop w:val="0"/>
              <w:marBottom w:val="0"/>
              <w:divBdr>
                <w:top w:val="none" w:sz="0" w:space="0" w:color="auto"/>
                <w:left w:val="none" w:sz="0" w:space="0" w:color="auto"/>
                <w:bottom w:val="none" w:sz="0" w:space="0" w:color="auto"/>
                <w:right w:val="none" w:sz="0" w:space="0" w:color="auto"/>
              </w:divBdr>
              <w:divsChild>
                <w:div w:id="201674614">
                  <w:marLeft w:val="0"/>
                  <w:marRight w:val="0"/>
                  <w:marTop w:val="0"/>
                  <w:marBottom w:val="0"/>
                  <w:divBdr>
                    <w:top w:val="none" w:sz="0" w:space="0" w:color="auto"/>
                    <w:left w:val="none" w:sz="0" w:space="0" w:color="auto"/>
                    <w:bottom w:val="none" w:sz="0" w:space="0" w:color="auto"/>
                    <w:right w:val="none" w:sz="0" w:space="0" w:color="auto"/>
                  </w:divBdr>
                  <w:divsChild>
                    <w:div w:id="978997557">
                      <w:marLeft w:val="0"/>
                      <w:marRight w:val="0"/>
                      <w:marTop w:val="0"/>
                      <w:marBottom w:val="0"/>
                      <w:divBdr>
                        <w:top w:val="none" w:sz="0" w:space="0" w:color="auto"/>
                        <w:left w:val="none" w:sz="0" w:space="0" w:color="auto"/>
                        <w:bottom w:val="none" w:sz="0" w:space="0" w:color="auto"/>
                        <w:right w:val="none" w:sz="0" w:space="0" w:color="auto"/>
                      </w:divBdr>
                    </w:div>
                  </w:divsChild>
                </w:div>
                <w:div w:id="1635911591">
                  <w:marLeft w:val="0"/>
                  <w:marRight w:val="0"/>
                  <w:marTop w:val="0"/>
                  <w:marBottom w:val="0"/>
                  <w:divBdr>
                    <w:top w:val="none" w:sz="0" w:space="0" w:color="auto"/>
                    <w:left w:val="none" w:sz="0" w:space="0" w:color="auto"/>
                    <w:bottom w:val="none" w:sz="0" w:space="0" w:color="auto"/>
                    <w:right w:val="none" w:sz="0" w:space="0" w:color="auto"/>
                  </w:divBdr>
                  <w:divsChild>
                    <w:div w:id="117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98433">
      <w:bodyDiv w:val="1"/>
      <w:marLeft w:val="0"/>
      <w:marRight w:val="0"/>
      <w:marTop w:val="0"/>
      <w:marBottom w:val="0"/>
      <w:divBdr>
        <w:top w:val="none" w:sz="0" w:space="0" w:color="auto"/>
        <w:left w:val="none" w:sz="0" w:space="0" w:color="auto"/>
        <w:bottom w:val="none" w:sz="0" w:space="0" w:color="auto"/>
        <w:right w:val="none" w:sz="0" w:space="0" w:color="auto"/>
      </w:divBdr>
    </w:div>
    <w:div w:id="1668361332">
      <w:bodyDiv w:val="1"/>
      <w:marLeft w:val="0"/>
      <w:marRight w:val="0"/>
      <w:marTop w:val="0"/>
      <w:marBottom w:val="0"/>
      <w:divBdr>
        <w:top w:val="none" w:sz="0" w:space="0" w:color="auto"/>
        <w:left w:val="none" w:sz="0" w:space="0" w:color="auto"/>
        <w:bottom w:val="none" w:sz="0" w:space="0" w:color="auto"/>
        <w:right w:val="none" w:sz="0" w:space="0" w:color="auto"/>
      </w:divBdr>
      <w:divsChild>
        <w:div w:id="633871021">
          <w:marLeft w:val="0"/>
          <w:marRight w:val="0"/>
          <w:marTop w:val="0"/>
          <w:marBottom w:val="0"/>
          <w:divBdr>
            <w:top w:val="none" w:sz="0" w:space="0" w:color="auto"/>
            <w:left w:val="none" w:sz="0" w:space="0" w:color="auto"/>
            <w:bottom w:val="none" w:sz="0" w:space="0" w:color="auto"/>
            <w:right w:val="none" w:sz="0" w:space="0" w:color="auto"/>
          </w:divBdr>
          <w:divsChild>
            <w:div w:id="845628342">
              <w:marLeft w:val="0"/>
              <w:marRight w:val="0"/>
              <w:marTop w:val="0"/>
              <w:marBottom w:val="0"/>
              <w:divBdr>
                <w:top w:val="none" w:sz="0" w:space="0" w:color="auto"/>
                <w:left w:val="none" w:sz="0" w:space="0" w:color="auto"/>
                <w:bottom w:val="none" w:sz="0" w:space="0" w:color="auto"/>
                <w:right w:val="none" w:sz="0" w:space="0" w:color="auto"/>
              </w:divBdr>
            </w:div>
            <w:div w:id="1859855614">
              <w:marLeft w:val="0"/>
              <w:marRight w:val="0"/>
              <w:marTop w:val="0"/>
              <w:marBottom w:val="0"/>
              <w:divBdr>
                <w:top w:val="none" w:sz="0" w:space="0" w:color="auto"/>
                <w:left w:val="none" w:sz="0" w:space="0" w:color="auto"/>
                <w:bottom w:val="none" w:sz="0" w:space="0" w:color="auto"/>
                <w:right w:val="none" w:sz="0" w:space="0" w:color="auto"/>
              </w:divBdr>
              <w:divsChild>
                <w:div w:id="6043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58185">
          <w:marLeft w:val="0"/>
          <w:marRight w:val="0"/>
          <w:marTop w:val="0"/>
          <w:marBottom w:val="0"/>
          <w:divBdr>
            <w:top w:val="none" w:sz="0" w:space="0" w:color="auto"/>
            <w:left w:val="none" w:sz="0" w:space="0" w:color="auto"/>
            <w:bottom w:val="none" w:sz="0" w:space="0" w:color="auto"/>
            <w:right w:val="none" w:sz="0" w:space="0" w:color="auto"/>
          </w:divBdr>
          <w:divsChild>
            <w:div w:id="1663973980">
              <w:marLeft w:val="0"/>
              <w:marRight w:val="0"/>
              <w:marTop w:val="0"/>
              <w:marBottom w:val="0"/>
              <w:divBdr>
                <w:top w:val="none" w:sz="0" w:space="0" w:color="auto"/>
                <w:left w:val="none" w:sz="0" w:space="0" w:color="auto"/>
                <w:bottom w:val="none" w:sz="0" w:space="0" w:color="auto"/>
                <w:right w:val="none" w:sz="0" w:space="0" w:color="auto"/>
              </w:divBdr>
            </w:div>
            <w:div w:id="1205407720">
              <w:marLeft w:val="0"/>
              <w:marRight w:val="0"/>
              <w:marTop w:val="0"/>
              <w:marBottom w:val="0"/>
              <w:divBdr>
                <w:top w:val="none" w:sz="0" w:space="0" w:color="auto"/>
                <w:left w:val="none" w:sz="0" w:space="0" w:color="auto"/>
                <w:bottom w:val="none" w:sz="0" w:space="0" w:color="auto"/>
                <w:right w:val="none" w:sz="0" w:space="0" w:color="auto"/>
              </w:divBdr>
              <w:divsChild>
                <w:div w:id="82344301">
                  <w:marLeft w:val="0"/>
                  <w:marRight w:val="0"/>
                  <w:marTop w:val="0"/>
                  <w:marBottom w:val="0"/>
                  <w:divBdr>
                    <w:top w:val="none" w:sz="0" w:space="0" w:color="auto"/>
                    <w:left w:val="none" w:sz="0" w:space="0" w:color="auto"/>
                    <w:bottom w:val="none" w:sz="0" w:space="0" w:color="auto"/>
                    <w:right w:val="none" w:sz="0" w:space="0" w:color="auto"/>
                  </w:divBdr>
                  <w:divsChild>
                    <w:div w:id="2122919155">
                      <w:marLeft w:val="0"/>
                      <w:marRight w:val="0"/>
                      <w:marTop w:val="0"/>
                      <w:marBottom w:val="0"/>
                      <w:divBdr>
                        <w:top w:val="none" w:sz="0" w:space="0" w:color="auto"/>
                        <w:left w:val="none" w:sz="0" w:space="0" w:color="auto"/>
                        <w:bottom w:val="none" w:sz="0" w:space="0" w:color="auto"/>
                        <w:right w:val="none" w:sz="0" w:space="0" w:color="auto"/>
                      </w:divBdr>
                    </w:div>
                  </w:divsChild>
                </w:div>
                <w:div w:id="1021205378">
                  <w:marLeft w:val="0"/>
                  <w:marRight w:val="0"/>
                  <w:marTop w:val="0"/>
                  <w:marBottom w:val="0"/>
                  <w:divBdr>
                    <w:top w:val="none" w:sz="0" w:space="0" w:color="auto"/>
                    <w:left w:val="none" w:sz="0" w:space="0" w:color="auto"/>
                    <w:bottom w:val="none" w:sz="0" w:space="0" w:color="auto"/>
                    <w:right w:val="none" w:sz="0" w:space="0" w:color="auto"/>
                  </w:divBdr>
                  <w:divsChild>
                    <w:div w:id="1954552365">
                      <w:marLeft w:val="0"/>
                      <w:marRight w:val="0"/>
                      <w:marTop w:val="0"/>
                      <w:marBottom w:val="0"/>
                      <w:divBdr>
                        <w:top w:val="none" w:sz="0" w:space="0" w:color="auto"/>
                        <w:left w:val="none" w:sz="0" w:space="0" w:color="auto"/>
                        <w:bottom w:val="none" w:sz="0" w:space="0" w:color="auto"/>
                        <w:right w:val="none" w:sz="0" w:space="0" w:color="auto"/>
                      </w:divBdr>
                    </w:div>
                  </w:divsChild>
                </w:div>
                <w:div w:id="993797181">
                  <w:marLeft w:val="0"/>
                  <w:marRight w:val="0"/>
                  <w:marTop w:val="0"/>
                  <w:marBottom w:val="0"/>
                  <w:divBdr>
                    <w:top w:val="none" w:sz="0" w:space="0" w:color="auto"/>
                    <w:left w:val="none" w:sz="0" w:space="0" w:color="auto"/>
                    <w:bottom w:val="none" w:sz="0" w:space="0" w:color="auto"/>
                    <w:right w:val="none" w:sz="0" w:space="0" w:color="auto"/>
                  </w:divBdr>
                  <w:divsChild>
                    <w:div w:id="8920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3237">
      <w:bodyDiv w:val="1"/>
      <w:marLeft w:val="0"/>
      <w:marRight w:val="0"/>
      <w:marTop w:val="0"/>
      <w:marBottom w:val="0"/>
      <w:divBdr>
        <w:top w:val="none" w:sz="0" w:space="0" w:color="auto"/>
        <w:left w:val="none" w:sz="0" w:space="0" w:color="auto"/>
        <w:bottom w:val="none" w:sz="0" w:space="0" w:color="auto"/>
        <w:right w:val="none" w:sz="0" w:space="0" w:color="auto"/>
      </w:divBdr>
      <w:divsChild>
        <w:div w:id="1111779322">
          <w:marLeft w:val="0"/>
          <w:marRight w:val="0"/>
          <w:marTop w:val="0"/>
          <w:marBottom w:val="0"/>
          <w:divBdr>
            <w:top w:val="none" w:sz="0" w:space="0" w:color="auto"/>
            <w:left w:val="none" w:sz="0" w:space="0" w:color="auto"/>
            <w:bottom w:val="none" w:sz="0" w:space="0" w:color="auto"/>
            <w:right w:val="none" w:sz="0" w:space="0" w:color="auto"/>
          </w:divBdr>
          <w:divsChild>
            <w:div w:id="401177330">
              <w:marLeft w:val="0"/>
              <w:marRight w:val="0"/>
              <w:marTop w:val="0"/>
              <w:marBottom w:val="0"/>
              <w:divBdr>
                <w:top w:val="none" w:sz="0" w:space="0" w:color="auto"/>
                <w:left w:val="none" w:sz="0" w:space="0" w:color="auto"/>
                <w:bottom w:val="none" w:sz="0" w:space="0" w:color="auto"/>
                <w:right w:val="none" w:sz="0" w:space="0" w:color="auto"/>
              </w:divBdr>
            </w:div>
            <w:div w:id="1198349687">
              <w:marLeft w:val="0"/>
              <w:marRight w:val="0"/>
              <w:marTop w:val="0"/>
              <w:marBottom w:val="0"/>
              <w:divBdr>
                <w:top w:val="none" w:sz="0" w:space="0" w:color="auto"/>
                <w:left w:val="none" w:sz="0" w:space="0" w:color="auto"/>
                <w:bottom w:val="none" w:sz="0" w:space="0" w:color="auto"/>
                <w:right w:val="none" w:sz="0" w:space="0" w:color="auto"/>
              </w:divBdr>
              <w:divsChild>
                <w:div w:id="2020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0897">
          <w:marLeft w:val="0"/>
          <w:marRight w:val="0"/>
          <w:marTop w:val="0"/>
          <w:marBottom w:val="0"/>
          <w:divBdr>
            <w:top w:val="none" w:sz="0" w:space="0" w:color="auto"/>
            <w:left w:val="none" w:sz="0" w:space="0" w:color="auto"/>
            <w:bottom w:val="none" w:sz="0" w:space="0" w:color="auto"/>
            <w:right w:val="none" w:sz="0" w:space="0" w:color="auto"/>
          </w:divBdr>
          <w:divsChild>
            <w:div w:id="2116750238">
              <w:marLeft w:val="0"/>
              <w:marRight w:val="0"/>
              <w:marTop w:val="0"/>
              <w:marBottom w:val="0"/>
              <w:divBdr>
                <w:top w:val="none" w:sz="0" w:space="0" w:color="auto"/>
                <w:left w:val="none" w:sz="0" w:space="0" w:color="auto"/>
                <w:bottom w:val="none" w:sz="0" w:space="0" w:color="auto"/>
                <w:right w:val="none" w:sz="0" w:space="0" w:color="auto"/>
              </w:divBdr>
            </w:div>
            <w:div w:id="118308491">
              <w:marLeft w:val="0"/>
              <w:marRight w:val="0"/>
              <w:marTop w:val="0"/>
              <w:marBottom w:val="0"/>
              <w:divBdr>
                <w:top w:val="none" w:sz="0" w:space="0" w:color="auto"/>
                <w:left w:val="none" w:sz="0" w:space="0" w:color="auto"/>
                <w:bottom w:val="none" w:sz="0" w:space="0" w:color="auto"/>
                <w:right w:val="none" w:sz="0" w:space="0" w:color="auto"/>
              </w:divBdr>
              <w:divsChild>
                <w:div w:id="647170939">
                  <w:marLeft w:val="0"/>
                  <w:marRight w:val="0"/>
                  <w:marTop w:val="0"/>
                  <w:marBottom w:val="0"/>
                  <w:divBdr>
                    <w:top w:val="none" w:sz="0" w:space="0" w:color="auto"/>
                    <w:left w:val="none" w:sz="0" w:space="0" w:color="auto"/>
                    <w:bottom w:val="none" w:sz="0" w:space="0" w:color="auto"/>
                    <w:right w:val="none" w:sz="0" w:space="0" w:color="auto"/>
                  </w:divBdr>
                  <w:divsChild>
                    <w:div w:id="1775785988">
                      <w:marLeft w:val="0"/>
                      <w:marRight w:val="0"/>
                      <w:marTop w:val="0"/>
                      <w:marBottom w:val="0"/>
                      <w:divBdr>
                        <w:top w:val="none" w:sz="0" w:space="0" w:color="auto"/>
                        <w:left w:val="none" w:sz="0" w:space="0" w:color="auto"/>
                        <w:bottom w:val="none" w:sz="0" w:space="0" w:color="auto"/>
                        <w:right w:val="none" w:sz="0" w:space="0" w:color="auto"/>
                      </w:divBdr>
                      <w:divsChild>
                        <w:div w:id="16914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472">
                  <w:marLeft w:val="0"/>
                  <w:marRight w:val="0"/>
                  <w:marTop w:val="0"/>
                  <w:marBottom w:val="0"/>
                  <w:divBdr>
                    <w:top w:val="none" w:sz="0" w:space="0" w:color="auto"/>
                    <w:left w:val="none" w:sz="0" w:space="0" w:color="auto"/>
                    <w:bottom w:val="none" w:sz="0" w:space="0" w:color="auto"/>
                    <w:right w:val="none" w:sz="0" w:space="0" w:color="auto"/>
                  </w:divBdr>
                  <w:divsChild>
                    <w:div w:id="38938635">
                      <w:marLeft w:val="0"/>
                      <w:marRight w:val="0"/>
                      <w:marTop w:val="0"/>
                      <w:marBottom w:val="0"/>
                      <w:divBdr>
                        <w:top w:val="none" w:sz="0" w:space="0" w:color="auto"/>
                        <w:left w:val="none" w:sz="0" w:space="0" w:color="auto"/>
                        <w:bottom w:val="none" w:sz="0" w:space="0" w:color="auto"/>
                        <w:right w:val="none" w:sz="0" w:space="0" w:color="auto"/>
                      </w:divBdr>
                    </w:div>
                  </w:divsChild>
                </w:div>
                <w:div w:id="912357456">
                  <w:marLeft w:val="0"/>
                  <w:marRight w:val="0"/>
                  <w:marTop w:val="0"/>
                  <w:marBottom w:val="0"/>
                  <w:divBdr>
                    <w:top w:val="none" w:sz="0" w:space="0" w:color="auto"/>
                    <w:left w:val="none" w:sz="0" w:space="0" w:color="auto"/>
                    <w:bottom w:val="none" w:sz="0" w:space="0" w:color="auto"/>
                    <w:right w:val="none" w:sz="0" w:space="0" w:color="auto"/>
                  </w:divBdr>
                  <w:divsChild>
                    <w:div w:id="1656454871">
                      <w:marLeft w:val="0"/>
                      <w:marRight w:val="0"/>
                      <w:marTop w:val="0"/>
                      <w:marBottom w:val="0"/>
                      <w:divBdr>
                        <w:top w:val="none" w:sz="0" w:space="0" w:color="auto"/>
                        <w:left w:val="none" w:sz="0" w:space="0" w:color="auto"/>
                        <w:bottom w:val="none" w:sz="0" w:space="0" w:color="auto"/>
                        <w:right w:val="none" w:sz="0" w:space="0" w:color="auto"/>
                      </w:divBdr>
                    </w:div>
                  </w:divsChild>
                </w:div>
                <w:div w:id="1296569496">
                  <w:marLeft w:val="0"/>
                  <w:marRight w:val="0"/>
                  <w:marTop w:val="0"/>
                  <w:marBottom w:val="0"/>
                  <w:divBdr>
                    <w:top w:val="none" w:sz="0" w:space="0" w:color="auto"/>
                    <w:left w:val="none" w:sz="0" w:space="0" w:color="auto"/>
                    <w:bottom w:val="none" w:sz="0" w:space="0" w:color="auto"/>
                    <w:right w:val="none" w:sz="0" w:space="0" w:color="auto"/>
                  </w:divBdr>
                  <w:divsChild>
                    <w:div w:id="216361747">
                      <w:marLeft w:val="0"/>
                      <w:marRight w:val="0"/>
                      <w:marTop w:val="0"/>
                      <w:marBottom w:val="0"/>
                      <w:divBdr>
                        <w:top w:val="none" w:sz="0" w:space="0" w:color="auto"/>
                        <w:left w:val="none" w:sz="0" w:space="0" w:color="auto"/>
                        <w:bottom w:val="none" w:sz="0" w:space="0" w:color="auto"/>
                        <w:right w:val="none" w:sz="0" w:space="0" w:color="auto"/>
                      </w:divBdr>
                      <w:divsChild>
                        <w:div w:id="11364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96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53</cp:revision>
  <dcterms:created xsi:type="dcterms:W3CDTF">2015-07-02T14:45:00Z</dcterms:created>
  <dcterms:modified xsi:type="dcterms:W3CDTF">2016-08-03T22:44:00Z</dcterms:modified>
</cp:coreProperties>
</file>