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1E" w:rsidRPr="00AF7783" w:rsidRDefault="00B5211E" w:rsidP="0090537C">
      <w:pPr>
        <w:spacing w:after="0" w:line="240" w:lineRule="auto"/>
        <w:jc w:val="both"/>
        <w:rPr>
          <w:rFonts w:asciiTheme="minorHAnsi" w:eastAsia="Times New Roman" w:hAnsiTheme="minorHAnsi" w:cstheme="minorHAnsi"/>
          <w:sz w:val="22"/>
          <w:szCs w:val="22"/>
          <w:bdr w:val="single" w:sz="6" w:space="4" w:color="000000" w:frame="1"/>
        </w:rPr>
      </w:pPr>
      <w:r w:rsidRPr="00AF7783">
        <w:rPr>
          <w:rFonts w:asciiTheme="minorHAnsi" w:eastAsia="Times New Roman" w:hAnsiTheme="minorHAnsi" w:cstheme="minorHAnsi"/>
          <w:sz w:val="22"/>
          <w:szCs w:val="22"/>
          <w:bdr w:val="single" w:sz="6" w:space="4" w:color="000000" w:frame="1"/>
        </w:rPr>
        <w:t xml:space="preserve">DCC 201 Sole Proprietor Adjusting Journal Entries </w:t>
      </w:r>
      <w:proofErr w:type="gramStart"/>
      <w:r w:rsidRPr="00AF7783">
        <w:rPr>
          <w:rFonts w:asciiTheme="minorHAnsi" w:eastAsia="Times New Roman" w:hAnsiTheme="minorHAnsi" w:cstheme="minorHAnsi"/>
          <w:sz w:val="22"/>
          <w:szCs w:val="22"/>
          <w:bdr w:val="single" w:sz="6" w:space="4" w:color="000000" w:frame="1"/>
        </w:rPr>
        <w:t>In</w:t>
      </w:r>
      <w:proofErr w:type="gramEnd"/>
      <w:r w:rsidRPr="00AF7783">
        <w:rPr>
          <w:rFonts w:asciiTheme="minorHAnsi" w:eastAsia="Times New Roman" w:hAnsiTheme="minorHAnsi" w:cstheme="minorHAnsi"/>
          <w:sz w:val="22"/>
          <w:szCs w:val="22"/>
          <w:bdr w:val="single" w:sz="6" w:space="4" w:color="000000" w:frame="1"/>
        </w:rPr>
        <w:t xml:space="preserve"> Class Assignments</w:t>
      </w:r>
    </w:p>
    <w:p w:rsidR="00B5211E" w:rsidRPr="00AF7783" w:rsidRDefault="00B5211E" w:rsidP="00EC7D23">
      <w:pPr>
        <w:spacing w:after="0" w:line="240" w:lineRule="auto"/>
        <w:jc w:val="both"/>
        <w:rPr>
          <w:rFonts w:asciiTheme="minorHAnsi" w:eastAsia="Times New Roman" w:hAnsiTheme="minorHAnsi" w:cstheme="minorHAnsi"/>
          <w:sz w:val="22"/>
          <w:szCs w:val="22"/>
          <w:bdr w:val="single" w:sz="6" w:space="4" w:color="000000" w:frame="1"/>
        </w:rPr>
      </w:pPr>
    </w:p>
    <w:p w:rsidR="0090537C" w:rsidRPr="0090537C" w:rsidRDefault="0090537C" w:rsidP="0090537C">
      <w:pPr>
        <w:spacing w:after="0" w:line="240" w:lineRule="auto"/>
        <w:rPr>
          <w:rFonts w:asciiTheme="minorHAnsi" w:eastAsia="Times New Roman" w:hAnsiTheme="minorHAnsi" w:cstheme="minorHAnsi"/>
          <w:sz w:val="22"/>
          <w:szCs w:val="22"/>
        </w:rPr>
      </w:pPr>
      <w:r w:rsidRPr="00AF7783">
        <w:rPr>
          <w:rFonts w:asciiTheme="minorHAnsi" w:eastAsia="Times New Roman" w:hAnsiTheme="minorHAnsi" w:cstheme="minorHAnsi"/>
          <w:sz w:val="22"/>
          <w:szCs w:val="22"/>
          <w:bdr w:val="single" w:sz="6" w:space="4" w:color="000000" w:frame="1"/>
        </w:rPr>
        <w:t>QS 3-5</w:t>
      </w:r>
    </w:p>
    <w:p w:rsidR="0090537C" w:rsidRPr="0090537C" w:rsidRDefault="0090537C" w:rsidP="0090537C">
      <w:pPr>
        <w:spacing w:after="0" w:line="240" w:lineRule="auto"/>
        <w:rPr>
          <w:rFonts w:asciiTheme="minorHAnsi" w:eastAsia="Times New Roman" w:hAnsiTheme="minorHAnsi" w:cstheme="minorHAnsi"/>
          <w:sz w:val="22"/>
          <w:szCs w:val="22"/>
        </w:rPr>
      </w:pPr>
      <w:r w:rsidRPr="0090537C">
        <w:rPr>
          <w:rFonts w:asciiTheme="minorHAnsi" w:eastAsia="Times New Roman" w:hAnsiTheme="minorHAnsi" w:cstheme="minorHAnsi"/>
          <w:sz w:val="22"/>
          <w:szCs w:val="22"/>
        </w:rPr>
        <w:t>Prepaid (deferred) expenses adjustments</w:t>
      </w:r>
      <w:r w:rsidRPr="00AF7783">
        <w:rPr>
          <w:rFonts w:asciiTheme="minorHAnsi" w:eastAsia="Times New Roman" w:hAnsiTheme="minorHAnsi" w:cstheme="minorHAnsi"/>
          <w:sz w:val="22"/>
          <w:szCs w:val="22"/>
        </w:rPr>
        <w:t> </w:t>
      </w:r>
      <w:r w:rsidRPr="00AF7783">
        <w:rPr>
          <w:rFonts w:asciiTheme="minorHAnsi" w:eastAsia="Times New Roman" w:hAnsiTheme="minorHAnsi" w:cstheme="minorHAnsi"/>
          <w:bCs/>
          <w:sz w:val="22"/>
          <w:szCs w:val="22"/>
        </w:rPr>
        <w:t>P1</w:t>
      </w:r>
    </w:p>
    <w:p w:rsidR="0090537C" w:rsidRPr="0090537C" w:rsidRDefault="0090537C" w:rsidP="0090537C">
      <w:pPr>
        <w:spacing w:after="0" w:line="255" w:lineRule="atLeast"/>
        <w:rPr>
          <w:rFonts w:asciiTheme="minorHAnsi" w:eastAsia="Times New Roman" w:hAnsiTheme="minorHAnsi" w:cstheme="minorHAnsi"/>
          <w:sz w:val="22"/>
          <w:szCs w:val="22"/>
        </w:rPr>
      </w:pPr>
      <w:r w:rsidRPr="0090537C">
        <w:rPr>
          <w:rFonts w:asciiTheme="minorHAnsi" w:eastAsia="Times New Roman" w:hAnsiTheme="minorHAnsi" w:cstheme="minorHAnsi"/>
          <w:sz w:val="22"/>
          <w:szCs w:val="22"/>
        </w:rPr>
        <w:t>For each separate case below, follow the 3-step process for adjusting the prepaid asset account at December 31. Step 1: Determine what the current account balance equals. Step 2: Determine what the current account balance should equal. Step 3: Record the December 31 adjusting entry to get from step 1 to step 2.</w:t>
      </w:r>
      <w:r w:rsidRPr="00AF7783">
        <w:rPr>
          <w:rFonts w:asciiTheme="minorHAnsi" w:eastAsia="Times New Roman" w:hAnsiTheme="minorHAnsi" w:cstheme="minorHAnsi"/>
          <w:sz w:val="22"/>
          <w:szCs w:val="22"/>
        </w:rPr>
        <w:t> </w:t>
      </w:r>
      <w:r w:rsidRPr="00AF7783">
        <w:rPr>
          <w:rFonts w:asciiTheme="minorHAnsi" w:eastAsia="Times New Roman" w:hAnsiTheme="minorHAnsi" w:cstheme="minorHAnsi"/>
          <w:i/>
          <w:iCs/>
          <w:sz w:val="22"/>
          <w:szCs w:val="22"/>
        </w:rPr>
        <w:t>Assume no other adjusting entries are made during the year.</w:t>
      </w:r>
    </w:p>
    <w:p w:rsidR="0090537C" w:rsidRPr="0090537C" w:rsidRDefault="0090537C" w:rsidP="0090537C">
      <w:pPr>
        <w:numPr>
          <w:ilvl w:val="0"/>
          <w:numId w:val="28"/>
        </w:numPr>
        <w:spacing w:after="0" w:line="255" w:lineRule="atLeast"/>
        <w:rPr>
          <w:rFonts w:asciiTheme="minorHAnsi" w:eastAsia="Times New Roman" w:hAnsiTheme="minorHAnsi" w:cstheme="minorHAnsi"/>
          <w:bCs/>
          <w:sz w:val="22"/>
          <w:szCs w:val="22"/>
        </w:rPr>
      </w:pPr>
      <w:r w:rsidRPr="00AF7783">
        <w:rPr>
          <w:rFonts w:asciiTheme="minorHAnsi" w:eastAsia="Times New Roman" w:hAnsiTheme="minorHAnsi" w:cstheme="minorHAnsi"/>
          <w:bCs/>
          <w:sz w:val="22"/>
          <w:szCs w:val="22"/>
        </w:rPr>
        <w:t>Prepaid Insurance. </w:t>
      </w:r>
      <w:r w:rsidRPr="0090537C">
        <w:rPr>
          <w:rFonts w:asciiTheme="minorHAnsi" w:eastAsia="Times New Roman" w:hAnsiTheme="minorHAnsi" w:cstheme="minorHAnsi"/>
          <w:bCs/>
          <w:sz w:val="22"/>
          <w:szCs w:val="22"/>
        </w:rPr>
        <w:t>The Prepaid Insurance account has a $4,700 debit balance to start the year. A review of insurance policies and payments shows that $900 of unexpired insurance remains at year-end.</w:t>
      </w:r>
    </w:p>
    <w:p w:rsidR="0090537C" w:rsidRPr="0090537C" w:rsidRDefault="0090537C" w:rsidP="0090537C">
      <w:pPr>
        <w:numPr>
          <w:ilvl w:val="0"/>
          <w:numId w:val="29"/>
        </w:numPr>
        <w:spacing w:after="0" w:line="255" w:lineRule="atLeast"/>
        <w:rPr>
          <w:rFonts w:asciiTheme="minorHAnsi" w:eastAsia="Times New Roman" w:hAnsiTheme="minorHAnsi" w:cstheme="minorHAnsi"/>
          <w:bCs/>
          <w:sz w:val="22"/>
          <w:szCs w:val="22"/>
        </w:rPr>
      </w:pPr>
      <w:r w:rsidRPr="00AF7783">
        <w:rPr>
          <w:rFonts w:asciiTheme="minorHAnsi" w:eastAsia="Times New Roman" w:hAnsiTheme="minorHAnsi" w:cstheme="minorHAnsi"/>
          <w:bCs/>
          <w:sz w:val="22"/>
          <w:szCs w:val="22"/>
        </w:rPr>
        <w:t>Prepaid Insurance. </w:t>
      </w:r>
      <w:r w:rsidRPr="0090537C">
        <w:rPr>
          <w:rFonts w:asciiTheme="minorHAnsi" w:eastAsia="Times New Roman" w:hAnsiTheme="minorHAnsi" w:cstheme="minorHAnsi"/>
          <w:bCs/>
          <w:sz w:val="22"/>
          <w:szCs w:val="22"/>
        </w:rPr>
        <w:t>The Prepaid Insurance account has a $5,890 debit balance at the start of the year. A review of insurance policies and payments shows $1,040 of insurance has expired by year-end.</w:t>
      </w:r>
    </w:p>
    <w:p w:rsidR="0090537C" w:rsidRPr="0090537C" w:rsidRDefault="0090537C" w:rsidP="0090537C">
      <w:pPr>
        <w:numPr>
          <w:ilvl w:val="0"/>
          <w:numId w:val="30"/>
        </w:numPr>
        <w:spacing w:after="0" w:line="255" w:lineRule="atLeast"/>
        <w:rPr>
          <w:rFonts w:asciiTheme="minorHAnsi" w:eastAsia="Times New Roman" w:hAnsiTheme="minorHAnsi" w:cstheme="minorHAnsi"/>
          <w:bCs/>
          <w:sz w:val="22"/>
          <w:szCs w:val="22"/>
        </w:rPr>
      </w:pPr>
      <w:r w:rsidRPr="00AF7783">
        <w:rPr>
          <w:rFonts w:asciiTheme="minorHAnsi" w:eastAsia="Times New Roman" w:hAnsiTheme="minorHAnsi" w:cstheme="minorHAnsi"/>
          <w:bCs/>
          <w:sz w:val="22"/>
          <w:szCs w:val="22"/>
        </w:rPr>
        <w:t>Prepaid Rent. </w:t>
      </w:r>
      <w:r w:rsidRPr="0090537C">
        <w:rPr>
          <w:rFonts w:asciiTheme="minorHAnsi" w:eastAsia="Times New Roman" w:hAnsiTheme="minorHAnsi" w:cstheme="minorHAnsi"/>
          <w:bCs/>
          <w:sz w:val="22"/>
          <w:szCs w:val="22"/>
        </w:rPr>
        <w:t>On September 1 of the current year, the company prepaid $24,000 for 2 years of rent for facilities being occupied that day. The company debited Prepaid Rent and credited Cash for $24,000.</w:t>
      </w:r>
    </w:p>
    <w:p w:rsidR="00802F02" w:rsidRPr="00AF7783" w:rsidRDefault="00802F02">
      <w:pPr>
        <w:rPr>
          <w:rFonts w:asciiTheme="minorHAnsi" w:eastAsia="Times New Roman" w:hAnsiTheme="minorHAnsi" w:cstheme="minorHAnsi"/>
          <w:sz w:val="22"/>
          <w:szCs w:val="22"/>
          <w:bdr w:val="single" w:sz="6" w:space="4" w:color="000000" w:frame="1"/>
        </w:rPr>
      </w:pPr>
    </w:p>
    <w:p w:rsidR="00802F02" w:rsidRPr="00AF7783" w:rsidRDefault="00802F02" w:rsidP="00802F02">
      <w:pPr>
        <w:rPr>
          <w:rFonts w:asciiTheme="minorHAnsi" w:eastAsia="Times New Roman" w:hAnsiTheme="minorHAnsi" w:cstheme="minorHAnsi"/>
          <w:sz w:val="22"/>
          <w:szCs w:val="22"/>
          <w:bdr w:val="single" w:sz="6" w:space="4" w:color="000000" w:frame="1"/>
        </w:rPr>
      </w:pPr>
      <w:r w:rsidRPr="00AF7783">
        <w:rPr>
          <w:rFonts w:asciiTheme="minorHAnsi" w:eastAsia="Times New Roman" w:hAnsiTheme="minorHAnsi" w:cstheme="minorHAnsi"/>
          <w:sz w:val="22"/>
          <w:szCs w:val="22"/>
          <w:bdr w:val="single" w:sz="6" w:space="4" w:color="000000" w:frame="1"/>
        </w:rPr>
        <w:t>QS 3-6.</w:t>
      </w:r>
    </w:p>
    <w:p w:rsidR="00802F02" w:rsidRPr="00AF7783" w:rsidRDefault="00802F02" w:rsidP="00802F02">
      <w:pPr>
        <w:spacing w:after="0" w:line="240" w:lineRule="auto"/>
        <w:jc w:val="both"/>
        <w:rPr>
          <w:rFonts w:asciiTheme="minorHAnsi" w:eastAsia="Times New Roman" w:hAnsiTheme="minorHAnsi" w:cstheme="minorHAnsi"/>
          <w:sz w:val="22"/>
          <w:szCs w:val="22"/>
        </w:rPr>
      </w:pPr>
      <w:r w:rsidRPr="00AF7783">
        <w:rPr>
          <w:rFonts w:asciiTheme="minorHAnsi" w:eastAsia="Times New Roman" w:hAnsiTheme="minorHAnsi" w:cstheme="minorHAnsi"/>
          <w:sz w:val="22"/>
          <w:szCs w:val="22"/>
        </w:rPr>
        <w:t>Prepaid (deferred) expenses adjustments </w:t>
      </w:r>
      <w:r w:rsidRPr="00AF7783">
        <w:rPr>
          <w:rFonts w:asciiTheme="minorHAnsi" w:eastAsia="Times New Roman" w:hAnsiTheme="minorHAnsi" w:cstheme="minorHAnsi"/>
          <w:bCs/>
          <w:sz w:val="22"/>
          <w:szCs w:val="22"/>
        </w:rPr>
        <w:t>P1</w:t>
      </w:r>
    </w:p>
    <w:p w:rsidR="00802F02" w:rsidRPr="00AF7783" w:rsidRDefault="00802F02" w:rsidP="00802F02">
      <w:pPr>
        <w:spacing w:after="0" w:line="255" w:lineRule="atLeast"/>
        <w:jc w:val="both"/>
        <w:rPr>
          <w:rFonts w:asciiTheme="minorHAnsi" w:eastAsia="Times New Roman" w:hAnsiTheme="minorHAnsi" w:cstheme="minorHAnsi"/>
          <w:sz w:val="22"/>
          <w:szCs w:val="22"/>
        </w:rPr>
      </w:pPr>
      <w:r w:rsidRPr="00AF7783">
        <w:rPr>
          <w:rFonts w:asciiTheme="minorHAnsi" w:eastAsia="Times New Roman" w:hAnsiTheme="minorHAnsi" w:cstheme="minorHAnsi"/>
          <w:sz w:val="22"/>
          <w:szCs w:val="22"/>
        </w:rPr>
        <w:t>For each separate case below, follow the 3-step process for adjusting the supplies asset account at December 31. Step 1: Determine what the current account balance equals. Step 2: Determine what the current account balance should equal. Step 3: Record the December 31 adjusting entry to get from step 1 to step 2. </w:t>
      </w:r>
      <w:r w:rsidRPr="00AF7783">
        <w:rPr>
          <w:rFonts w:asciiTheme="minorHAnsi" w:eastAsia="Times New Roman" w:hAnsiTheme="minorHAnsi" w:cstheme="minorHAnsi"/>
          <w:i/>
          <w:iCs/>
          <w:sz w:val="22"/>
          <w:szCs w:val="22"/>
        </w:rPr>
        <w:t>Assume no other adjusting entries are made during the year.</w:t>
      </w:r>
    </w:p>
    <w:p w:rsidR="00802F02" w:rsidRPr="00AF7783" w:rsidRDefault="00802F02" w:rsidP="00802F02">
      <w:pPr>
        <w:numPr>
          <w:ilvl w:val="0"/>
          <w:numId w:val="1"/>
        </w:numPr>
        <w:spacing w:after="0" w:line="255" w:lineRule="atLeast"/>
        <w:jc w:val="both"/>
        <w:rPr>
          <w:rFonts w:asciiTheme="minorHAnsi" w:eastAsia="Times New Roman" w:hAnsiTheme="minorHAnsi" w:cstheme="minorHAnsi"/>
          <w:bCs/>
          <w:sz w:val="22"/>
          <w:szCs w:val="22"/>
        </w:rPr>
      </w:pPr>
      <w:r w:rsidRPr="00AF7783">
        <w:rPr>
          <w:rFonts w:asciiTheme="minorHAnsi" w:eastAsia="Times New Roman" w:hAnsiTheme="minorHAnsi" w:cstheme="minorHAnsi"/>
          <w:bCs/>
          <w:sz w:val="22"/>
          <w:szCs w:val="22"/>
        </w:rPr>
        <w:t>Supplies. The Supplies account has a $300 debit balance to start the year. No supplies were purchased during the current year. A December 31 physical count shows $110 of supplies remaining.</w:t>
      </w:r>
    </w:p>
    <w:p w:rsidR="00802F02" w:rsidRPr="00AF7783" w:rsidRDefault="00802F02" w:rsidP="00802F02">
      <w:pPr>
        <w:numPr>
          <w:ilvl w:val="0"/>
          <w:numId w:val="2"/>
        </w:numPr>
        <w:spacing w:after="0" w:line="255" w:lineRule="atLeast"/>
        <w:jc w:val="both"/>
        <w:rPr>
          <w:rFonts w:asciiTheme="minorHAnsi" w:eastAsia="Times New Roman" w:hAnsiTheme="minorHAnsi" w:cstheme="minorHAnsi"/>
          <w:bCs/>
          <w:sz w:val="22"/>
          <w:szCs w:val="22"/>
        </w:rPr>
      </w:pPr>
      <w:r w:rsidRPr="00AF7783">
        <w:rPr>
          <w:rFonts w:asciiTheme="minorHAnsi" w:eastAsia="Times New Roman" w:hAnsiTheme="minorHAnsi" w:cstheme="minorHAnsi"/>
          <w:bCs/>
          <w:sz w:val="22"/>
          <w:szCs w:val="22"/>
        </w:rPr>
        <w:t>Supplies. The Supplies account has an $800 debit balance to start the year. Supplies of $2,100 were purchased during the current year and debited to the Supplies account. A December 31 physical count shows $650 of supplies remaining.</w:t>
      </w:r>
    </w:p>
    <w:p w:rsidR="00802F02" w:rsidRPr="00AF7783" w:rsidRDefault="00802F02" w:rsidP="00802F02">
      <w:pPr>
        <w:numPr>
          <w:ilvl w:val="0"/>
          <w:numId w:val="3"/>
        </w:numPr>
        <w:spacing w:after="0" w:line="255" w:lineRule="atLeast"/>
        <w:jc w:val="both"/>
        <w:rPr>
          <w:rFonts w:asciiTheme="minorHAnsi" w:eastAsia="Times New Roman" w:hAnsiTheme="minorHAnsi" w:cstheme="minorHAnsi"/>
          <w:bCs/>
          <w:sz w:val="22"/>
          <w:szCs w:val="22"/>
        </w:rPr>
      </w:pPr>
      <w:r w:rsidRPr="00AF7783">
        <w:rPr>
          <w:rFonts w:asciiTheme="minorHAnsi" w:eastAsia="Times New Roman" w:hAnsiTheme="minorHAnsi" w:cstheme="minorHAnsi"/>
          <w:bCs/>
          <w:sz w:val="22"/>
          <w:szCs w:val="22"/>
        </w:rPr>
        <w:t>Supplies. The Supplies account has a $4,000 debit balance to start the year. During the current year, supplies of $9,400 were purchased and debited to the Supplies account. The inventory of supplies available at December 31 totaled $2,660.</w:t>
      </w:r>
    </w:p>
    <w:p w:rsidR="00AF7783" w:rsidRPr="00AF7783" w:rsidRDefault="00AF7783" w:rsidP="00AF7783">
      <w:pPr>
        <w:spacing w:after="0" w:line="240" w:lineRule="auto"/>
        <w:rPr>
          <w:rFonts w:asciiTheme="minorHAnsi" w:eastAsia="Times New Roman" w:hAnsiTheme="minorHAnsi" w:cstheme="minorHAnsi"/>
          <w:sz w:val="22"/>
          <w:szCs w:val="22"/>
          <w:bdr w:val="single" w:sz="6" w:space="4" w:color="000000" w:frame="1"/>
        </w:rPr>
      </w:pPr>
    </w:p>
    <w:p w:rsidR="00AF7783" w:rsidRDefault="00AF7783">
      <w:pPr>
        <w:rPr>
          <w:rFonts w:asciiTheme="minorHAnsi" w:eastAsia="Times New Roman" w:hAnsiTheme="minorHAnsi" w:cstheme="minorHAnsi"/>
          <w:sz w:val="22"/>
          <w:szCs w:val="22"/>
          <w:bdr w:val="single" w:sz="6" w:space="4" w:color="000000" w:frame="1"/>
        </w:rPr>
      </w:pPr>
      <w:r>
        <w:rPr>
          <w:rFonts w:asciiTheme="minorHAnsi" w:eastAsia="Times New Roman" w:hAnsiTheme="minorHAnsi" w:cstheme="minorHAnsi"/>
          <w:sz w:val="22"/>
          <w:szCs w:val="22"/>
          <w:bdr w:val="single" w:sz="6" w:space="4" w:color="000000" w:frame="1"/>
        </w:rPr>
        <w:br w:type="page"/>
      </w:r>
    </w:p>
    <w:p w:rsidR="00AF7783" w:rsidRPr="00AF7783" w:rsidRDefault="00AF7783" w:rsidP="00AF7783">
      <w:pPr>
        <w:spacing w:after="0" w:line="240" w:lineRule="auto"/>
        <w:rPr>
          <w:rFonts w:asciiTheme="minorHAnsi" w:eastAsia="Times New Roman" w:hAnsiTheme="minorHAnsi" w:cstheme="minorHAnsi"/>
          <w:sz w:val="22"/>
          <w:szCs w:val="22"/>
        </w:rPr>
      </w:pPr>
      <w:r w:rsidRPr="00AF7783">
        <w:rPr>
          <w:rFonts w:asciiTheme="minorHAnsi" w:eastAsia="Times New Roman" w:hAnsiTheme="minorHAnsi" w:cstheme="minorHAnsi"/>
          <w:sz w:val="22"/>
          <w:szCs w:val="22"/>
          <w:bdr w:val="single" w:sz="6" w:space="4" w:color="000000" w:frame="1"/>
        </w:rPr>
        <w:lastRenderedPageBreak/>
        <w:t>QS 3-8</w:t>
      </w:r>
    </w:p>
    <w:p w:rsidR="00AF7783" w:rsidRPr="00AF7783" w:rsidRDefault="00AF7783" w:rsidP="00AF7783">
      <w:pPr>
        <w:spacing w:after="0" w:line="240" w:lineRule="auto"/>
        <w:rPr>
          <w:rFonts w:asciiTheme="minorHAnsi" w:eastAsia="Times New Roman" w:hAnsiTheme="minorHAnsi" w:cstheme="minorHAnsi"/>
          <w:sz w:val="22"/>
          <w:szCs w:val="22"/>
        </w:rPr>
      </w:pPr>
      <w:r w:rsidRPr="00AF7783">
        <w:rPr>
          <w:rFonts w:asciiTheme="minorHAnsi" w:eastAsia="Times New Roman" w:hAnsiTheme="minorHAnsi" w:cstheme="minorHAnsi"/>
          <w:sz w:val="22"/>
          <w:szCs w:val="22"/>
        </w:rPr>
        <w:t>Accumulated depreciation adjustments </w:t>
      </w:r>
      <w:r w:rsidRPr="00AF7783">
        <w:rPr>
          <w:rFonts w:asciiTheme="minorHAnsi" w:eastAsia="Times New Roman" w:hAnsiTheme="minorHAnsi" w:cstheme="minorHAnsi"/>
          <w:b/>
          <w:bCs/>
          <w:sz w:val="22"/>
          <w:szCs w:val="22"/>
        </w:rPr>
        <w:t>P1</w:t>
      </w:r>
    </w:p>
    <w:p w:rsidR="00AF7783" w:rsidRPr="00AF7783" w:rsidRDefault="00AF7783" w:rsidP="00AF7783">
      <w:pPr>
        <w:spacing w:after="0" w:line="255" w:lineRule="atLeast"/>
        <w:rPr>
          <w:rFonts w:asciiTheme="minorHAnsi" w:eastAsia="Times New Roman" w:hAnsiTheme="minorHAnsi" w:cstheme="minorHAnsi"/>
          <w:sz w:val="22"/>
          <w:szCs w:val="22"/>
        </w:rPr>
      </w:pPr>
      <w:r w:rsidRPr="00AF7783">
        <w:rPr>
          <w:rFonts w:asciiTheme="minorHAnsi" w:eastAsia="Times New Roman" w:hAnsiTheme="minorHAnsi" w:cstheme="minorHAnsi"/>
          <w:sz w:val="22"/>
          <w:szCs w:val="22"/>
        </w:rPr>
        <w:t>For each separate case below, follow the 3-step process for adjusting the accumulated depreciation account at December 31. Step 1: Determine what the current account balance equals. Step 2: Determine what the current account balance should equal. Step 3: Record the December 31 adjusting entry to get from step 1 to step 2. </w:t>
      </w:r>
      <w:r w:rsidRPr="00AF7783">
        <w:rPr>
          <w:rFonts w:asciiTheme="minorHAnsi" w:eastAsia="Times New Roman" w:hAnsiTheme="minorHAnsi" w:cstheme="minorHAnsi"/>
          <w:i/>
          <w:iCs/>
          <w:sz w:val="22"/>
          <w:szCs w:val="22"/>
        </w:rPr>
        <w:t>Assume no other adjusting entries are made during the year.</w:t>
      </w:r>
    </w:p>
    <w:p w:rsidR="00AF7783" w:rsidRPr="00AF7783" w:rsidRDefault="00AF7783" w:rsidP="00AF7783">
      <w:pPr>
        <w:numPr>
          <w:ilvl w:val="0"/>
          <w:numId w:val="31"/>
        </w:numPr>
        <w:spacing w:after="0" w:line="255" w:lineRule="atLeast"/>
        <w:rPr>
          <w:rFonts w:asciiTheme="minorHAnsi" w:eastAsia="Times New Roman" w:hAnsiTheme="minorHAnsi" w:cstheme="minorHAnsi"/>
          <w:bCs/>
          <w:sz w:val="22"/>
          <w:szCs w:val="22"/>
        </w:rPr>
      </w:pPr>
      <w:r w:rsidRPr="00AF7783">
        <w:rPr>
          <w:rFonts w:asciiTheme="minorHAnsi" w:eastAsia="Times New Roman" w:hAnsiTheme="minorHAnsi" w:cstheme="minorHAnsi"/>
          <w:bCs/>
          <w:sz w:val="22"/>
          <w:szCs w:val="22"/>
        </w:rPr>
        <w:t>Accumulated Depreciation. The Krug Company's Accumulated Depreciation account has a $13,500 balance to start the year. A review of depreciation schedules reveals that $14,600 of depreciation expense must be recorded for the year.</w:t>
      </w:r>
    </w:p>
    <w:p w:rsidR="00AF7783" w:rsidRPr="00AF7783" w:rsidRDefault="00AF7783" w:rsidP="00AF7783">
      <w:pPr>
        <w:numPr>
          <w:ilvl w:val="0"/>
          <w:numId w:val="32"/>
        </w:numPr>
        <w:spacing w:after="0" w:line="255" w:lineRule="atLeast"/>
        <w:rPr>
          <w:rFonts w:asciiTheme="minorHAnsi" w:eastAsia="Times New Roman" w:hAnsiTheme="minorHAnsi" w:cstheme="minorHAnsi"/>
          <w:bCs/>
          <w:sz w:val="22"/>
          <w:szCs w:val="22"/>
        </w:rPr>
      </w:pPr>
      <w:r w:rsidRPr="00AF7783">
        <w:rPr>
          <w:rFonts w:asciiTheme="minorHAnsi" w:eastAsia="Times New Roman" w:hAnsiTheme="minorHAnsi" w:cstheme="minorHAnsi"/>
          <w:bCs/>
          <w:sz w:val="22"/>
          <w:szCs w:val="22"/>
        </w:rPr>
        <w:t>Accumulated Depreciation. The company has only one fixed asset (truck) that it purchased at the start of this year. That asset had cost $44,000, had an estimated life of five years, and is expected to have zero value at the end of the five years.</w:t>
      </w:r>
    </w:p>
    <w:p w:rsidR="00AF7783" w:rsidRPr="00AF7783" w:rsidRDefault="00AF7783" w:rsidP="00AF7783">
      <w:pPr>
        <w:numPr>
          <w:ilvl w:val="0"/>
          <w:numId w:val="33"/>
        </w:numPr>
        <w:spacing w:after="0" w:line="255" w:lineRule="atLeast"/>
        <w:rPr>
          <w:rFonts w:asciiTheme="minorHAnsi" w:eastAsia="Times New Roman" w:hAnsiTheme="minorHAnsi" w:cstheme="minorHAnsi"/>
          <w:bCs/>
          <w:sz w:val="22"/>
          <w:szCs w:val="22"/>
        </w:rPr>
      </w:pPr>
      <w:r w:rsidRPr="00AF7783">
        <w:rPr>
          <w:rFonts w:asciiTheme="minorHAnsi" w:eastAsia="Times New Roman" w:hAnsiTheme="minorHAnsi" w:cstheme="minorHAnsi"/>
          <w:bCs/>
          <w:sz w:val="22"/>
          <w:szCs w:val="22"/>
        </w:rPr>
        <w:t>Accumulated Depreciation. The company has only one fixed asset (equipment) that it purchased at the start of this year. That asset had cost $32,000, had an estimated life of seven years, and is expected to be valued at $4,000 at the end of the seven years.</w:t>
      </w:r>
    </w:p>
    <w:p w:rsidR="00AF7783" w:rsidRDefault="00AF7783" w:rsidP="00AF7783">
      <w:pPr>
        <w:spacing w:after="0" w:line="240" w:lineRule="auto"/>
        <w:rPr>
          <w:rFonts w:asciiTheme="minorHAnsi" w:eastAsia="Times New Roman" w:hAnsiTheme="minorHAnsi" w:cstheme="minorHAnsi"/>
          <w:sz w:val="22"/>
          <w:szCs w:val="22"/>
          <w:bdr w:val="single" w:sz="6" w:space="4" w:color="000000" w:frame="1"/>
        </w:rPr>
      </w:pPr>
    </w:p>
    <w:p w:rsidR="00AF7783" w:rsidRPr="00AF7783" w:rsidRDefault="00AF7783" w:rsidP="00AF7783">
      <w:pPr>
        <w:spacing w:after="0" w:line="240" w:lineRule="auto"/>
        <w:rPr>
          <w:rFonts w:asciiTheme="minorHAnsi" w:eastAsia="Times New Roman" w:hAnsiTheme="minorHAnsi" w:cstheme="minorHAnsi"/>
          <w:sz w:val="22"/>
          <w:szCs w:val="22"/>
        </w:rPr>
      </w:pPr>
      <w:r w:rsidRPr="00AF7783">
        <w:rPr>
          <w:rFonts w:asciiTheme="minorHAnsi" w:eastAsia="Times New Roman" w:hAnsiTheme="minorHAnsi" w:cstheme="minorHAnsi"/>
          <w:sz w:val="22"/>
          <w:szCs w:val="22"/>
          <w:bdr w:val="single" w:sz="6" w:space="4" w:color="000000" w:frame="1"/>
        </w:rPr>
        <w:t>QS 3-9</w:t>
      </w:r>
    </w:p>
    <w:p w:rsidR="00AF7783" w:rsidRPr="00AF7783" w:rsidRDefault="00AF7783" w:rsidP="00AF7783">
      <w:pPr>
        <w:spacing w:after="0" w:line="240" w:lineRule="auto"/>
        <w:rPr>
          <w:rFonts w:asciiTheme="minorHAnsi" w:eastAsia="Times New Roman" w:hAnsiTheme="minorHAnsi" w:cstheme="minorHAnsi"/>
          <w:sz w:val="22"/>
          <w:szCs w:val="22"/>
        </w:rPr>
      </w:pPr>
      <w:r w:rsidRPr="00AF7783">
        <w:rPr>
          <w:rFonts w:asciiTheme="minorHAnsi" w:eastAsia="Times New Roman" w:hAnsiTheme="minorHAnsi" w:cstheme="minorHAnsi"/>
          <w:sz w:val="22"/>
          <w:szCs w:val="22"/>
        </w:rPr>
        <w:t>Adjusting for depreciation </w:t>
      </w:r>
      <w:r w:rsidRPr="00AF7783">
        <w:rPr>
          <w:rFonts w:asciiTheme="minorHAnsi" w:eastAsia="Times New Roman" w:hAnsiTheme="minorHAnsi" w:cstheme="minorHAnsi"/>
          <w:bCs/>
          <w:sz w:val="22"/>
          <w:szCs w:val="22"/>
        </w:rPr>
        <w:t>P1</w:t>
      </w:r>
    </w:p>
    <w:p w:rsidR="00AF7783" w:rsidRPr="00AF7783" w:rsidRDefault="00AF7783" w:rsidP="00AF7783">
      <w:pPr>
        <w:numPr>
          <w:ilvl w:val="0"/>
          <w:numId w:val="34"/>
        </w:numPr>
        <w:spacing w:after="0" w:line="255" w:lineRule="atLeast"/>
        <w:rPr>
          <w:rFonts w:asciiTheme="minorHAnsi" w:eastAsia="Times New Roman" w:hAnsiTheme="minorHAnsi" w:cstheme="minorHAnsi"/>
          <w:bCs/>
          <w:sz w:val="22"/>
          <w:szCs w:val="22"/>
        </w:rPr>
      </w:pPr>
      <w:proofErr w:type="spellStart"/>
      <w:r w:rsidRPr="00AF7783">
        <w:rPr>
          <w:rFonts w:asciiTheme="minorHAnsi" w:eastAsia="Times New Roman" w:hAnsiTheme="minorHAnsi" w:cstheme="minorHAnsi"/>
          <w:bCs/>
          <w:sz w:val="22"/>
          <w:szCs w:val="22"/>
        </w:rPr>
        <w:t>Barga</w:t>
      </w:r>
      <w:proofErr w:type="spellEnd"/>
      <w:r w:rsidRPr="00AF7783">
        <w:rPr>
          <w:rFonts w:asciiTheme="minorHAnsi" w:eastAsia="Times New Roman" w:hAnsiTheme="minorHAnsi" w:cstheme="minorHAnsi"/>
          <w:bCs/>
          <w:sz w:val="22"/>
          <w:szCs w:val="22"/>
        </w:rPr>
        <w:t xml:space="preserve"> Company purchases $20,000 of equipment on January 1, 2015. The equipment is expected to last five years and be worth $2,000 at the end of that time. Prepare the entry to record one year's depreciation expense of $3,600 for the equipment as of December 31, 2015.</w:t>
      </w:r>
    </w:p>
    <w:p w:rsidR="00AF7783" w:rsidRPr="00AF7783" w:rsidRDefault="00AF7783" w:rsidP="00AF7783">
      <w:pPr>
        <w:numPr>
          <w:ilvl w:val="0"/>
          <w:numId w:val="35"/>
        </w:numPr>
        <w:spacing w:after="0" w:line="255" w:lineRule="atLeast"/>
        <w:rPr>
          <w:rFonts w:asciiTheme="minorHAnsi" w:eastAsia="Times New Roman" w:hAnsiTheme="minorHAnsi" w:cstheme="minorHAnsi"/>
          <w:bCs/>
          <w:sz w:val="22"/>
          <w:szCs w:val="22"/>
        </w:rPr>
      </w:pPr>
      <w:r w:rsidRPr="00AF7783">
        <w:rPr>
          <w:rFonts w:asciiTheme="minorHAnsi" w:eastAsia="Times New Roman" w:hAnsiTheme="minorHAnsi" w:cstheme="minorHAnsi"/>
          <w:bCs/>
          <w:sz w:val="22"/>
          <w:szCs w:val="22"/>
        </w:rPr>
        <w:t>Welch Company purchases $10,000 of land on January 1, 2015. The land is expected to last indefinitely. What depreciation adjustment, if any, should be made with respect to the Land account as of December 31, 2015?</w:t>
      </w:r>
    </w:p>
    <w:p w:rsidR="00AF7783" w:rsidRDefault="00AF7783">
      <w:pPr>
        <w:rPr>
          <w:rFonts w:asciiTheme="minorHAnsi" w:eastAsia="Times New Roman" w:hAnsiTheme="minorHAnsi" w:cstheme="minorHAnsi"/>
          <w:sz w:val="22"/>
          <w:szCs w:val="22"/>
          <w:bdr w:val="single" w:sz="6" w:space="4" w:color="000000" w:frame="1"/>
        </w:rPr>
      </w:pPr>
    </w:p>
    <w:p w:rsidR="00AF7783" w:rsidRPr="00AF7783" w:rsidRDefault="00AF7783" w:rsidP="00AF7783">
      <w:pPr>
        <w:spacing w:after="0" w:line="240" w:lineRule="auto"/>
        <w:jc w:val="both"/>
        <w:rPr>
          <w:rFonts w:asciiTheme="minorHAnsi" w:eastAsia="Times New Roman" w:hAnsiTheme="minorHAnsi" w:cstheme="minorHAnsi"/>
          <w:sz w:val="22"/>
          <w:szCs w:val="22"/>
          <w:bdr w:val="single" w:sz="6" w:space="4" w:color="000000" w:frame="1"/>
        </w:rPr>
      </w:pPr>
      <w:r w:rsidRPr="00AF7783">
        <w:rPr>
          <w:rFonts w:asciiTheme="minorHAnsi" w:eastAsia="Times New Roman" w:hAnsiTheme="minorHAnsi" w:cstheme="minorHAnsi"/>
          <w:sz w:val="22"/>
          <w:szCs w:val="22"/>
          <w:bdr w:val="single" w:sz="6" w:space="4" w:color="000000" w:frame="1"/>
        </w:rPr>
        <w:t>QS 3-11</w:t>
      </w:r>
    </w:p>
    <w:p w:rsidR="00AF7783" w:rsidRPr="00AF7783" w:rsidRDefault="00AF7783" w:rsidP="00AF7783">
      <w:pPr>
        <w:spacing w:after="0" w:line="240" w:lineRule="auto"/>
        <w:jc w:val="both"/>
        <w:rPr>
          <w:rFonts w:asciiTheme="minorHAnsi" w:eastAsia="Times New Roman" w:hAnsiTheme="minorHAnsi" w:cstheme="minorHAnsi"/>
          <w:sz w:val="22"/>
          <w:szCs w:val="22"/>
        </w:rPr>
      </w:pPr>
      <w:r w:rsidRPr="00AF7783">
        <w:rPr>
          <w:rFonts w:asciiTheme="minorHAnsi" w:eastAsia="Times New Roman" w:hAnsiTheme="minorHAnsi" w:cstheme="minorHAnsi"/>
          <w:sz w:val="22"/>
          <w:szCs w:val="22"/>
        </w:rPr>
        <w:t>Adjusting for unearned revenues </w:t>
      </w:r>
      <w:r w:rsidRPr="00AF7783">
        <w:rPr>
          <w:rFonts w:asciiTheme="minorHAnsi" w:eastAsia="Times New Roman" w:hAnsiTheme="minorHAnsi" w:cstheme="minorHAnsi"/>
          <w:bCs/>
          <w:sz w:val="22"/>
          <w:szCs w:val="22"/>
        </w:rPr>
        <w:t>P1</w:t>
      </w:r>
      <w:r w:rsidRPr="00AF7783">
        <w:rPr>
          <w:rFonts w:asciiTheme="minorHAnsi" w:eastAsia="Times New Roman" w:hAnsiTheme="minorHAnsi" w:cstheme="minorHAnsi"/>
          <w:sz w:val="22"/>
          <w:szCs w:val="22"/>
        </w:rPr>
        <w:t> </w:t>
      </w:r>
    </w:p>
    <w:p w:rsidR="00AF7783" w:rsidRPr="00AF7783" w:rsidRDefault="00AF7783" w:rsidP="00AF7783">
      <w:pPr>
        <w:numPr>
          <w:ilvl w:val="0"/>
          <w:numId w:val="6"/>
        </w:numPr>
        <w:spacing w:after="0" w:line="255" w:lineRule="atLeast"/>
        <w:jc w:val="both"/>
        <w:rPr>
          <w:rFonts w:asciiTheme="minorHAnsi" w:eastAsia="Times New Roman" w:hAnsiTheme="minorHAnsi" w:cstheme="minorHAnsi"/>
          <w:bCs/>
          <w:sz w:val="22"/>
          <w:szCs w:val="22"/>
        </w:rPr>
      </w:pPr>
      <w:r w:rsidRPr="00AF7783">
        <w:rPr>
          <w:rFonts w:asciiTheme="minorHAnsi" w:eastAsia="Times New Roman" w:hAnsiTheme="minorHAnsi" w:cstheme="minorHAnsi"/>
          <w:bCs/>
          <w:sz w:val="22"/>
          <w:szCs w:val="22"/>
        </w:rPr>
        <w:t>Tao Co. receives $10,000 cash in advance for 4 months of legal services on October 1, 2015, and records it by debiting Cash and crediting Unearned Revenue both for $10,000. It is now December 31, 2015, and Tao has provided legal services as planned. What adjusting entry should Tao make to account for the work performed from October 1 through December 31, 2015?</w:t>
      </w:r>
    </w:p>
    <w:p w:rsidR="00AF7783" w:rsidRPr="00AF7783" w:rsidRDefault="00AF7783" w:rsidP="00AF7783">
      <w:pPr>
        <w:numPr>
          <w:ilvl w:val="0"/>
          <w:numId w:val="7"/>
        </w:numPr>
        <w:spacing w:after="0" w:line="255" w:lineRule="atLeast"/>
        <w:jc w:val="both"/>
        <w:rPr>
          <w:rFonts w:asciiTheme="minorHAnsi" w:eastAsia="Times New Roman" w:hAnsiTheme="minorHAnsi" w:cstheme="minorHAnsi"/>
          <w:bCs/>
          <w:sz w:val="22"/>
          <w:szCs w:val="22"/>
        </w:rPr>
      </w:pPr>
      <w:r w:rsidRPr="00AF7783">
        <w:rPr>
          <w:rFonts w:asciiTheme="minorHAnsi" w:eastAsia="Times New Roman" w:hAnsiTheme="minorHAnsi" w:cstheme="minorHAnsi"/>
          <w:bCs/>
          <w:sz w:val="22"/>
          <w:szCs w:val="22"/>
        </w:rPr>
        <w:t xml:space="preserve">A. </w:t>
      </w:r>
      <w:proofErr w:type="spellStart"/>
      <w:r w:rsidRPr="00AF7783">
        <w:rPr>
          <w:rFonts w:asciiTheme="minorHAnsi" w:eastAsia="Times New Roman" w:hAnsiTheme="minorHAnsi" w:cstheme="minorHAnsi"/>
          <w:bCs/>
          <w:sz w:val="22"/>
          <w:szCs w:val="22"/>
        </w:rPr>
        <w:t>Caden</w:t>
      </w:r>
      <w:proofErr w:type="spellEnd"/>
      <w:r w:rsidRPr="00AF7783">
        <w:rPr>
          <w:rFonts w:asciiTheme="minorHAnsi" w:eastAsia="Times New Roman" w:hAnsiTheme="minorHAnsi" w:cstheme="minorHAnsi"/>
          <w:bCs/>
          <w:sz w:val="22"/>
          <w:szCs w:val="22"/>
        </w:rPr>
        <w:t xml:space="preserve"> started a new publication called </w:t>
      </w:r>
      <w:r w:rsidRPr="00AF7783">
        <w:rPr>
          <w:rFonts w:asciiTheme="minorHAnsi" w:eastAsia="Times New Roman" w:hAnsiTheme="minorHAnsi" w:cstheme="minorHAnsi"/>
          <w:bCs/>
          <w:i/>
          <w:iCs/>
          <w:sz w:val="22"/>
          <w:szCs w:val="22"/>
        </w:rPr>
        <w:t>Contest News.</w:t>
      </w:r>
      <w:r w:rsidRPr="00AF7783">
        <w:rPr>
          <w:rFonts w:asciiTheme="minorHAnsi" w:eastAsia="Times New Roman" w:hAnsiTheme="minorHAnsi" w:cstheme="minorHAnsi"/>
          <w:bCs/>
          <w:sz w:val="22"/>
          <w:szCs w:val="22"/>
        </w:rPr>
        <w:t xml:space="preserve"> Its subscribers pay $24 to receive 12 monthly issues. With every new subscriber, </w:t>
      </w:r>
      <w:proofErr w:type="spellStart"/>
      <w:r w:rsidRPr="00AF7783">
        <w:rPr>
          <w:rFonts w:asciiTheme="minorHAnsi" w:eastAsia="Times New Roman" w:hAnsiTheme="minorHAnsi" w:cstheme="minorHAnsi"/>
          <w:bCs/>
          <w:sz w:val="22"/>
          <w:szCs w:val="22"/>
        </w:rPr>
        <w:t>Caden</w:t>
      </w:r>
      <w:proofErr w:type="spellEnd"/>
      <w:r w:rsidRPr="00AF7783">
        <w:rPr>
          <w:rFonts w:asciiTheme="minorHAnsi" w:eastAsia="Times New Roman" w:hAnsiTheme="minorHAnsi" w:cstheme="minorHAnsi"/>
          <w:bCs/>
          <w:sz w:val="22"/>
          <w:szCs w:val="22"/>
        </w:rPr>
        <w:t xml:space="preserve"> debits Cash and credits Unearned Subscription Revenue for the amounts received. The company has 100 new subscribers as of July 1, 2015. It sends </w:t>
      </w:r>
      <w:r w:rsidRPr="00AF7783">
        <w:rPr>
          <w:rFonts w:asciiTheme="minorHAnsi" w:eastAsia="Times New Roman" w:hAnsiTheme="minorHAnsi" w:cstheme="minorHAnsi"/>
          <w:bCs/>
          <w:i/>
          <w:iCs/>
          <w:sz w:val="22"/>
          <w:szCs w:val="22"/>
        </w:rPr>
        <w:t>Contest News</w:t>
      </w:r>
      <w:r w:rsidRPr="00AF7783">
        <w:rPr>
          <w:rFonts w:asciiTheme="minorHAnsi" w:eastAsia="Times New Roman" w:hAnsiTheme="minorHAnsi" w:cstheme="minorHAnsi"/>
          <w:bCs/>
          <w:sz w:val="22"/>
          <w:szCs w:val="22"/>
        </w:rPr>
        <w:t xml:space="preserve"> to each of these subscribers every month from July through December. Assuming no changes in subscribers, prepare the journal entry that </w:t>
      </w:r>
      <w:proofErr w:type="spellStart"/>
      <w:r w:rsidRPr="00AF7783">
        <w:rPr>
          <w:rFonts w:asciiTheme="minorHAnsi" w:eastAsia="Times New Roman" w:hAnsiTheme="minorHAnsi" w:cstheme="minorHAnsi"/>
          <w:bCs/>
          <w:sz w:val="22"/>
          <w:szCs w:val="22"/>
        </w:rPr>
        <w:t>Caden</w:t>
      </w:r>
      <w:proofErr w:type="spellEnd"/>
      <w:r w:rsidRPr="00AF7783">
        <w:rPr>
          <w:rFonts w:asciiTheme="minorHAnsi" w:eastAsia="Times New Roman" w:hAnsiTheme="minorHAnsi" w:cstheme="minorHAnsi"/>
          <w:bCs/>
          <w:sz w:val="22"/>
          <w:szCs w:val="22"/>
        </w:rPr>
        <w:t xml:space="preserve"> must make as of December 31, 2015, to adjust the Subscription Revenue account and the Unearned Subscription Revenue account.</w:t>
      </w:r>
    </w:p>
    <w:p w:rsidR="00AF7783" w:rsidRDefault="00AF7783">
      <w:pPr>
        <w:rPr>
          <w:rFonts w:asciiTheme="minorHAnsi" w:eastAsia="Times New Roman" w:hAnsiTheme="minorHAnsi" w:cstheme="minorHAnsi"/>
          <w:sz w:val="22"/>
          <w:szCs w:val="22"/>
          <w:bdr w:val="single" w:sz="6" w:space="4" w:color="000000" w:frame="1"/>
        </w:rPr>
      </w:pPr>
    </w:p>
    <w:p w:rsidR="00AF7783" w:rsidRDefault="00AF7783">
      <w:pPr>
        <w:rPr>
          <w:rFonts w:asciiTheme="minorHAnsi" w:eastAsia="Times New Roman" w:hAnsiTheme="minorHAnsi" w:cstheme="minorHAnsi"/>
          <w:sz w:val="22"/>
          <w:szCs w:val="22"/>
          <w:bdr w:val="single" w:sz="6" w:space="4" w:color="000000" w:frame="1"/>
        </w:rPr>
      </w:pPr>
      <w:r>
        <w:rPr>
          <w:rFonts w:asciiTheme="minorHAnsi" w:eastAsia="Times New Roman" w:hAnsiTheme="minorHAnsi" w:cstheme="minorHAnsi"/>
          <w:sz w:val="22"/>
          <w:szCs w:val="22"/>
          <w:bdr w:val="single" w:sz="6" w:space="4" w:color="000000" w:frame="1"/>
        </w:rPr>
        <w:br w:type="page"/>
      </w:r>
    </w:p>
    <w:p w:rsidR="00AF7783" w:rsidRPr="00AF7783" w:rsidRDefault="00AF7783" w:rsidP="00AF7783">
      <w:pPr>
        <w:spacing w:after="0" w:line="240" w:lineRule="auto"/>
        <w:jc w:val="both"/>
        <w:rPr>
          <w:rFonts w:asciiTheme="minorHAnsi" w:eastAsia="Times New Roman" w:hAnsiTheme="minorHAnsi" w:cstheme="minorHAnsi"/>
          <w:sz w:val="22"/>
          <w:szCs w:val="22"/>
          <w:bdr w:val="single" w:sz="6" w:space="4" w:color="000000" w:frame="1"/>
        </w:rPr>
      </w:pPr>
      <w:r w:rsidRPr="00AF7783">
        <w:rPr>
          <w:rFonts w:asciiTheme="minorHAnsi" w:eastAsia="Times New Roman" w:hAnsiTheme="minorHAnsi" w:cstheme="minorHAnsi"/>
          <w:sz w:val="22"/>
          <w:szCs w:val="22"/>
          <w:bdr w:val="single" w:sz="6" w:space="4" w:color="000000" w:frame="1"/>
        </w:rPr>
        <w:lastRenderedPageBreak/>
        <w:t>QS 3-13</w:t>
      </w:r>
    </w:p>
    <w:p w:rsidR="00AF7783" w:rsidRPr="00AF7783" w:rsidRDefault="00AF7783" w:rsidP="00AF7783">
      <w:pPr>
        <w:spacing w:after="0" w:line="240" w:lineRule="auto"/>
        <w:jc w:val="both"/>
        <w:rPr>
          <w:rFonts w:asciiTheme="minorHAnsi" w:eastAsia="Times New Roman" w:hAnsiTheme="minorHAnsi" w:cstheme="minorHAnsi"/>
          <w:sz w:val="22"/>
          <w:szCs w:val="22"/>
        </w:rPr>
      </w:pPr>
      <w:r w:rsidRPr="00AF7783">
        <w:rPr>
          <w:rFonts w:asciiTheme="minorHAnsi" w:eastAsia="Times New Roman" w:hAnsiTheme="minorHAnsi" w:cstheme="minorHAnsi"/>
          <w:sz w:val="22"/>
          <w:szCs w:val="22"/>
        </w:rPr>
        <w:t>Accruing salaries </w:t>
      </w:r>
      <w:r w:rsidRPr="00AF7783">
        <w:rPr>
          <w:rFonts w:asciiTheme="minorHAnsi" w:eastAsia="Times New Roman" w:hAnsiTheme="minorHAnsi" w:cstheme="minorHAnsi"/>
          <w:bCs/>
          <w:sz w:val="22"/>
          <w:szCs w:val="22"/>
        </w:rPr>
        <w:t>P1</w:t>
      </w:r>
      <w:r w:rsidRPr="00AF7783">
        <w:rPr>
          <w:rFonts w:asciiTheme="minorHAnsi" w:eastAsia="Times New Roman" w:hAnsiTheme="minorHAnsi" w:cstheme="minorHAnsi"/>
          <w:sz w:val="22"/>
          <w:szCs w:val="22"/>
        </w:rPr>
        <w:t> </w:t>
      </w:r>
      <w:r w:rsidRPr="00AF7783">
        <w:rPr>
          <w:rFonts w:asciiTheme="minorHAnsi" w:eastAsia="Times New Roman" w:hAnsiTheme="minorHAnsi" w:cstheme="minorHAnsi"/>
          <w:bCs/>
          <w:sz w:val="22"/>
          <w:szCs w:val="22"/>
        </w:rPr>
        <w:t>A1</w:t>
      </w:r>
    </w:p>
    <w:p w:rsidR="00AF7783" w:rsidRPr="00AF7783" w:rsidRDefault="00AF7783" w:rsidP="00AF7783">
      <w:pPr>
        <w:spacing w:after="0" w:line="255" w:lineRule="atLeast"/>
        <w:jc w:val="both"/>
        <w:rPr>
          <w:rFonts w:asciiTheme="minorHAnsi" w:eastAsia="Times New Roman" w:hAnsiTheme="minorHAnsi" w:cstheme="minorHAnsi"/>
          <w:sz w:val="22"/>
          <w:szCs w:val="22"/>
        </w:rPr>
      </w:pPr>
      <w:r w:rsidRPr="00AF7783">
        <w:rPr>
          <w:rFonts w:asciiTheme="minorHAnsi" w:eastAsia="Times New Roman" w:hAnsiTheme="minorHAnsi" w:cstheme="minorHAnsi"/>
          <w:sz w:val="22"/>
          <w:szCs w:val="22"/>
        </w:rPr>
        <w:t xml:space="preserve">Molly Mocha employs one college student every summer in her coffee shop. The student works the five weekdays and is paid on the following Monday. (For example, a student who works Monday through Friday, June 1 through June </w:t>
      </w:r>
      <w:proofErr w:type="gramStart"/>
      <w:r w:rsidRPr="00AF7783">
        <w:rPr>
          <w:rFonts w:asciiTheme="minorHAnsi" w:eastAsia="Times New Roman" w:hAnsiTheme="minorHAnsi" w:cstheme="minorHAnsi"/>
          <w:sz w:val="22"/>
          <w:szCs w:val="22"/>
        </w:rPr>
        <w:t>5,</w:t>
      </w:r>
      <w:proofErr w:type="gramEnd"/>
      <w:r w:rsidRPr="00AF7783">
        <w:rPr>
          <w:rFonts w:asciiTheme="minorHAnsi" w:eastAsia="Times New Roman" w:hAnsiTheme="minorHAnsi" w:cstheme="minorHAnsi"/>
          <w:sz w:val="22"/>
          <w:szCs w:val="22"/>
        </w:rPr>
        <w:t xml:space="preserve"> is paid for that work on Monday, June 8.) The coffee shop adjusts its books </w:t>
      </w:r>
      <w:r w:rsidRPr="00AF7783">
        <w:rPr>
          <w:rFonts w:asciiTheme="minorHAnsi" w:eastAsia="Times New Roman" w:hAnsiTheme="minorHAnsi" w:cstheme="minorHAnsi"/>
          <w:i/>
          <w:iCs/>
          <w:sz w:val="22"/>
          <w:szCs w:val="22"/>
        </w:rPr>
        <w:t>monthly,</w:t>
      </w:r>
      <w:r w:rsidRPr="00AF7783">
        <w:rPr>
          <w:rFonts w:asciiTheme="minorHAnsi" w:eastAsia="Times New Roman" w:hAnsiTheme="minorHAnsi" w:cstheme="minorHAnsi"/>
          <w:sz w:val="22"/>
          <w:szCs w:val="22"/>
        </w:rPr>
        <w:t> if needed, to show salaries earned but unpaid at month-end. The student works the last week of July—Friday is August 1. If the student earns $100 per day, what adjusting entry must the coffee shop make on July 31 to correctly record accrued salaries expense for July?</w:t>
      </w:r>
    </w:p>
    <w:p w:rsidR="0090537C" w:rsidRPr="00AF7783" w:rsidRDefault="00AF7783" w:rsidP="00AF7783">
      <w:pPr>
        <w:rPr>
          <w:rFonts w:asciiTheme="minorHAnsi" w:eastAsia="Times New Roman" w:hAnsiTheme="minorHAnsi" w:cstheme="minorHAnsi"/>
          <w:sz w:val="22"/>
          <w:szCs w:val="22"/>
          <w:bdr w:val="single" w:sz="6" w:space="4" w:color="000000" w:frame="1"/>
        </w:rPr>
      </w:pPr>
      <w:r w:rsidRPr="00AF7783">
        <w:rPr>
          <w:rFonts w:asciiTheme="minorHAnsi" w:eastAsia="Times New Roman" w:hAnsiTheme="minorHAnsi" w:cstheme="minorHAnsi"/>
          <w:sz w:val="22"/>
          <w:szCs w:val="22"/>
          <w:bdr w:val="single" w:sz="6" w:space="4" w:color="000000" w:frame="1"/>
        </w:rPr>
        <w:br w:type="page"/>
      </w:r>
      <w:r w:rsidR="0090537C" w:rsidRPr="00AF7783">
        <w:rPr>
          <w:rFonts w:asciiTheme="minorHAnsi" w:eastAsia="Times New Roman" w:hAnsiTheme="minorHAnsi" w:cstheme="minorHAnsi"/>
          <w:sz w:val="22"/>
          <w:szCs w:val="22"/>
          <w:bdr w:val="single" w:sz="6" w:space="4" w:color="000000" w:frame="1"/>
        </w:rPr>
        <w:lastRenderedPageBreak/>
        <w:t>Problem 3-2A</w:t>
      </w:r>
    </w:p>
    <w:p w:rsidR="0090537C" w:rsidRPr="00AF7783" w:rsidRDefault="0090537C" w:rsidP="0090537C">
      <w:pPr>
        <w:spacing w:after="0" w:line="240" w:lineRule="auto"/>
        <w:jc w:val="both"/>
        <w:rPr>
          <w:rFonts w:asciiTheme="minorHAnsi" w:eastAsia="Times New Roman" w:hAnsiTheme="minorHAnsi" w:cstheme="minorHAnsi"/>
          <w:sz w:val="22"/>
          <w:szCs w:val="22"/>
        </w:rPr>
      </w:pPr>
      <w:r w:rsidRPr="00AF7783">
        <w:rPr>
          <w:rFonts w:asciiTheme="minorHAnsi" w:eastAsia="Times New Roman" w:hAnsiTheme="minorHAnsi" w:cstheme="minorHAnsi"/>
          <w:sz w:val="22"/>
          <w:szCs w:val="22"/>
        </w:rPr>
        <w:t>Preparing adjusting and subsequent journal entries </w:t>
      </w:r>
      <w:r w:rsidRPr="00AF7783">
        <w:rPr>
          <w:rFonts w:asciiTheme="minorHAnsi" w:eastAsia="Times New Roman" w:hAnsiTheme="minorHAnsi" w:cstheme="minorHAnsi"/>
          <w:bCs/>
          <w:sz w:val="22"/>
          <w:szCs w:val="22"/>
        </w:rPr>
        <w:t>C1</w:t>
      </w:r>
      <w:r w:rsidRPr="00AF7783">
        <w:rPr>
          <w:rFonts w:asciiTheme="minorHAnsi" w:eastAsia="Times New Roman" w:hAnsiTheme="minorHAnsi" w:cstheme="minorHAnsi"/>
          <w:sz w:val="22"/>
          <w:szCs w:val="22"/>
        </w:rPr>
        <w:t> </w:t>
      </w:r>
      <w:r w:rsidRPr="00AF7783">
        <w:rPr>
          <w:rFonts w:asciiTheme="minorHAnsi" w:eastAsia="Times New Roman" w:hAnsiTheme="minorHAnsi" w:cstheme="minorHAnsi"/>
          <w:bCs/>
          <w:sz w:val="22"/>
          <w:szCs w:val="22"/>
        </w:rPr>
        <w:t>A1</w:t>
      </w:r>
      <w:r w:rsidRPr="00AF7783">
        <w:rPr>
          <w:rFonts w:asciiTheme="minorHAnsi" w:eastAsia="Times New Roman" w:hAnsiTheme="minorHAnsi" w:cstheme="minorHAnsi"/>
          <w:sz w:val="22"/>
          <w:szCs w:val="22"/>
        </w:rPr>
        <w:t> </w:t>
      </w:r>
      <w:r w:rsidRPr="00AF7783">
        <w:rPr>
          <w:rFonts w:asciiTheme="minorHAnsi" w:eastAsia="Times New Roman" w:hAnsiTheme="minorHAnsi" w:cstheme="minorHAnsi"/>
          <w:bCs/>
          <w:sz w:val="22"/>
          <w:szCs w:val="22"/>
        </w:rPr>
        <w:t>P1</w:t>
      </w:r>
    </w:p>
    <w:p w:rsidR="0090537C" w:rsidRPr="00AF7783" w:rsidRDefault="0090537C" w:rsidP="0090537C">
      <w:pPr>
        <w:spacing w:after="0" w:line="255" w:lineRule="atLeast"/>
        <w:jc w:val="both"/>
        <w:rPr>
          <w:rFonts w:asciiTheme="minorHAnsi" w:eastAsia="Times New Roman" w:hAnsiTheme="minorHAnsi" w:cstheme="minorHAnsi"/>
          <w:sz w:val="22"/>
          <w:szCs w:val="22"/>
        </w:rPr>
      </w:pPr>
      <w:proofErr w:type="spellStart"/>
      <w:r w:rsidRPr="00AF7783">
        <w:rPr>
          <w:rFonts w:asciiTheme="minorHAnsi" w:eastAsia="Times New Roman" w:hAnsiTheme="minorHAnsi" w:cstheme="minorHAnsi"/>
          <w:sz w:val="22"/>
          <w:szCs w:val="22"/>
        </w:rPr>
        <w:t>Arnez</w:t>
      </w:r>
      <w:proofErr w:type="spellEnd"/>
      <w:r w:rsidRPr="00AF7783">
        <w:rPr>
          <w:rFonts w:asciiTheme="minorHAnsi" w:eastAsia="Times New Roman" w:hAnsiTheme="minorHAnsi" w:cstheme="minorHAnsi"/>
          <w:sz w:val="22"/>
          <w:szCs w:val="22"/>
        </w:rPr>
        <w:t xml:space="preserve"> Co. follows the practice of recording prepaid expenses and unearned revenues in balance sheet accounts. The company's annual accounting period ends on December 31, 2015. The following information concerns the adjusting entries to be recorded as of that date.</w:t>
      </w:r>
    </w:p>
    <w:p w:rsidR="0090537C" w:rsidRPr="00AF7783" w:rsidRDefault="0090537C" w:rsidP="0090537C">
      <w:pPr>
        <w:numPr>
          <w:ilvl w:val="0"/>
          <w:numId w:val="9"/>
        </w:numPr>
        <w:spacing w:after="0" w:line="255" w:lineRule="atLeast"/>
        <w:jc w:val="both"/>
        <w:rPr>
          <w:rFonts w:asciiTheme="minorHAnsi" w:eastAsia="Times New Roman" w:hAnsiTheme="minorHAnsi" w:cstheme="minorHAnsi"/>
          <w:bCs/>
          <w:sz w:val="22"/>
          <w:szCs w:val="22"/>
        </w:rPr>
      </w:pPr>
      <w:r w:rsidRPr="00AF7783">
        <w:rPr>
          <w:rFonts w:asciiTheme="minorHAnsi" w:eastAsia="Times New Roman" w:hAnsiTheme="minorHAnsi" w:cstheme="minorHAnsi"/>
          <w:bCs/>
          <w:sz w:val="22"/>
          <w:szCs w:val="22"/>
        </w:rPr>
        <w:t>The Office Supplies account started the year with a $4,000 balance. During 2015, the company purchased supplies for $13,400, which was added to the Office Supplies account. The inventory of supplies available at December 31, 2015, totaled $2,554.</w:t>
      </w:r>
    </w:p>
    <w:p w:rsidR="0090537C" w:rsidRPr="00AF7783" w:rsidRDefault="0090537C" w:rsidP="0090537C">
      <w:pPr>
        <w:numPr>
          <w:ilvl w:val="0"/>
          <w:numId w:val="10"/>
        </w:numPr>
        <w:spacing w:after="0" w:line="255" w:lineRule="atLeast"/>
        <w:jc w:val="both"/>
        <w:rPr>
          <w:rFonts w:asciiTheme="minorHAnsi" w:eastAsia="Times New Roman" w:hAnsiTheme="minorHAnsi" w:cstheme="minorHAnsi"/>
          <w:bCs/>
          <w:sz w:val="22"/>
          <w:szCs w:val="22"/>
        </w:rPr>
      </w:pPr>
      <w:r w:rsidRPr="00AF7783">
        <w:rPr>
          <w:rFonts w:asciiTheme="minorHAnsi" w:eastAsia="Times New Roman" w:hAnsiTheme="minorHAnsi" w:cstheme="minorHAnsi"/>
          <w:bCs/>
          <w:sz w:val="22"/>
          <w:szCs w:val="22"/>
        </w:rPr>
        <w:t>An analysis of the company's insurance policies provided the following facts.</w:t>
      </w:r>
    </w:p>
    <w:p w:rsidR="0090537C" w:rsidRPr="00AF7783" w:rsidRDefault="0090537C" w:rsidP="0090537C">
      <w:pPr>
        <w:spacing w:beforeAutospacing="1" w:after="0" w:afterAutospacing="1" w:line="240" w:lineRule="auto"/>
        <w:ind w:left="720"/>
        <w:jc w:val="both"/>
        <w:rPr>
          <w:rFonts w:asciiTheme="minorHAnsi" w:eastAsia="Times New Roman" w:hAnsiTheme="minorHAnsi" w:cstheme="minorHAnsi"/>
          <w:bCs/>
          <w:sz w:val="22"/>
          <w:szCs w:val="22"/>
        </w:rPr>
      </w:pPr>
      <w:r w:rsidRPr="00AF7783">
        <w:rPr>
          <w:rFonts w:asciiTheme="minorHAnsi" w:eastAsia="Times New Roman" w:hAnsiTheme="minorHAnsi" w:cstheme="minorHAnsi"/>
          <w:bCs/>
          <w:noProof/>
          <w:sz w:val="22"/>
          <w:szCs w:val="22"/>
        </w:rPr>
        <w:drawing>
          <wp:inline distT="0" distB="0" distL="0" distR="0" wp14:anchorId="11E79B2D" wp14:editId="7D38D0EE">
            <wp:extent cx="3418840" cy="969010"/>
            <wp:effectExtent l="0" t="0" r="0" b="2540"/>
            <wp:docPr id="3" name="Picture 3" descr="A table provides the analysis of Arnez Co.’s insurance 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877_001_031619c" descr="A table provides the analysis of Arnez Co.’s insurance polic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8840" cy="969010"/>
                    </a:xfrm>
                    <a:prstGeom prst="rect">
                      <a:avLst/>
                    </a:prstGeom>
                    <a:noFill/>
                    <a:ln>
                      <a:noFill/>
                    </a:ln>
                  </pic:spPr>
                </pic:pic>
              </a:graphicData>
            </a:graphic>
          </wp:inline>
        </w:drawing>
      </w:r>
    </w:p>
    <w:p w:rsidR="0090537C" w:rsidRPr="00AF7783" w:rsidRDefault="0090537C" w:rsidP="0090537C">
      <w:pPr>
        <w:spacing w:after="0" w:line="255" w:lineRule="atLeast"/>
        <w:ind w:left="720"/>
        <w:jc w:val="both"/>
        <w:rPr>
          <w:rFonts w:asciiTheme="minorHAnsi" w:eastAsia="Times New Roman" w:hAnsiTheme="minorHAnsi" w:cstheme="minorHAnsi"/>
          <w:bCs/>
          <w:sz w:val="22"/>
          <w:szCs w:val="22"/>
        </w:rPr>
      </w:pPr>
      <w:r w:rsidRPr="00AF7783">
        <w:rPr>
          <w:rFonts w:asciiTheme="minorHAnsi" w:eastAsia="Times New Roman" w:hAnsiTheme="minorHAnsi" w:cstheme="minorHAnsi"/>
          <w:bCs/>
          <w:sz w:val="22"/>
          <w:szCs w:val="22"/>
        </w:rPr>
        <w:t>The total premium for each policy was paid in full (for all months) at the purchase date, and the Prepaid Insurance account was debited for the full cost. (Year-end adjusting entries for Prepaid Insurance were properly recorded in all prior years.)</w:t>
      </w:r>
    </w:p>
    <w:p w:rsidR="0090537C" w:rsidRPr="00AF7783" w:rsidRDefault="0090537C" w:rsidP="0090537C">
      <w:pPr>
        <w:numPr>
          <w:ilvl w:val="0"/>
          <w:numId w:val="11"/>
        </w:numPr>
        <w:spacing w:after="0" w:line="255" w:lineRule="atLeast"/>
        <w:jc w:val="both"/>
        <w:rPr>
          <w:rFonts w:asciiTheme="minorHAnsi" w:eastAsia="Times New Roman" w:hAnsiTheme="minorHAnsi" w:cstheme="minorHAnsi"/>
          <w:bCs/>
          <w:sz w:val="22"/>
          <w:szCs w:val="22"/>
        </w:rPr>
      </w:pPr>
      <w:r w:rsidRPr="00AF7783">
        <w:rPr>
          <w:rFonts w:asciiTheme="minorHAnsi" w:eastAsia="Times New Roman" w:hAnsiTheme="minorHAnsi" w:cstheme="minorHAnsi"/>
          <w:bCs/>
          <w:sz w:val="22"/>
          <w:szCs w:val="22"/>
        </w:rPr>
        <w:t>The company has 15 employees, who earn a total of $1,960 in salaries each working day. They are paid each Monday for their work in the five-day workweek ending on the previous Friday. Assume that December 31, 2015, is a Tuesday, and all 15 employees worked the first two days of that week. Because New Year's Day is a paid holiday, they will be paid salaries for five full days on Monday, January 6, 2016.</w:t>
      </w:r>
    </w:p>
    <w:p w:rsidR="0090537C" w:rsidRPr="00AF7783" w:rsidRDefault="0090537C" w:rsidP="0090537C">
      <w:pPr>
        <w:numPr>
          <w:ilvl w:val="0"/>
          <w:numId w:val="12"/>
        </w:numPr>
        <w:spacing w:after="0" w:line="255" w:lineRule="atLeast"/>
        <w:jc w:val="both"/>
        <w:rPr>
          <w:rFonts w:asciiTheme="minorHAnsi" w:eastAsia="Times New Roman" w:hAnsiTheme="minorHAnsi" w:cstheme="minorHAnsi"/>
          <w:bCs/>
          <w:sz w:val="22"/>
          <w:szCs w:val="22"/>
        </w:rPr>
      </w:pPr>
      <w:r w:rsidRPr="00AF7783">
        <w:rPr>
          <w:rFonts w:asciiTheme="minorHAnsi" w:eastAsia="Times New Roman" w:hAnsiTheme="minorHAnsi" w:cstheme="minorHAnsi"/>
          <w:bCs/>
          <w:sz w:val="22"/>
          <w:szCs w:val="22"/>
        </w:rPr>
        <w:t>The company purchased a building on January 1, 2015. It cost $960,000 and is expected to have a $45,000 salvage value at the end of its predicted 30-year life. Annual depreciation is $30,500.</w:t>
      </w:r>
    </w:p>
    <w:p w:rsidR="0090537C" w:rsidRPr="00AF7783" w:rsidRDefault="0090537C" w:rsidP="0090537C">
      <w:pPr>
        <w:numPr>
          <w:ilvl w:val="0"/>
          <w:numId w:val="13"/>
        </w:numPr>
        <w:spacing w:after="0" w:line="255" w:lineRule="atLeast"/>
        <w:jc w:val="both"/>
        <w:rPr>
          <w:rFonts w:asciiTheme="minorHAnsi" w:eastAsia="Times New Roman" w:hAnsiTheme="minorHAnsi" w:cstheme="minorHAnsi"/>
          <w:bCs/>
          <w:sz w:val="22"/>
          <w:szCs w:val="22"/>
        </w:rPr>
      </w:pPr>
      <w:r w:rsidRPr="00AF7783">
        <w:rPr>
          <w:rFonts w:asciiTheme="minorHAnsi" w:eastAsia="Times New Roman" w:hAnsiTheme="minorHAnsi" w:cstheme="minorHAnsi"/>
          <w:bCs/>
          <w:sz w:val="22"/>
          <w:szCs w:val="22"/>
        </w:rPr>
        <w:t>Since the company is not large enough to occupy the entire building it owns</w:t>
      </w:r>
      <w:proofErr w:type="gramStart"/>
      <w:r w:rsidRPr="00AF7783">
        <w:rPr>
          <w:rFonts w:asciiTheme="minorHAnsi" w:eastAsia="Times New Roman" w:hAnsiTheme="minorHAnsi" w:cstheme="minorHAnsi"/>
          <w:bCs/>
          <w:sz w:val="22"/>
          <w:szCs w:val="22"/>
        </w:rPr>
        <w:t>,</w:t>
      </w:r>
      <w:proofErr w:type="gramEnd"/>
      <w:r w:rsidRPr="00AF7783">
        <w:rPr>
          <w:rFonts w:asciiTheme="minorHAnsi" w:eastAsia="Times New Roman" w:hAnsiTheme="minorHAnsi" w:cstheme="minorHAnsi"/>
          <w:bCs/>
          <w:sz w:val="22"/>
          <w:szCs w:val="22"/>
        </w:rPr>
        <w:t xml:space="preserve"> it rented space to a tenant at $3,000 per month, starting on November 1, 2015. The rent was paid on time on November 1, and the amount received was credited to the Rent Earned account. However, the tenant has not paid the December rent. The company has worked out an agreement with the tenant, who has promised to pay both December and January rent in full on January 15. The tenant has agreed not to fall behind again.</w:t>
      </w:r>
    </w:p>
    <w:p w:rsidR="0090537C" w:rsidRPr="00AF7783" w:rsidRDefault="0090537C" w:rsidP="0090537C">
      <w:pPr>
        <w:numPr>
          <w:ilvl w:val="0"/>
          <w:numId w:val="14"/>
        </w:numPr>
        <w:spacing w:after="0" w:line="255" w:lineRule="atLeast"/>
        <w:jc w:val="both"/>
        <w:rPr>
          <w:rFonts w:asciiTheme="minorHAnsi" w:eastAsia="Times New Roman" w:hAnsiTheme="minorHAnsi" w:cstheme="minorHAnsi"/>
          <w:bCs/>
          <w:sz w:val="22"/>
          <w:szCs w:val="22"/>
        </w:rPr>
      </w:pPr>
      <w:r w:rsidRPr="00AF7783">
        <w:rPr>
          <w:rFonts w:asciiTheme="minorHAnsi" w:eastAsia="Times New Roman" w:hAnsiTheme="minorHAnsi" w:cstheme="minorHAnsi"/>
          <w:bCs/>
          <w:sz w:val="22"/>
          <w:szCs w:val="22"/>
        </w:rPr>
        <w:t>On November 1, the company rented space to another tenant for $2,800 per month. The tenant paid five months' rent in advance on that date. The payment was recorded with a credit to the Unearned Rent account.</w:t>
      </w:r>
    </w:p>
    <w:p w:rsidR="0090537C" w:rsidRPr="00AF7783" w:rsidRDefault="0090537C" w:rsidP="0090537C">
      <w:pPr>
        <w:spacing w:after="0" w:line="255" w:lineRule="atLeast"/>
        <w:jc w:val="both"/>
        <w:rPr>
          <w:rFonts w:asciiTheme="minorHAnsi" w:eastAsia="Times New Roman" w:hAnsiTheme="minorHAnsi" w:cstheme="minorHAnsi"/>
          <w:sz w:val="22"/>
          <w:szCs w:val="22"/>
        </w:rPr>
      </w:pPr>
      <w:proofErr w:type="gramStart"/>
      <w:r w:rsidRPr="00AF7783">
        <w:rPr>
          <w:rFonts w:asciiTheme="minorHAnsi" w:eastAsia="Times New Roman" w:hAnsiTheme="minorHAnsi" w:cstheme="minorHAnsi"/>
          <w:bCs/>
          <w:sz w:val="22"/>
          <w:szCs w:val="22"/>
        </w:rPr>
        <w:t>Check</w:t>
      </w:r>
      <w:proofErr w:type="gramEnd"/>
      <w:r w:rsidRPr="00AF7783">
        <w:rPr>
          <w:rFonts w:asciiTheme="minorHAnsi" w:eastAsia="Times New Roman" w:hAnsiTheme="minorHAnsi" w:cstheme="minorHAnsi"/>
          <w:sz w:val="22"/>
          <w:szCs w:val="22"/>
        </w:rPr>
        <w:t> </w:t>
      </w:r>
      <w:r w:rsidRPr="00AF7783">
        <w:rPr>
          <w:rFonts w:asciiTheme="minorHAnsi" w:eastAsia="Times New Roman" w:hAnsiTheme="minorHAnsi" w:cstheme="minorHAnsi"/>
          <w:sz w:val="22"/>
          <w:szCs w:val="22"/>
        </w:rPr>
        <w:t> </w:t>
      </w:r>
      <w:r w:rsidRPr="00AF7783">
        <w:rPr>
          <w:rFonts w:asciiTheme="minorHAnsi" w:eastAsia="Times New Roman" w:hAnsiTheme="minorHAnsi" w:cstheme="minorHAnsi"/>
          <w:sz w:val="22"/>
          <w:szCs w:val="22"/>
        </w:rPr>
        <w:t>(1</w:t>
      </w:r>
      <w:r w:rsidRPr="00AF7783">
        <w:rPr>
          <w:rFonts w:asciiTheme="minorHAnsi" w:eastAsia="Times New Roman" w:hAnsiTheme="minorHAnsi" w:cstheme="minorHAnsi"/>
          <w:i/>
          <w:iCs/>
          <w:sz w:val="22"/>
          <w:szCs w:val="22"/>
        </w:rPr>
        <w:t>b</w:t>
      </w:r>
      <w:r w:rsidRPr="00AF7783">
        <w:rPr>
          <w:rFonts w:asciiTheme="minorHAnsi" w:eastAsia="Times New Roman" w:hAnsiTheme="minorHAnsi" w:cstheme="minorHAnsi"/>
          <w:sz w:val="22"/>
          <w:szCs w:val="22"/>
        </w:rPr>
        <w:t>) Dr. Insurance Expense, $7,120 (1</w:t>
      </w:r>
      <w:r w:rsidRPr="00AF7783">
        <w:rPr>
          <w:rFonts w:asciiTheme="minorHAnsi" w:eastAsia="Times New Roman" w:hAnsiTheme="minorHAnsi" w:cstheme="minorHAnsi"/>
          <w:i/>
          <w:iCs/>
          <w:sz w:val="22"/>
          <w:szCs w:val="22"/>
        </w:rPr>
        <w:t>d</w:t>
      </w:r>
      <w:r w:rsidRPr="00AF7783">
        <w:rPr>
          <w:rFonts w:asciiTheme="minorHAnsi" w:eastAsia="Times New Roman" w:hAnsiTheme="minorHAnsi" w:cstheme="minorHAnsi"/>
          <w:sz w:val="22"/>
          <w:szCs w:val="22"/>
        </w:rPr>
        <w:t>) Dr. Depreciation Expense, $30,500</w:t>
      </w:r>
    </w:p>
    <w:p w:rsidR="0090537C" w:rsidRPr="00AF7783" w:rsidRDefault="0090537C" w:rsidP="0090537C">
      <w:pPr>
        <w:spacing w:after="0" w:line="240" w:lineRule="auto"/>
        <w:jc w:val="both"/>
        <w:rPr>
          <w:rFonts w:asciiTheme="minorHAnsi" w:eastAsia="Times New Roman" w:hAnsiTheme="minorHAnsi" w:cstheme="minorHAnsi"/>
          <w:bCs/>
          <w:sz w:val="22"/>
          <w:szCs w:val="22"/>
        </w:rPr>
      </w:pPr>
    </w:p>
    <w:p w:rsidR="0090537C" w:rsidRPr="00AF7783" w:rsidRDefault="0090537C" w:rsidP="0090537C">
      <w:pPr>
        <w:spacing w:after="0" w:line="240" w:lineRule="auto"/>
        <w:jc w:val="both"/>
        <w:rPr>
          <w:rFonts w:asciiTheme="minorHAnsi" w:eastAsia="Times New Roman" w:hAnsiTheme="minorHAnsi" w:cstheme="minorHAnsi"/>
          <w:sz w:val="22"/>
          <w:szCs w:val="22"/>
        </w:rPr>
      </w:pPr>
      <w:r w:rsidRPr="00AF7783">
        <w:rPr>
          <w:rFonts w:asciiTheme="minorHAnsi" w:eastAsia="Times New Roman" w:hAnsiTheme="minorHAnsi" w:cstheme="minorHAnsi"/>
          <w:bCs/>
          <w:sz w:val="22"/>
          <w:szCs w:val="22"/>
        </w:rPr>
        <w:t>Required</w:t>
      </w:r>
    </w:p>
    <w:p w:rsidR="0090537C" w:rsidRPr="00AF7783" w:rsidRDefault="0090537C" w:rsidP="0090537C">
      <w:pPr>
        <w:numPr>
          <w:ilvl w:val="0"/>
          <w:numId w:val="15"/>
        </w:numPr>
        <w:spacing w:after="0" w:line="255" w:lineRule="atLeast"/>
        <w:ind w:left="450"/>
        <w:jc w:val="both"/>
        <w:rPr>
          <w:rFonts w:asciiTheme="minorHAnsi" w:eastAsia="Times New Roman" w:hAnsiTheme="minorHAnsi" w:cstheme="minorHAnsi"/>
          <w:bCs/>
          <w:sz w:val="22"/>
          <w:szCs w:val="22"/>
        </w:rPr>
      </w:pPr>
      <w:r w:rsidRPr="00AF7783">
        <w:rPr>
          <w:rFonts w:asciiTheme="minorHAnsi" w:eastAsia="Times New Roman" w:hAnsiTheme="minorHAnsi" w:cstheme="minorHAnsi"/>
          <w:bCs/>
          <w:sz w:val="22"/>
          <w:szCs w:val="22"/>
        </w:rPr>
        <w:t>Use the information to prepare adjusting entries as of December 31, 2015.</w:t>
      </w:r>
    </w:p>
    <w:p w:rsidR="0090537C" w:rsidRPr="00AF7783" w:rsidRDefault="0090537C">
      <w:pPr>
        <w:rPr>
          <w:rFonts w:asciiTheme="minorHAnsi" w:eastAsia="Times New Roman" w:hAnsiTheme="minorHAnsi" w:cstheme="minorHAnsi"/>
          <w:sz w:val="22"/>
          <w:szCs w:val="22"/>
          <w:bdr w:val="single" w:sz="6" w:space="4" w:color="000000" w:frame="1"/>
        </w:rPr>
      </w:pPr>
      <w:r w:rsidRPr="00AF7783">
        <w:rPr>
          <w:rFonts w:asciiTheme="minorHAnsi" w:eastAsia="Times New Roman" w:hAnsiTheme="minorHAnsi" w:cstheme="minorHAnsi"/>
          <w:sz w:val="22"/>
          <w:szCs w:val="22"/>
          <w:bdr w:val="single" w:sz="6" w:space="4" w:color="000000" w:frame="1"/>
        </w:rPr>
        <w:br w:type="page"/>
      </w:r>
    </w:p>
    <w:p w:rsidR="0090537C" w:rsidRPr="00AF7783" w:rsidRDefault="0090537C" w:rsidP="00AF7783">
      <w:pPr>
        <w:rPr>
          <w:rFonts w:asciiTheme="minorHAnsi" w:eastAsia="Times New Roman" w:hAnsiTheme="minorHAnsi" w:cstheme="minorHAnsi"/>
          <w:sz w:val="22"/>
          <w:szCs w:val="22"/>
          <w:bdr w:val="single" w:sz="6" w:space="4" w:color="000000" w:frame="1"/>
        </w:rPr>
      </w:pPr>
      <w:bookmarkStart w:id="0" w:name="_GoBack"/>
      <w:bookmarkEnd w:id="0"/>
      <w:r w:rsidRPr="00AF7783">
        <w:rPr>
          <w:rFonts w:asciiTheme="minorHAnsi" w:eastAsia="Times New Roman" w:hAnsiTheme="minorHAnsi" w:cstheme="minorHAnsi"/>
          <w:sz w:val="22"/>
          <w:szCs w:val="22"/>
        </w:rPr>
        <w:lastRenderedPageBreak/>
        <w:t>PROBLEM SET A</w:t>
      </w:r>
    </w:p>
    <w:p w:rsidR="0090537C" w:rsidRPr="00AF7783" w:rsidRDefault="0090537C" w:rsidP="0090537C">
      <w:pPr>
        <w:spacing w:after="0" w:line="240" w:lineRule="auto"/>
        <w:jc w:val="both"/>
        <w:rPr>
          <w:rFonts w:asciiTheme="minorHAnsi" w:eastAsia="Times New Roman" w:hAnsiTheme="minorHAnsi" w:cstheme="minorHAnsi"/>
          <w:sz w:val="22"/>
          <w:szCs w:val="22"/>
        </w:rPr>
      </w:pPr>
      <w:r w:rsidRPr="00AF7783">
        <w:rPr>
          <w:rFonts w:asciiTheme="minorHAnsi" w:eastAsia="Times New Roman" w:hAnsiTheme="minorHAnsi" w:cstheme="minorHAnsi"/>
          <w:sz w:val="22"/>
          <w:szCs w:val="22"/>
        </w:rPr>
        <w:t>Problem 3-1A</w:t>
      </w:r>
    </w:p>
    <w:p w:rsidR="0090537C" w:rsidRPr="00AF7783" w:rsidRDefault="0090537C" w:rsidP="0090537C">
      <w:pPr>
        <w:spacing w:after="0" w:line="240" w:lineRule="auto"/>
        <w:jc w:val="both"/>
        <w:rPr>
          <w:rFonts w:asciiTheme="minorHAnsi" w:eastAsia="Times New Roman" w:hAnsiTheme="minorHAnsi" w:cstheme="minorHAnsi"/>
          <w:sz w:val="22"/>
          <w:szCs w:val="22"/>
        </w:rPr>
      </w:pPr>
      <w:r w:rsidRPr="00AF7783">
        <w:rPr>
          <w:rFonts w:asciiTheme="minorHAnsi" w:eastAsia="Times New Roman" w:hAnsiTheme="minorHAnsi" w:cstheme="minorHAnsi"/>
          <w:sz w:val="22"/>
          <w:szCs w:val="22"/>
        </w:rPr>
        <w:t>Identifying adjusting entries with explanations </w:t>
      </w:r>
      <w:r w:rsidRPr="00AF7783">
        <w:rPr>
          <w:rFonts w:asciiTheme="minorHAnsi" w:eastAsia="Times New Roman" w:hAnsiTheme="minorHAnsi" w:cstheme="minorHAnsi"/>
          <w:bCs/>
          <w:sz w:val="22"/>
          <w:szCs w:val="22"/>
        </w:rPr>
        <w:t>C3</w:t>
      </w:r>
      <w:r w:rsidRPr="00AF7783">
        <w:rPr>
          <w:rFonts w:asciiTheme="minorHAnsi" w:eastAsia="Times New Roman" w:hAnsiTheme="minorHAnsi" w:cstheme="minorHAnsi"/>
          <w:sz w:val="22"/>
          <w:szCs w:val="22"/>
        </w:rPr>
        <w:t> </w:t>
      </w:r>
      <w:r w:rsidRPr="00AF7783">
        <w:rPr>
          <w:rFonts w:asciiTheme="minorHAnsi" w:eastAsia="Times New Roman" w:hAnsiTheme="minorHAnsi" w:cstheme="minorHAnsi"/>
          <w:bCs/>
          <w:sz w:val="22"/>
          <w:szCs w:val="22"/>
        </w:rPr>
        <w:t>P1</w:t>
      </w:r>
    </w:p>
    <w:p w:rsidR="0090537C" w:rsidRPr="00AF7783" w:rsidRDefault="0090537C" w:rsidP="0090537C">
      <w:pPr>
        <w:spacing w:after="0" w:line="255" w:lineRule="atLeast"/>
        <w:jc w:val="both"/>
        <w:rPr>
          <w:rFonts w:asciiTheme="minorHAnsi" w:eastAsia="Times New Roman" w:hAnsiTheme="minorHAnsi" w:cstheme="minorHAnsi"/>
          <w:sz w:val="22"/>
          <w:szCs w:val="22"/>
        </w:rPr>
      </w:pPr>
      <w:r w:rsidRPr="00AF7783">
        <w:rPr>
          <w:rFonts w:asciiTheme="minorHAnsi" w:eastAsia="Times New Roman" w:hAnsiTheme="minorHAnsi" w:cstheme="minorHAnsi"/>
          <w:sz w:val="22"/>
          <w:szCs w:val="22"/>
        </w:rPr>
        <w:t>For each of the following entries, enter the letter of the explanation that most closely describes it in the space beside each entry. (You can use letters more than once.)</w:t>
      </w:r>
    </w:p>
    <w:p w:rsidR="0090537C" w:rsidRPr="00AF7783" w:rsidRDefault="0090537C" w:rsidP="0090537C">
      <w:pPr>
        <w:spacing w:after="0" w:line="255" w:lineRule="atLeast"/>
        <w:ind w:left="90"/>
        <w:jc w:val="both"/>
        <w:rPr>
          <w:rFonts w:asciiTheme="minorHAnsi" w:eastAsia="Times New Roman" w:hAnsiTheme="minorHAnsi" w:cstheme="minorHAnsi"/>
          <w:sz w:val="22"/>
          <w:szCs w:val="22"/>
        </w:rPr>
      </w:pPr>
      <w:proofErr w:type="spellStart"/>
      <w:proofErr w:type="gramStart"/>
      <w:r w:rsidRPr="00AF7783">
        <w:rPr>
          <w:rFonts w:asciiTheme="minorHAnsi" w:eastAsia="Times New Roman" w:hAnsiTheme="minorHAnsi" w:cstheme="minorHAnsi"/>
          <w:bCs/>
          <w:sz w:val="22"/>
          <w:szCs w:val="22"/>
        </w:rPr>
        <w:t>A.</w:t>
      </w:r>
      <w:r w:rsidRPr="00AF7783">
        <w:rPr>
          <w:rFonts w:asciiTheme="minorHAnsi" w:eastAsia="Times New Roman" w:hAnsiTheme="minorHAnsi" w:cstheme="minorHAnsi"/>
          <w:sz w:val="22"/>
          <w:szCs w:val="22"/>
        </w:rPr>
        <w:t>To</w:t>
      </w:r>
      <w:proofErr w:type="spellEnd"/>
      <w:r w:rsidRPr="00AF7783">
        <w:rPr>
          <w:rFonts w:asciiTheme="minorHAnsi" w:eastAsia="Times New Roman" w:hAnsiTheme="minorHAnsi" w:cstheme="minorHAnsi"/>
          <w:sz w:val="22"/>
          <w:szCs w:val="22"/>
        </w:rPr>
        <w:t xml:space="preserve"> record receipt of unearned revenue.</w:t>
      </w:r>
      <w:proofErr w:type="gramEnd"/>
    </w:p>
    <w:p w:rsidR="0090537C" w:rsidRPr="00AF7783" w:rsidRDefault="0090537C" w:rsidP="0090537C">
      <w:pPr>
        <w:spacing w:after="0" w:line="255" w:lineRule="atLeast"/>
        <w:ind w:left="90"/>
        <w:jc w:val="both"/>
        <w:rPr>
          <w:rFonts w:asciiTheme="minorHAnsi" w:eastAsia="Times New Roman" w:hAnsiTheme="minorHAnsi" w:cstheme="minorHAnsi"/>
          <w:sz w:val="22"/>
          <w:szCs w:val="22"/>
        </w:rPr>
      </w:pPr>
      <w:proofErr w:type="spellStart"/>
      <w:r w:rsidRPr="00AF7783">
        <w:rPr>
          <w:rFonts w:asciiTheme="minorHAnsi" w:eastAsia="Times New Roman" w:hAnsiTheme="minorHAnsi" w:cstheme="minorHAnsi"/>
          <w:bCs/>
          <w:sz w:val="22"/>
          <w:szCs w:val="22"/>
        </w:rPr>
        <w:t>B.</w:t>
      </w:r>
      <w:r w:rsidRPr="00AF7783">
        <w:rPr>
          <w:rFonts w:asciiTheme="minorHAnsi" w:eastAsia="Times New Roman" w:hAnsiTheme="minorHAnsi" w:cstheme="minorHAnsi"/>
          <w:sz w:val="22"/>
          <w:szCs w:val="22"/>
        </w:rPr>
        <w:t>To</w:t>
      </w:r>
      <w:proofErr w:type="spellEnd"/>
      <w:r w:rsidRPr="00AF7783">
        <w:rPr>
          <w:rFonts w:asciiTheme="minorHAnsi" w:eastAsia="Times New Roman" w:hAnsiTheme="minorHAnsi" w:cstheme="minorHAnsi"/>
          <w:sz w:val="22"/>
          <w:szCs w:val="22"/>
        </w:rPr>
        <w:t xml:space="preserve"> record this period's earning of prior unearned revenue.</w:t>
      </w:r>
    </w:p>
    <w:p w:rsidR="0090537C" w:rsidRPr="00AF7783" w:rsidRDefault="0090537C" w:rsidP="0090537C">
      <w:pPr>
        <w:spacing w:after="0" w:line="255" w:lineRule="atLeast"/>
        <w:ind w:left="90"/>
        <w:jc w:val="both"/>
        <w:rPr>
          <w:rFonts w:asciiTheme="minorHAnsi" w:eastAsia="Times New Roman" w:hAnsiTheme="minorHAnsi" w:cstheme="minorHAnsi"/>
          <w:sz w:val="22"/>
          <w:szCs w:val="22"/>
        </w:rPr>
      </w:pPr>
      <w:proofErr w:type="spellStart"/>
      <w:proofErr w:type="gramStart"/>
      <w:r w:rsidRPr="00AF7783">
        <w:rPr>
          <w:rFonts w:asciiTheme="minorHAnsi" w:eastAsia="Times New Roman" w:hAnsiTheme="minorHAnsi" w:cstheme="minorHAnsi"/>
          <w:bCs/>
          <w:sz w:val="22"/>
          <w:szCs w:val="22"/>
        </w:rPr>
        <w:t>C.</w:t>
      </w:r>
      <w:r w:rsidRPr="00AF7783">
        <w:rPr>
          <w:rFonts w:asciiTheme="minorHAnsi" w:eastAsia="Times New Roman" w:hAnsiTheme="minorHAnsi" w:cstheme="minorHAnsi"/>
          <w:sz w:val="22"/>
          <w:szCs w:val="22"/>
        </w:rPr>
        <w:t>To</w:t>
      </w:r>
      <w:proofErr w:type="spellEnd"/>
      <w:r w:rsidRPr="00AF7783">
        <w:rPr>
          <w:rFonts w:asciiTheme="minorHAnsi" w:eastAsia="Times New Roman" w:hAnsiTheme="minorHAnsi" w:cstheme="minorHAnsi"/>
          <w:sz w:val="22"/>
          <w:szCs w:val="22"/>
        </w:rPr>
        <w:t xml:space="preserve"> record payment of an accrued expense.</w:t>
      </w:r>
      <w:proofErr w:type="gramEnd"/>
    </w:p>
    <w:p w:rsidR="0090537C" w:rsidRPr="00AF7783" w:rsidRDefault="0090537C" w:rsidP="0090537C">
      <w:pPr>
        <w:spacing w:after="0" w:line="255" w:lineRule="atLeast"/>
        <w:ind w:left="90"/>
        <w:jc w:val="both"/>
        <w:rPr>
          <w:rFonts w:asciiTheme="minorHAnsi" w:eastAsia="Times New Roman" w:hAnsiTheme="minorHAnsi" w:cstheme="minorHAnsi"/>
          <w:sz w:val="22"/>
          <w:szCs w:val="22"/>
        </w:rPr>
      </w:pPr>
      <w:proofErr w:type="spellStart"/>
      <w:r w:rsidRPr="00AF7783">
        <w:rPr>
          <w:rFonts w:asciiTheme="minorHAnsi" w:eastAsia="Times New Roman" w:hAnsiTheme="minorHAnsi" w:cstheme="minorHAnsi"/>
          <w:bCs/>
          <w:sz w:val="22"/>
          <w:szCs w:val="22"/>
        </w:rPr>
        <w:t>D.</w:t>
      </w:r>
      <w:r w:rsidRPr="00AF7783">
        <w:rPr>
          <w:rFonts w:asciiTheme="minorHAnsi" w:eastAsia="Times New Roman" w:hAnsiTheme="minorHAnsi" w:cstheme="minorHAnsi"/>
          <w:sz w:val="22"/>
          <w:szCs w:val="22"/>
        </w:rPr>
        <w:t>To</w:t>
      </w:r>
      <w:proofErr w:type="spellEnd"/>
      <w:r w:rsidRPr="00AF7783">
        <w:rPr>
          <w:rFonts w:asciiTheme="minorHAnsi" w:eastAsia="Times New Roman" w:hAnsiTheme="minorHAnsi" w:cstheme="minorHAnsi"/>
          <w:sz w:val="22"/>
          <w:szCs w:val="22"/>
        </w:rPr>
        <w:t xml:space="preserve"> record receipt of </w:t>
      </w:r>
      <w:proofErr w:type="gramStart"/>
      <w:r w:rsidRPr="00AF7783">
        <w:rPr>
          <w:rFonts w:asciiTheme="minorHAnsi" w:eastAsia="Times New Roman" w:hAnsiTheme="minorHAnsi" w:cstheme="minorHAnsi"/>
          <w:sz w:val="22"/>
          <w:szCs w:val="22"/>
        </w:rPr>
        <w:t>an accrued</w:t>
      </w:r>
      <w:proofErr w:type="gramEnd"/>
      <w:r w:rsidRPr="00AF7783">
        <w:rPr>
          <w:rFonts w:asciiTheme="minorHAnsi" w:eastAsia="Times New Roman" w:hAnsiTheme="minorHAnsi" w:cstheme="minorHAnsi"/>
          <w:sz w:val="22"/>
          <w:szCs w:val="22"/>
        </w:rPr>
        <w:t xml:space="preserve"> revenue.</w:t>
      </w:r>
    </w:p>
    <w:p w:rsidR="0090537C" w:rsidRPr="00AF7783" w:rsidRDefault="0090537C" w:rsidP="0090537C">
      <w:pPr>
        <w:spacing w:after="0" w:line="255" w:lineRule="atLeast"/>
        <w:ind w:left="90"/>
        <w:jc w:val="both"/>
        <w:rPr>
          <w:rFonts w:asciiTheme="minorHAnsi" w:eastAsia="Times New Roman" w:hAnsiTheme="minorHAnsi" w:cstheme="minorHAnsi"/>
          <w:sz w:val="22"/>
          <w:szCs w:val="22"/>
        </w:rPr>
      </w:pPr>
      <w:proofErr w:type="spellStart"/>
      <w:r w:rsidRPr="00AF7783">
        <w:rPr>
          <w:rFonts w:asciiTheme="minorHAnsi" w:eastAsia="Times New Roman" w:hAnsiTheme="minorHAnsi" w:cstheme="minorHAnsi"/>
          <w:bCs/>
          <w:sz w:val="22"/>
          <w:szCs w:val="22"/>
        </w:rPr>
        <w:t>E.</w:t>
      </w:r>
      <w:r w:rsidRPr="00AF7783">
        <w:rPr>
          <w:rFonts w:asciiTheme="minorHAnsi" w:eastAsia="Times New Roman" w:hAnsiTheme="minorHAnsi" w:cstheme="minorHAnsi"/>
          <w:sz w:val="22"/>
          <w:szCs w:val="22"/>
        </w:rPr>
        <w:t>To</w:t>
      </w:r>
      <w:proofErr w:type="spellEnd"/>
      <w:r w:rsidRPr="00AF7783">
        <w:rPr>
          <w:rFonts w:asciiTheme="minorHAnsi" w:eastAsia="Times New Roman" w:hAnsiTheme="minorHAnsi" w:cstheme="minorHAnsi"/>
          <w:sz w:val="22"/>
          <w:szCs w:val="22"/>
        </w:rPr>
        <w:t xml:space="preserve"> </w:t>
      </w:r>
      <w:proofErr w:type="gramStart"/>
      <w:r w:rsidRPr="00AF7783">
        <w:rPr>
          <w:rFonts w:asciiTheme="minorHAnsi" w:eastAsia="Times New Roman" w:hAnsiTheme="minorHAnsi" w:cstheme="minorHAnsi"/>
          <w:sz w:val="22"/>
          <w:szCs w:val="22"/>
        </w:rPr>
        <w:t>record</w:t>
      </w:r>
      <w:proofErr w:type="gramEnd"/>
      <w:r w:rsidRPr="00AF7783">
        <w:rPr>
          <w:rFonts w:asciiTheme="minorHAnsi" w:eastAsia="Times New Roman" w:hAnsiTheme="minorHAnsi" w:cstheme="minorHAnsi"/>
          <w:sz w:val="22"/>
          <w:szCs w:val="22"/>
        </w:rPr>
        <w:t xml:space="preserve"> an accrued expense.</w:t>
      </w:r>
    </w:p>
    <w:p w:rsidR="0090537C" w:rsidRPr="00AF7783" w:rsidRDefault="0090537C" w:rsidP="0090537C">
      <w:pPr>
        <w:spacing w:after="0" w:line="255" w:lineRule="atLeast"/>
        <w:ind w:left="90"/>
        <w:jc w:val="both"/>
        <w:rPr>
          <w:rFonts w:asciiTheme="minorHAnsi" w:eastAsia="Times New Roman" w:hAnsiTheme="minorHAnsi" w:cstheme="minorHAnsi"/>
          <w:sz w:val="22"/>
          <w:szCs w:val="22"/>
        </w:rPr>
      </w:pPr>
      <w:proofErr w:type="spellStart"/>
      <w:r w:rsidRPr="00AF7783">
        <w:rPr>
          <w:rFonts w:asciiTheme="minorHAnsi" w:eastAsia="Times New Roman" w:hAnsiTheme="minorHAnsi" w:cstheme="minorHAnsi"/>
          <w:bCs/>
          <w:sz w:val="22"/>
          <w:szCs w:val="22"/>
        </w:rPr>
        <w:t>F.</w:t>
      </w:r>
      <w:r w:rsidRPr="00AF7783">
        <w:rPr>
          <w:rFonts w:asciiTheme="minorHAnsi" w:eastAsia="Times New Roman" w:hAnsiTheme="minorHAnsi" w:cstheme="minorHAnsi"/>
          <w:sz w:val="22"/>
          <w:szCs w:val="22"/>
        </w:rPr>
        <w:t>To</w:t>
      </w:r>
      <w:proofErr w:type="spellEnd"/>
      <w:r w:rsidRPr="00AF7783">
        <w:rPr>
          <w:rFonts w:asciiTheme="minorHAnsi" w:eastAsia="Times New Roman" w:hAnsiTheme="minorHAnsi" w:cstheme="minorHAnsi"/>
          <w:sz w:val="22"/>
          <w:szCs w:val="22"/>
        </w:rPr>
        <w:t xml:space="preserve"> </w:t>
      </w:r>
      <w:proofErr w:type="gramStart"/>
      <w:r w:rsidRPr="00AF7783">
        <w:rPr>
          <w:rFonts w:asciiTheme="minorHAnsi" w:eastAsia="Times New Roman" w:hAnsiTheme="minorHAnsi" w:cstheme="minorHAnsi"/>
          <w:sz w:val="22"/>
          <w:szCs w:val="22"/>
        </w:rPr>
        <w:t>record</w:t>
      </w:r>
      <w:proofErr w:type="gramEnd"/>
      <w:r w:rsidRPr="00AF7783">
        <w:rPr>
          <w:rFonts w:asciiTheme="minorHAnsi" w:eastAsia="Times New Roman" w:hAnsiTheme="minorHAnsi" w:cstheme="minorHAnsi"/>
          <w:sz w:val="22"/>
          <w:szCs w:val="22"/>
        </w:rPr>
        <w:t xml:space="preserve"> an accrued revenue.</w:t>
      </w:r>
    </w:p>
    <w:p w:rsidR="0090537C" w:rsidRPr="00AF7783" w:rsidRDefault="0090537C" w:rsidP="0090537C">
      <w:pPr>
        <w:spacing w:after="0" w:line="255" w:lineRule="atLeast"/>
        <w:ind w:left="90"/>
        <w:jc w:val="both"/>
        <w:rPr>
          <w:rFonts w:asciiTheme="minorHAnsi" w:eastAsia="Times New Roman" w:hAnsiTheme="minorHAnsi" w:cstheme="minorHAnsi"/>
          <w:sz w:val="22"/>
          <w:szCs w:val="22"/>
        </w:rPr>
      </w:pPr>
      <w:proofErr w:type="spellStart"/>
      <w:r w:rsidRPr="00AF7783">
        <w:rPr>
          <w:rFonts w:asciiTheme="minorHAnsi" w:eastAsia="Times New Roman" w:hAnsiTheme="minorHAnsi" w:cstheme="minorHAnsi"/>
          <w:bCs/>
          <w:sz w:val="22"/>
          <w:szCs w:val="22"/>
        </w:rPr>
        <w:t>G.</w:t>
      </w:r>
      <w:r w:rsidRPr="00AF7783">
        <w:rPr>
          <w:rFonts w:asciiTheme="minorHAnsi" w:eastAsia="Times New Roman" w:hAnsiTheme="minorHAnsi" w:cstheme="minorHAnsi"/>
          <w:sz w:val="22"/>
          <w:szCs w:val="22"/>
        </w:rPr>
        <w:t>To</w:t>
      </w:r>
      <w:proofErr w:type="spellEnd"/>
      <w:r w:rsidRPr="00AF7783">
        <w:rPr>
          <w:rFonts w:asciiTheme="minorHAnsi" w:eastAsia="Times New Roman" w:hAnsiTheme="minorHAnsi" w:cstheme="minorHAnsi"/>
          <w:sz w:val="22"/>
          <w:szCs w:val="22"/>
        </w:rPr>
        <w:t xml:space="preserve"> </w:t>
      </w:r>
      <w:proofErr w:type="gramStart"/>
      <w:r w:rsidRPr="00AF7783">
        <w:rPr>
          <w:rFonts w:asciiTheme="minorHAnsi" w:eastAsia="Times New Roman" w:hAnsiTheme="minorHAnsi" w:cstheme="minorHAnsi"/>
          <w:sz w:val="22"/>
          <w:szCs w:val="22"/>
        </w:rPr>
        <w:t>record</w:t>
      </w:r>
      <w:proofErr w:type="gramEnd"/>
      <w:r w:rsidRPr="00AF7783">
        <w:rPr>
          <w:rFonts w:asciiTheme="minorHAnsi" w:eastAsia="Times New Roman" w:hAnsiTheme="minorHAnsi" w:cstheme="minorHAnsi"/>
          <w:sz w:val="22"/>
          <w:szCs w:val="22"/>
        </w:rPr>
        <w:t xml:space="preserve"> this period's use of a prepaid expense.</w:t>
      </w:r>
    </w:p>
    <w:p w:rsidR="0090537C" w:rsidRPr="00AF7783" w:rsidRDefault="0090537C" w:rsidP="0090537C">
      <w:pPr>
        <w:spacing w:after="0" w:line="255" w:lineRule="atLeast"/>
        <w:ind w:left="90"/>
        <w:jc w:val="both"/>
        <w:rPr>
          <w:rFonts w:asciiTheme="minorHAnsi" w:eastAsia="Times New Roman" w:hAnsiTheme="minorHAnsi" w:cstheme="minorHAnsi"/>
          <w:sz w:val="22"/>
          <w:szCs w:val="22"/>
        </w:rPr>
      </w:pPr>
      <w:proofErr w:type="spellStart"/>
      <w:proofErr w:type="gramStart"/>
      <w:r w:rsidRPr="00AF7783">
        <w:rPr>
          <w:rFonts w:asciiTheme="minorHAnsi" w:eastAsia="Times New Roman" w:hAnsiTheme="minorHAnsi" w:cstheme="minorHAnsi"/>
          <w:bCs/>
          <w:sz w:val="22"/>
          <w:szCs w:val="22"/>
        </w:rPr>
        <w:t>H.</w:t>
      </w:r>
      <w:r w:rsidRPr="00AF7783">
        <w:rPr>
          <w:rFonts w:asciiTheme="minorHAnsi" w:eastAsia="Times New Roman" w:hAnsiTheme="minorHAnsi" w:cstheme="minorHAnsi"/>
          <w:sz w:val="22"/>
          <w:szCs w:val="22"/>
        </w:rPr>
        <w:t>To</w:t>
      </w:r>
      <w:proofErr w:type="spellEnd"/>
      <w:r w:rsidRPr="00AF7783">
        <w:rPr>
          <w:rFonts w:asciiTheme="minorHAnsi" w:eastAsia="Times New Roman" w:hAnsiTheme="minorHAnsi" w:cstheme="minorHAnsi"/>
          <w:sz w:val="22"/>
          <w:szCs w:val="22"/>
        </w:rPr>
        <w:t xml:space="preserve"> record payment of a prepaid expense.</w:t>
      </w:r>
      <w:proofErr w:type="gramEnd"/>
    </w:p>
    <w:p w:rsidR="0090537C" w:rsidRPr="00AF7783" w:rsidRDefault="0090537C" w:rsidP="0090537C">
      <w:pPr>
        <w:spacing w:after="0" w:line="255" w:lineRule="atLeast"/>
        <w:ind w:left="90"/>
        <w:jc w:val="both"/>
        <w:rPr>
          <w:rFonts w:asciiTheme="minorHAnsi" w:eastAsia="Times New Roman" w:hAnsiTheme="minorHAnsi" w:cstheme="minorHAnsi"/>
          <w:sz w:val="22"/>
          <w:szCs w:val="22"/>
        </w:rPr>
      </w:pPr>
      <w:proofErr w:type="spellStart"/>
      <w:r w:rsidRPr="00AF7783">
        <w:rPr>
          <w:rFonts w:asciiTheme="minorHAnsi" w:eastAsia="Times New Roman" w:hAnsiTheme="minorHAnsi" w:cstheme="minorHAnsi"/>
          <w:bCs/>
          <w:sz w:val="22"/>
          <w:szCs w:val="22"/>
        </w:rPr>
        <w:t>I.</w:t>
      </w:r>
      <w:r w:rsidRPr="00AF7783">
        <w:rPr>
          <w:rFonts w:asciiTheme="minorHAnsi" w:eastAsia="Times New Roman" w:hAnsiTheme="minorHAnsi" w:cstheme="minorHAnsi"/>
          <w:sz w:val="22"/>
          <w:szCs w:val="22"/>
        </w:rPr>
        <w:t>To</w:t>
      </w:r>
      <w:proofErr w:type="spellEnd"/>
      <w:r w:rsidRPr="00AF7783">
        <w:rPr>
          <w:rFonts w:asciiTheme="minorHAnsi" w:eastAsia="Times New Roman" w:hAnsiTheme="minorHAnsi" w:cstheme="minorHAnsi"/>
          <w:sz w:val="22"/>
          <w:szCs w:val="22"/>
        </w:rPr>
        <w:t xml:space="preserve"> </w:t>
      </w:r>
      <w:proofErr w:type="gramStart"/>
      <w:r w:rsidRPr="00AF7783">
        <w:rPr>
          <w:rFonts w:asciiTheme="minorHAnsi" w:eastAsia="Times New Roman" w:hAnsiTheme="minorHAnsi" w:cstheme="minorHAnsi"/>
          <w:sz w:val="22"/>
          <w:szCs w:val="22"/>
        </w:rPr>
        <w:t>record</w:t>
      </w:r>
      <w:proofErr w:type="gramEnd"/>
      <w:r w:rsidRPr="00AF7783">
        <w:rPr>
          <w:rFonts w:asciiTheme="minorHAnsi" w:eastAsia="Times New Roman" w:hAnsiTheme="minorHAnsi" w:cstheme="minorHAnsi"/>
          <w:sz w:val="22"/>
          <w:szCs w:val="22"/>
        </w:rPr>
        <w:t xml:space="preserve"> this period's depreciation expense.</w:t>
      </w:r>
    </w:p>
    <w:p w:rsidR="0090537C" w:rsidRPr="00AF7783" w:rsidRDefault="0090537C" w:rsidP="0090537C">
      <w:pPr>
        <w:spacing w:after="0" w:line="255" w:lineRule="atLeast"/>
        <w:ind w:left="450"/>
        <w:jc w:val="both"/>
        <w:rPr>
          <w:rFonts w:asciiTheme="minorHAnsi" w:eastAsia="Times New Roman" w:hAnsiTheme="minorHAnsi" w:cstheme="minorHAnsi"/>
          <w:sz w:val="22"/>
          <w:szCs w:val="22"/>
        </w:rPr>
      </w:pPr>
    </w:p>
    <w:p w:rsidR="0090537C" w:rsidRPr="00AF7783" w:rsidRDefault="0090537C" w:rsidP="0090537C">
      <w:pPr>
        <w:spacing w:after="150" w:line="240" w:lineRule="auto"/>
        <w:jc w:val="both"/>
        <w:rPr>
          <w:rFonts w:asciiTheme="minorHAnsi" w:eastAsia="Times New Roman" w:hAnsiTheme="minorHAnsi" w:cstheme="minorHAnsi"/>
          <w:sz w:val="22"/>
          <w:szCs w:val="22"/>
        </w:rPr>
      </w:pPr>
      <w:r w:rsidRPr="00AF7783">
        <w:rPr>
          <w:rFonts w:asciiTheme="minorHAnsi" w:eastAsia="Times New Roman" w:hAnsiTheme="minorHAnsi" w:cstheme="minorHAnsi"/>
          <w:noProof/>
          <w:sz w:val="22"/>
          <w:szCs w:val="22"/>
        </w:rPr>
        <w:drawing>
          <wp:inline distT="0" distB="0" distL="0" distR="0" wp14:anchorId="1E2C5206" wp14:editId="25536D79">
            <wp:extent cx="4770120" cy="3916680"/>
            <wp:effectExtent l="0" t="0" r="0" b="7620"/>
            <wp:docPr id="2" name="Picture 2" descr="Adjusting entries 1 through 12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877_001_031606c" descr="Adjusting entries 1 through 12 are sho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0120" cy="3916680"/>
                    </a:xfrm>
                    <a:prstGeom prst="rect">
                      <a:avLst/>
                    </a:prstGeom>
                    <a:noFill/>
                    <a:ln>
                      <a:noFill/>
                    </a:ln>
                  </pic:spPr>
                </pic:pic>
              </a:graphicData>
            </a:graphic>
          </wp:inline>
        </w:drawing>
      </w:r>
    </w:p>
    <w:p w:rsidR="0090537C" w:rsidRPr="00AF7783" w:rsidRDefault="0090537C">
      <w:pPr>
        <w:rPr>
          <w:rFonts w:asciiTheme="minorHAnsi" w:hAnsiTheme="minorHAnsi" w:cstheme="minorHAnsi"/>
          <w:sz w:val="22"/>
          <w:szCs w:val="22"/>
        </w:rPr>
      </w:pPr>
      <w:r w:rsidRPr="00AF7783">
        <w:rPr>
          <w:rFonts w:asciiTheme="minorHAnsi" w:hAnsiTheme="minorHAnsi" w:cstheme="minorHAnsi"/>
          <w:sz w:val="22"/>
          <w:szCs w:val="22"/>
        </w:rPr>
        <w:br w:type="page"/>
      </w:r>
    </w:p>
    <w:p w:rsidR="0090537C" w:rsidRPr="00AF7783" w:rsidRDefault="0090537C" w:rsidP="00EC7D23">
      <w:pPr>
        <w:jc w:val="both"/>
        <w:rPr>
          <w:rFonts w:asciiTheme="minorHAnsi" w:hAnsiTheme="minorHAnsi" w:cstheme="minorHAnsi"/>
          <w:sz w:val="22"/>
          <w:szCs w:val="22"/>
        </w:rPr>
      </w:pPr>
      <w:r w:rsidRPr="00AF7783">
        <w:rPr>
          <w:rFonts w:asciiTheme="minorHAnsi" w:hAnsiTheme="minorHAnsi" w:cstheme="minorHAnsi"/>
          <w:sz w:val="22"/>
          <w:szCs w:val="22"/>
        </w:rPr>
        <w:lastRenderedPageBreak/>
        <w:t>If there is enough time:</w:t>
      </w:r>
    </w:p>
    <w:p w:rsidR="0090537C" w:rsidRPr="0090537C" w:rsidRDefault="0090537C" w:rsidP="0090537C">
      <w:pPr>
        <w:spacing w:after="0" w:line="240" w:lineRule="auto"/>
        <w:rPr>
          <w:rFonts w:asciiTheme="minorHAnsi" w:eastAsia="Times New Roman" w:hAnsiTheme="minorHAnsi" w:cstheme="minorHAnsi"/>
          <w:sz w:val="22"/>
          <w:szCs w:val="22"/>
        </w:rPr>
      </w:pPr>
      <w:r w:rsidRPr="00AF7783">
        <w:rPr>
          <w:rFonts w:asciiTheme="minorHAnsi" w:eastAsia="Times New Roman" w:hAnsiTheme="minorHAnsi" w:cstheme="minorHAnsi"/>
          <w:sz w:val="22"/>
          <w:szCs w:val="22"/>
          <w:bdr w:val="single" w:sz="6" w:space="4" w:color="000000" w:frame="1"/>
        </w:rPr>
        <w:t>Problem 3-3A</w:t>
      </w:r>
    </w:p>
    <w:p w:rsidR="0090537C" w:rsidRPr="0090537C" w:rsidRDefault="0090537C" w:rsidP="0090537C">
      <w:pPr>
        <w:spacing w:after="0" w:line="240" w:lineRule="auto"/>
        <w:rPr>
          <w:rFonts w:asciiTheme="minorHAnsi" w:eastAsia="Times New Roman" w:hAnsiTheme="minorHAnsi" w:cstheme="minorHAnsi"/>
          <w:sz w:val="22"/>
          <w:szCs w:val="22"/>
        </w:rPr>
      </w:pPr>
      <w:r w:rsidRPr="0090537C">
        <w:rPr>
          <w:rFonts w:asciiTheme="minorHAnsi" w:eastAsia="Times New Roman" w:hAnsiTheme="minorHAnsi" w:cstheme="minorHAnsi"/>
          <w:sz w:val="22"/>
          <w:szCs w:val="22"/>
        </w:rPr>
        <w:t>Preparing adjusting entries, adjusted trial balance, and financial statements</w:t>
      </w:r>
      <w:r w:rsidRPr="00AF7783">
        <w:rPr>
          <w:rFonts w:asciiTheme="minorHAnsi" w:eastAsia="Times New Roman" w:hAnsiTheme="minorHAnsi" w:cstheme="minorHAnsi"/>
          <w:sz w:val="22"/>
          <w:szCs w:val="22"/>
        </w:rPr>
        <w:t> </w:t>
      </w:r>
      <w:r w:rsidRPr="00AF7783">
        <w:rPr>
          <w:rFonts w:asciiTheme="minorHAnsi" w:eastAsia="Times New Roman" w:hAnsiTheme="minorHAnsi" w:cstheme="minorHAnsi"/>
          <w:bCs/>
          <w:sz w:val="22"/>
          <w:szCs w:val="22"/>
        </w:rPr>
        <w:t>A1</w:t>
      </w:r>
      <w:r w:rsidRPr="00AF7783">
        <w:rPr>
          <w:rFonts w:asciiTheme="minorHAnsi" w:eastAsia="Times New Roman" w:hAnsiTheme="minorHAnsi" w:cstheme="minorHAnsi"/>
          <w:sz w:val="22"/>
          <w:szCs w:val="22"/>
        </w:rPr>
        <w:t> </w:t>
      </w:r>
      <w:r w:rsidRPr="00AF7783">
        <w:rPr>
          <w:rFonts w:asciiTheme="minorHAnsi" w:eastAsia="Times New Roman" w:hAnsiTheme="minorHAnsi" w:cstheme="minorHAnsi"/>
          <w:bCs/>
          <w:sz w:val="22"/>
          <w:szCs w:val="22"/>
        </w:rPr>
        <w:t>P1</w:t>
      </w:r>
      <w:r w:rsidRPr="00AF7783">
        <w:rPr>
          <w:rFonts w:asciiTheme="minorHAnsi" w:eastAsia="Times New Roman" w:hAnsiTheme="minorHAnsi" w:cstheme="minorHAnsi"/>
          <w:sz w:val="22"/>
          <w:szCs w:val="22"/>
        </w:rPr>
        <w:t> </w:t>
      </w:r>
      <w:r w:rsidRPr="00AF7783">
        <w:rPr>
          <w:rFonts w:asciiTheme="minorHAnsi" w:eastAsia="Times New Roman" w:hAnsiTheme="minorHAnsi" w:cstheme="minorHAnsi"/>
          <w:bCs/>
          <w:sz w:val="22"/>
          <w:szCs w:val="22"/>
        </w:rPr>
        <w:t>P2</w:t>
      </w:r>
      <w:r w:rsidRPr="00AF7783">
        <w:rPr>
          <w:rFonts w:asciiTheme="minorHAnsi" w:eastAsia="Times New Roman" w:hAnsiTheme="minorHAnsi" w:cstheme="minorHAnsi"/>
          <w:sz w:val="22"/>
          <w:szCs w:val="22"/>
        </w:rPr>
        <w:t> </w:t>
      </w:r>
      <w:r w:rsidRPr="00AF7783">
        <w:rPr>
          <w:rFonts w:asciiTheme="minorHAnsi" w:eastAsia="Times New Roman" w:hAnsiTheme="minorHAnsi" w:cstheme="minorHAnsi"/>
          <w:bCs/>
          <w:sz w:val="22"/>
          <w:szCs w:val="22"/>
        </w:rPr>
        <w:t>P3</w:t>
      </w:r>
    </w:p>
    <w:p w:rsidR="0090537C" w:rsidRPr="0090537C" w:rsidRDefault="0090537C" w:rsidP="0090537C">
      <w:pPr>
        <w:spacing w:after="0" w:line="255" w:lineRule="atLeast"/>
        <w:rPr>
          <w:rFonts w:asciiTheme="minorHAnsi" w:eastAsia="Times New Roman" w:hAnsiTheme="minorHAnsi" w:cstheme="minorHAnsi"/>
          <w:sz w:val="22"/>
          <w:szCs w:val="22"/>
        </w:rPr>
      </w:pPr>
      <w:r w:rsidRPr="0090537C">
        <w:rPr>
          <w:rFonts w:asciiTheme="minorHAnsi" w:eastAsia="Times New Roman" w:hAnsiTheme="minorHAnsi" w:cstheme="minorHAnsi"/>
          <w:sz w:val="22"/>
          <w:szCs w:val="22"/>
        </w:rPr>
        <w:t xml:space="preserve">Wells Technical Institute (WTI), a school owned by </w:t>
      </w:r>
      <w:proofErr w:type="spellStart"/>
      <w:r w:rsidRPr="0090537C">
        <w:rPr>
          <w:rFonts w:asciiTheme="minorHAnsi" w:eastAsia="Times New Roman" w:hAnsiTheme="minorHAnsi" w:cstheme="minorHAnsi"/>
          <w:sz w:val="22"/>
          <w:szCs w:val="22"/>
        </w:rPr>
        <w:t>Tristana</w:t>
      </w:r>
      <w:proofErr w:type="spellEnd"/>
      <w:r w:rsidRPr="0090537C">
        <w:rPr>
          <w:rFonts w:asciiTheme="minorHAnsi" w:eastAsia="Times New Roman" w:hAnsiTheme="minorHAnsi" w:cstheme="minorHAnsi"/>
          <w:sz w:val="22"/>
          <w:szCs w:val="22"/>
        </w:rPr>
        <w:t xml:space="preserve"> Wells, provides training to individuals who pay tuition directly to the school. WTI also offers training to groups in off-site locations. Its unadjusted trial balance as of December 31, 2015, follows. WTI initially records prepaid expenses and unearned revenues in balance sheet accounts. Descriptions of items</w:t>
      </w:r>
      <w:r w:rsidRPr="00AF7783">
        <w:rPr>
          <w:rFonts w:asciiTheme="minorHAnsi" w:eastAsia="Times New Roman" w:hAnsiTheme="minorHAnsi" w:cstheme="minorHAnsi"/>
          <w:sz w:val="22"/>
          <w:szCs w:val="22"/>
        </w:rPr>
        <w:t> </w:t>
      </w:r>
      <w:r w:rsidRPr="00AF7783">
        <w:rPr>
          <w:rFonts w:asciiTheme="minorHAnsi" w:eastAsia="Times New Roman" w:hAnsiTheme="minorHAnsi" w:cstheme="minorHAnsi"/>
          <w:i/>
          <w:iCs/>
          <w:sz w:val="22"/>
          <w:szCs w:val="22"/>
        </w:rPr>
        <w:t>a</w:t>
      </w:r>
      <w:r w:rsidRPr="00AF7783">
        <w:rPr>
          <w:rFonts w:asciiTheme="minorHAnsi" w:eastAsia="Times New Roman" w:hAnsiTheme="minorHAnsi" w:cstheme="minorHAnsi"/>
          <w:sz w:val="22"/>
          <w:szCs w:val="22"/>
        </w:rPr>
        <w:t> </w:t>
      </w:r>
      <w:r w:rsidRPr="0090537C">
        <w:rPr>
          <w:rFonts w:asciiTheme="minorHAnsi" w:eastAsia="Times New Roman" w:hAnsiTheme="minorHAnsi" w:cstheme="minorHAnsi"/>
          <w:sz w:val="22"/>
          <w:szCs w:val="22"/>
        </w:rPr>
        <w:t>through</w:t>
      </w:r>
      <w:r w:rsidRPr="00AF7783">
        <w:rPr>
          <w:rFonts w:asciiTheme="minorHAnsi" w:eastAsia="Times New Roman" w:hAnsiTheme="minorHAnsi" w:cstheme="minorHAnsi"/>
          <w:sz w:val="22"/>
          <w:szCs w:val="22"/>
        </w:rPr>
        <w:t> </w:t>
      </w:r>
      <w:r w:rsidRPr="00AF7783">
        <w:rPr>
          <w:rFonts w:asciiTheme="minorHAnsi" w:eastAsia="Times New Roman" w:hAnsiTheme="minorHAnsi" w:cstheme="minorHAnsi"/>
          <w:i/>
          <w:iCs/>
          <w:sz w:val="22"/>
          <w:szCs w:val="22"/>
        </w:rPr>
        <w:t>h</w:t>
      </w:r>
      <w:r w:rsidRPr="00AF7783">
        <w:rPr>
          <w:rFonts w:asciiTheme="minorHAnsi" w:eastAsia="Times New Roman" w:hAnsiTheme="minorHAnsi" w:cstheme="minorHAnsi"/>
          <w:sz w:val="22"/>
          <w:szCs w:val="22"/>
        </w:rPr>
        <w:t> </w:t>
      </w:r>
      <w:r w:rsidRPr="0090537C">
        <w:rPr>
          <w:rFonts w:asciiTheme="minorHAnsi" w:eastAsia="Times New Roman" w:hAnsiTheme="minorHAnsi" w:cstheme="minorHAnsi"/>
          <w:sz w:val="22"/>
          <w:szCs w:val="22"/>
        </w:rPr>
        <w:t xml:space="preserve">that </w:t>
      </w:r>
      <w:proofErr w:type="gramStart"/>
      <w:r w:rsidRPr="0090537C">
        <w:rPr>
          <w:rFonts w:asciiTheme="minorHAnsi" w:eastAsia="Times New Roman" w:hAnsiTheme="minorHAnsi" w:cstheme="minorHAnsi"/>
          <w:sz w:val="22"/>
          <w:szCs w:val="22"/>
        </w:rPr>
        <w:t>require</w:t>
      </w:r>
      <w:proofErr w:type="gramEnd"/>
      <w:r w:rsidRPr="0090537C">
        <w:rPr>
          <w:rFonts w:asciiTheme="minorHAnsi" w:eastAsia="Times New Roman" w:hAnsiTheme="minorHAnsi" w:cstheme="minorHAnsi"/>
          <w:sz w:val="22"/>
          <w:szCs w:val="22"/>
        </w:rPr>
        <w:t xml:space="preserve"> adjusting entries on December 31, 2015, follow.</w:t>
      </w:r>
    </w:p>
    <w:p w:rsidR="0090537C" w:rsidRPr="0090537C" w:rsidRDefault="0090537C" w:rsidP="0090537C">
      <w:pPr>
        <w:spacing w:after="0" w:line="240" w:lineRule="auto"/>
        <w:rPr>
          <w:rFonts w:asciiTheme="minorHAnsi" w:eastAsia="Times New Roman" w:hAnsiTheme="minorHAnsi" w:cstheme="minorHAnsi"/>
          <w:sz w:val="22"/>
          <w:szCs w:val="22"/>
        </w:rPr>
      </w:pPr>
      <w:r w:rsidRPr="00AF7783">
        <w:rPr>
          <w:rFonts w:asciiTheme="minorHAnsi" w:eastAsia="Times New Roman" w:hAnsiTheme="minorHAnsi" w:cstheme="minorHAnsi"/>
          <w:bCs/>
          <w:sz w:val="22"/>
          <w:szCs w:val="22"/>
        </w:rPr>
        <w:t>Additional Information Items</w:t>
      </w:r>
    </w:p>
    <w:p w:rsidR="0090537C" w:rsidRPr="0090537C" w:rsidRDefault="0090537C" w:rsidP="0090537C">
      <w:pPr>
        <w:numPr>
          <w:ilvl w:val="0"/>
          <w:numId w:val="16"/>
        </w:numPr>
        <w:spacing w:after="0" w:line="255" w:lineRule="atLeast"/>
        <w:rPr>
          <w:rFonts w:asciiTheme="minorHAnsi" w:eastAsia="Times New Roman" w:hAnsiTheme="minorHAnsi" w:cstheme="minorHAnsi"/>
          <w:bCs/>
          <w:sz w:val="22"/>
          <w:szCs w:val="22"/>
        </w:rPr>
      </w:pPr>
      <w:r w:rsidRPr="0090537C">
        <w:rPr>
          <w:rFonts w:asciiTheme="minorHAnsi" w:eastAsia="Times New Roman" w:hAnsiTheme="minorHAnsi" w:cstheme="minorHAnsi"/>
          <w:bCs/>
          <w:sz w:val="22"/>
          <w:szCs w:val="22"/>
        </w:rPr>
        <w:t>An analysis of WTI's insurance policies shows that $2,400 of coverage has expired.</w:t>
      </w:r>
    </w:p>
    <w:p w:rsidR="0090537C" w:rsidRPr="0090537C" w:rsidRDefault="0090537C" w:rsidP="0090537C">
      <w:pPr>
        <w:numPr>
          <w:ilvl w:val="0"/>
          <w:numId w:val="17"/>
        </w:numPr>
        <w:spacing w:after="0" w:line="255" w:lineRule="atLeast"/>
        <w:rPr>
          <w:rFonts w:asciiTheme="minorHAnsi" w:eastAsia="Times New Roman" w:hAnsiTheme="minorHAnsi" w:cstheme="minorHAnsi"/>
          <w:bCs/>
          <w:sz w:val="22"/>
          <w:szCs w:val="22"/>
        </w:rPr>
      </w:pPr>
      <w:r w:rsidRPr="0090537C">
        <w:rPr>
          <w:rFonts w:asciiTheme="minorHAnsi" w:eastAsia="Times New Roman" w:hAnsiTheme="minorHAnsi" w:cstheme="minorHAnsi"/>
          <w:bCs/>
          <w:sz w:val="22"/>
          <w:szCs w:val="22"/>
        </w:rPr>
        <w:t>An inventory count shows that teaching supplies costing $2,800 are available at year-end 2015.</w:t>
      </w:r>
    </w:p>
    <w:p w:rsidR="0090537C" w:rsidRPr="0090537C" w:rsidRDefault="0090537C" w:rsidP="0090537C">
      <w:pPr>
        <w:numPr>
          <w:ilvl w:val="0"/>
          <w:numId w:val="18"/>
        </w:numPr>
        <w:spacing w:after="0" w:line="255" w:lineRule="atLeast"/>
        <w:rPr>
          <w:rFonts w:asciiTheme="minorHAnsi" w:eastAsia="Times New Roman" w:hAnsiTheme="minorHAnsi" w:cstheme="minorHAnsi"/>
          <w:bCs/>
          <w:sz w:val="22"/>
          <w:szCs w:val="22"/>
        </w:rPr>
      </w:pPr>
      <w:r w:rsidRPr="0090537C">
        <w:rPr>
          <w:rFonts w:asciiTheme="minorHAnsi" w:eastAsia="Times New Roman" w:hAnsiTheme="minorHAnsi" w:cstheme="minorHAnsi"/>
          <w:bCs/>
          <w:sz w:val="22"/>
          <w:szCs w:val="22"/>
        </w:rPr>
        <w:t>Annual depreciation on the equipment is $13,200.</w:t>
      </w:r>
    </w:p>
    <w:p w:rsidR="0090537C" w:rsidRPr="0090537C" w:rsidRDefault="0090537C" w:rsidP="0090537C">
      <w:pPr>
        <w:numPr>
          <w:ilvl w:val="0"/>
          <w:numId w:val="19"/>
        </w:numPr>
        <w:spacing w:after="0" w:line="255" w:lineRule="atLeast"/>
        <w:rPr>
          <w:rFonts w:asciiTheme="minorHAnsi" w:eastAsia="Times New Roman" w:hAnsiTheme="minorHAnsi" w:cstheme="minorHAnsi"/>
          <w:bCs/>
          <w:sz w:val="22"/>
          <w:szCs w:val="22"/>
        </w:rPr>
      </w:pPr>
      <w:r w:rsidRPr="0090537C">
        <w:rPr>
          <w:rFonts w:asciiTheme="minorHAnsi" w:eastAsia="Times New Roman" w:hAnsiTheme="minorHAnsi" w:cstheme="minorHAnsi"/>
          <w:bCs/>
          <w:sz w:val="22"/>
          <w:szCs w:val="22"/>
        </w:rPr>
        <w:t>Annual depreciation on the professional library is $7,200.</w:t>
      </w:r>
    </w:p>
    <w:p w:rsidR="0090537C" w:rsidRPr="0090537C" w:rsidRDefault="0090537C" w:rsidP="0090537C">
      <w:pPr>
        <w:numPr>
          <w:ilvl w:val="0"/>
          <w:numId w:val="20"/>
        </w:numPr>
        <w:spacing w:after="0" w:line="255" w:lineRule="atLeast"/>
        <w:rPr>
          <w:rFonts w:asciiTheme="minorHAnsi" w:eastAsia="Times New Roman" w:hAnsiTheme="minorHAnsi" w:cstheme="minorHAnsi"/>
          <w:bCs/>
          <w:sz w:val="22"/>
          <w:szCs w:val="22"/>
        </w:rPr>
      </w:pPr>
      <w:r w:rsidRPr="0090537C">
        <w:rPr>
          <w:rFonts w:asciiTheme="minorHAnsi" w:eastAsia="Times New Roman" w:hAnsiTheme="minorHAnsi" w:cstheme="minorHAnsi"/>
          <w:bCs/>
          <w:sz w:val="22"/>
          <w:szCs w:val="22"/>
        </w:rPr>
        <w:t>On November 1, WTI agreed to do a special six-month course (starting immediately) for a client. The contract calls for a monthly fee of $2,500, and the client paid the first five months' fees in advance. When the cash was received, the Unearned Training Fees account was credited. The fee for the sixth month will be recorded when it is collected in 2016.</w:t>
      </w:r>
    </w:p>
    <w:p w:rsidR="0090537C" w:rsidRPr="0090537C" w:rsidRDefault="0090537C" w:rsidP="0090537C">
      <w:pPr>
        <w:numPr>
          <w:ilvl w:val="0"/>
          <w:numId w:val="21"/>
        </w:numPr>
        <w:spacing w:after="0" w:line="255" w:lineRule="atLeast"/>
        <w:rPr>
          <w:rFonts w:asciiTheme="minorHAnsi" w:eastAsia="Times New Roman" w:hAnsiTheme="minorHAnsi" w:cstheme="minorHAnsi"/>
          <w:bCs/>
          <w:sz w:val="22"/>
          <w:szCs w:val="22"/>
        </w:rPr>
      </w:pPr>
      <w:r w:rsidRPr="0090537C">
        <w:rPr>
          <w:rFonts w:asciiTheme="minorHAnsi" w:eastAsia="Times New Roman" w:hAnsiTheme="minorHAnsi" w:cstheme="minorHAnsi"/>
          <w:bCs/>
          <w:sz w:val="22"/>
          <w:szCs w:val="22"/>
        </w:rPr>
        <w:t>On October 15, WTI agreed to teach a four-month class (beginning immediately) for an individual for $3,000 tuition per month payable at the end of the class. The class started on October 15, but no payment has yet been received. (WTI's accruals are applied to the nearest half-month; for example, October recognizes one-half month accrual.)</w:t>
      </w:r>
    </w:p>
    <w:p w:rsidR="0090537C" w:rsidRPr="0090537C" w:rsidRDefault="0090537C" w:rsidP="0090537C">
      <w:pPr>
        <w:numPr>
          <w:ilvl w:val="0"/>
          <w:numId w:val="22"/>
        </w:numPr>
        <w:spacing w:after="0" w:line="255" w:lineRule="atLeast"/>
        <w:rPr>
          <w:rFonts w:asciiTheme="minorHAnsi" w:eastAsia="Times New Roman" w:hAnsiTheme="minorHAnsi" w:cstheme="minorHAnsi"/>
          <w:bCs/>
          <w:sz w:val="22"/>
          <w:szCs w:val="22"/>
        </w:rPr>
      </w:pPr>
      <w:r w:rsidRPr="0090537C">
        <w:rPr>
          <w:rFonts w:asciiTheme="minorHAnsi" w:eastAsia="Times New Roman" w:hAnsiTheme="minorHAnsi" w:cstheme="minorHAnsi"/>
          <w:bCs/>
          <w:sz w:val="22"/>
          <w:szCs w:val="22"/>
        </w:rPr>
        <w:t>WTI's two employees are paid weekly. As of the end of the year, two days' salaries have accrued at the rate of $100 per day for each employee.</w:t>
      </w:r>
    </w:p>
    <w:p w:rsidR="0090537C" w:rsidRPr="0090537C" w:rsidRDefault="0090537C" w:rsidP="0090537C">
      <w:pPr>
        <w:numPr>
          <w:ilvl w:val="0"/>
          <w:numId w:val="23"/>
        </w:numPr>
        <w:spacing w:after="0" w:line="255" w:lineRule="atLeast"/>
        <w:rPr>
          <w:rFonts w:asciiTheme="minorHAnsi" w:eastAsia="Times New Roman" w:hAnsiTheme="minorHAnsi" w:cstheme="minorHAnsi"/>
          <w:bCs/>
          <w:sz w:val="22"/>
          <w:szCs w:val="22"/>
        </w:rPr>
      </w:pPr>
      <w:r w:rsidRPr="0090537C">
        <w:rPr>
          <w:rFonts w:asciiTheme="minorHAnsi" w:eastAsia="Times New Roman" w:hAnsiTheme="minorHAnsi" w:cstheme="minorHAnsi"/>
          <w:bCs/>
          <w:sz w:val="22"/>
          <w:szCs w:val="22"/>
        </w:rPr>
        <w:t>The balance in the Prepaid Rent account represents rent for December.</w:t>
      </w:r>
    </w:p>
    <w:p w:rsidR="0090537C" w:rsidRPr="0090537C" w:rsidRDefault="0090537C" w:rsidP="0090537C">
      <w:pPr>
        <w:spacing w:after="150" w:line="240" w:lineRule="auto"/>
        <w:rPr>
          <w:rFonts w:asciiTheme="minorHAnsi" w:eastAsia="Times New Roman" w:hAnsiTheme="minorHAnsi" w:cstheme="minorHAnsi"/>
          <w:sz w:val="22"/>
          <w:szCs w:val="22"/>
        </w:rPr>
      </w:pPr>
      <w:r w:rsidRPr="00AF7783">
        <w:rPr>
          <w:rFonts w:asciiTheme="minorHAnsi" w:eastAsia="Times New Roman" w:hAnsiTheme="minorHAnsi" w:cstheme="minorHAnsi"/>
          <w:noProof/>
          <w:sz w:val="22"/>
          <w:szCs w:val="22"/>
        </w:rPr>
        <w:drawing>
          <wp:inline distT="0" distB="0" distL="0" distR="0" wp14:anchorId="44931466" wp14:editId="5982797A">
            <wp:extent cx="5063490" cy="4251325"/>
            <wp:effectExtent l="0" t="0" r="3810" b="0"/>
            <wp:docPr id="1" name="Picture 1" descr="The unadjusted trial balance for Wells Technical Institute for year ended December 31,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877_001_031663c" descr="The unadjusted trial balance for Wells Technical Institute for year ended December 31,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3490" cy="4251325"/>
                    </a:xfrm>
                    <a:prstGeom prst="rect">
                      <a:avLst/>
                    </a:prstGeom>
                    <a:noFill/>
                    <a:ln>
                      <a:noFill/>
                    </a:ln>
                  </pic:spPr>
                </pic:pic>
              </a:graphicData>
            </a:graphic>
          </wp:inline>
        </w:drawing>
      </w:r>
    </w:p>
    <w:p w:rsidR="0090537C" w:rsidRPr="0090537C" w:rsidRDefault="0090537C" w:rsidP="0090537C">
      <w:pPr>
        <w:spacing w:after="0" w:line="240" w:lineRule="auto"/>
        <w:rPr>
          <w:rFonts w:asciiTheme="minorHAnsi" w:eastAsia="Times New Roman" w:hAnsiTheme="minorHAnsi" w:cstheme="minorHAnsi"/>
          <w:sz w:val="22"/>
          <w:szCs w:val="22"/>
        </w:rPr>
      </w:pPr>
      <w:r w:rsidRPr="00AF7783">
        <w:rPr>
          <w:rFonts w:asciiTheme="minorHAnsi" w:eastAsia="Times New Roman" w:hAnsiTheme="minorHAnsi" w:cstheme="minorHAnsi"/>
          <w:bCs/>
          <w:sz w:val="22"/>
          <w:szCs w:val="22"/>
        </w:rPr>
        <w:lastRenderedPageBreak/>
        <w:t>Required</w:t>
      </w:r>
    </w:p>
    <w:p w:rsidR="0090537C" w:rsidRPr="0090537C" w:rsidRDefault="0090537C" w:rsidP="0090537C">
      <w:pPr>
        <w:numPr>
          <w:ilvl w:val="0"/>
          <w:numId w:val="24"/>
        </w:numPr>
        <w:spacing w:after="0" w:line="255" w:lineRule="atLeast"/>
        <w:ind w:left="450"/>
        <w:rPr>
          <w:rFonts w:asciiTheme="minorHAnsi" w:eastAsia="Times New Roman" w:hAnsiTheme="minorHAnsi" w:cstheme="minorHAnsi"/>
          <w:bCs/>
          <w:sz w:val="22"/>
          <w:szCs w:val="22"/>
        </w:rPr>
      </w:pPr>
      <w:r w:rsidRPr="0090537C">
        <w:rPr>
          <w:rFonts w:asciiTheme="minorHAnsi" w:eastAsia="Times New Roman" w:hAnsiTheme="minorHAnsi" w:cstheme="minorHAnsi"/>
          <w:bCs/>
          <w:sz w:val="22"/>
          <w:szCs w:val="22"/>
        </w:rPr>
        <w:t>Prepare T-accounts (representing the ledger) with balances from the unadjusted trial balance.</w:t>
      </w:r>
    </w:p>
    <w:p w:rsidR="0090537C" w:rsidRPr="0090537C" w:rsidRDefault="0090537C" w:rsidP="0090537C">
      <w:pPr>
        <w:numPr>
          <w:ilvl w:val="0"/>
          <w:numId w:val="25"/>
        </w:numPr>
        <w:spacing w:after="0" w:line="255" w:lineRule="atLeast"/>
        <w:ind w:left="450"/>
        <w:rPr>
          <w:rFonts w:asciiTheme="minorHAnsi" w:eastAsia="Times New Roman" w:hAnsiTheme="minorHAnsi" w:cstheme="minorHAnsi"/>
          <w:bCs/>
          <w:sz w:val="22"/>
          <w:szCs w:val="22"/>
        </w:rPr>
      </w:pPr>
      <w:r w:rsidRPr="0090537C">
        <w:rPr>
          <w:rFonts w:asciiTheme="minorHAnsi" w:eastAsia="Times New Roman" w:hAnsiTheme="minorHAnsi" w:cstheme="minorHAnsi"/>
          <w:bCs/>
          <w:sz w:val="22"/>
          <w:szCs w:val="22"/>
        </w:rPr>
        <w:t>Prepare the necessary adjusting journal entries for items</w:t>
      </w:r>
      <w:r w:rsidRPr="00AF7783">
        <w:rPr>
          <w:rFonts w:asciiTheme="minorHAnsi" w:eastAsia="Times New Roman" w:hAnsiTheme="minorHAnsi" w:cstheme="minorHAnsi"/>
          <w:bCs/>
          <w:sz w:val="22"/>
          <w:szCs w:val="22"/>
        </w:rPr>
        <w:t> </w:t>
      </w:r>
      <w:r w:rsidRPr="00AF7783">
        <w:rPr>
          <w:rFonts w:asciiTheme="minorHAnsi" w:eastAsia="Times New Roman" w:hAnsiTheme="minorHAnsi" w:cstheme="minorHAnsi"/>
          <w:bCs/>
          <w:i/>
          <w:iCs/>
          <w:sz w:val="22"/>
          <w:szCs w:val="22"/>
        </w:rPr>
        <w:t>a</w:t>
      </w:r>
      <w:r w:rsidRPr="00AF7783">
        <w:rPr>
          <w:rFonts w:asciiTheme="minorHAnsi" w:eastAsia="Times New Roman" w:hAnsiTheme="minorHAnsi" w:cstheme="minorHAnsi"/>
          <w:bCs/>
          <w:sz w:val="22"/>
          <w:szCs w:val="22"/>
        </w:rPr>
        <w:t> </w:t>
      </w:r>
      <w:r w:rsidRPr="0090537C">
        <w:rPr>
          <w:rFonts w:asciiTheme="minorHAnsi" w:eastAsia="Times New Roman" w:hAnsiTheme="minorHAnsi" w:cstheme="minorHAnsi"/>
          <w:bCs/>
          <w:sz w:val="22"/>
          <w:szCs w:val="22"/>
        </w:rPr>
        <w:t>through</w:t>
      </w:r>
      <w:r w:rsidRPr="00AF7783">
        <w:rPr>
          <w:rFonts w:asciiTheme="minorHAnsi" w:eastAsia="Times New Roman" w:hAnsiTheme="minorHAnsi" w:cstheme="minorHAnsi"/>
          <w:bCs/>
          <w:sz w:val="22"/>
          <w:szCs w:val="22"/>
        </w:rPr>
        <w:t> </w:t>
      </w:r>
      <w:r w:rsidRPr="00AF7783">
        <w:rPr>
          <w:rFonts w:asciiTheme="minorHAnsi" w:eastAsia="Times New Roman" w:hAnsiTheme="minorHAnsi" w:cstheme="minorHAnsi"/>
          <w:bCs/>
          <w:i/>
          <w:iCs/>
          <w:sz w:val="22"/>
          <w:szCs w:val="22"/>
        </w:rPr>
        <w:t>h</w:t>
      </w:r>
      <w:r w:rsidRPr="00AF7783">
        <w:rPr>
          <w:rFonts w:asciiTheme="minorHAnsi" w:eastAsia="Times New Roman" w:hAnsiTheme="minorHAnsi" w:cstheme="minorHAnsi"/>
          <w:bCs/>
          <w:sz w:val="22"/>
          <w:szCs w:val="22"/>
        </w:rPr>
        <w:t> </w:t>
      </w:r>
      <w:r w:rsidRPr="0090537C">
        <w:rPr>
          <w:rFonts w:asciiTheme="minorHAnsi" w:eastAsia="Times New Roman" w:hAnsiTheme="minorHAnsi" w:cstheme="minorHAnsi"/>
          <w:bCs/>
          <w:sz w:val="22"/>
          <w:szCs w:val="22"/>
        </w:rPr>
        <w:t>and post them to the T-accounts. Assume that adjusting entries are made only at year-end.</w:t>
      </w:r>
    </w:p>
    <w:p w:rsidR="0090537C" w:rsidRPr="0090537C" w:rsidRDefault="0090537C" w:rsidP="0090537C">
      <w:pPr>
        <w:numPr>
          <w:ilvl w:val="0"/>
          <w:numId w:val="26"/>
        </w:numPr>
        <w:spacing w:after="0" w:line="255" w:lineRule="atLeast"/>
        <w:ind w:left="450"/>
        <w:rPr>
          <w:rFonts w:asciiTheme="minorHAnsi" w:eastAsia="Times New Roman" w:hAnsiTheme="minorHAnsi" w:cstheme="minorHAnsi"/>
          <w:bCs/>
          <w:sz w:val="22"/>
          <w:szCs w:val="22"/>
        </w:rPr>
      </w:pPr>
      <w:r w:rsidRPr="0090537C">
        <w:rPr>
          <w:rFonts w:asciiTheme="minorHAnsi" w:eastAsia="Times New Roman" w:hAnsiTheme="minorHAnsi" w:cstheme="minorHAnsi"/>
          <w:bCs/>
          <w:sz w:val="22"/>
          <w:szCs w:val="22"/>
        </w:rPr>
        <w:t>Update balances in the T-accounts for the adjusting entries and prepare an adjusted trial balance.</w:t>
      </w:r>
    </w:p>
    <w:p w:rsidR="0090537C" w:rsidRPr="0090537C" w:rsidRDefault="0090537C" w:rsidP="0090537C">
      <w:pPr>
        <w:numPr>
          <w:ilvl w:val="0"/>
          <w:numId w:val="27"/>
        </w:numPr>
        <w:spacing w:after="0" w:line="255" w:lineRule="atLeast"/>
        <w:ind w:left="450"/>
        <w:rPr>
          <w:rFonts w:asciiTheme="minorHAnsi" w:eastAsia="Times New Roman" w:hAnsiTheme="minorHAnsi" w:cstheme="minorHAnsi"/>
          <w:bCs/>
          <w:sz w:val="22"/>
          <w:szCs w:val="22"/>
        </w:rPr>
      </w:pPr>
      <w:r w:rsidRPr="0090537C">
        <w:rPr>
          <w:rFonts w:asciiTheme="minorHAnsi" w:eastAsia="Times New Roman" w:hAnsiTheme="minorHAnsi" w:cstheme="minorHAnsi"/>
          <w:bCs/>
          <w:sz w:val="22"/>
          <w:szCs w:val="22"/>
        </w:rPr>
        <w:t>Prepare Wells Technical Institute's income statement and statement of owner's equity for the year 2015 and prepare its balance sheet as of December 31, 2015.</w:t>
      </w:r>
    </w:p>
    <w:p w:rsidR="0090537C" w:rsidRPr="00AF7783" w:rsidRDefault="0090537C" w:rsidP="00EC7D23">
      <w:pPr>
        <w:jc w:val="both"/>
        <w:rPr>
          <w:rFonts w:asciiTheme="minorHAnsi" w:hAnsiTheme="minorHAnsi" w:cstheme="minorHAnsi"/>
          <w:sz w:val="22"/>
          <w:szCs w:val="22"/>
        </w:rPr>
      </w:pPr>
    </w:p>
    <w:sectPr w:rsidR="0090537C" w:rsidRPr="00AF7783" w:rsidSect="00AF778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7140"/>
    <w:multiLevelType w:val="multilevel"/>
    <w:tmpl w:val="FE06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C0565"/>
    <w:multiLevelType w:val="multilevel"/>
    <w:tmpl w:val="30DE07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3934F3"/>
    <w:multiLevelType w:val="multilevel"/>
    <w:tmpl w:val="1A2089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6096883"/>
    <w:multiLevelType w:val="multilevel"/>
    <w:tmpl w:val="5D502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B051263"/>
    <w:multiLevelType w:val="multilevel"/>
    <w:tmpl w:val="27485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DBA64F5"/>
    <w:multiLevelType w:val="multilevel"/>
    <w:tmpl w:val="CFAEF4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2BD2C4C"/>
    <w:multiLevelType w:val="multilevel"/>
    <w:tmpl w:val="4D3A3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E17CDC"/>
    <w:multiLevelType w:val="multilevel"/>
    <w:tmpl w:val="8D6863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720711A"/>
    <w:multiLevelType w:val="multilevel"/>
    <w:tmpl w:val="7400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DA5F0F"/>
    <w:multiLevelType w:val="multilevel"/>
    <w:tmpl w:val="F5F69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A2F2423"/>
    <w:multiLevelType w:val="multilevel"/>
    <w:tmpl w:val="34225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lvlOverride w:ilvl="0">
      <w:startOverride w:val="1"/>
    </w:lvlOverride>
  </w:num>
  <w:num w:numId="2">
    <w:abstractNumId w:val="7"/>
    <w:lvlOverride w:ilvl="0">
      <w:startOverride w:val="2"/>
    </w:lvlOverride>
  </w:num>
  <w:num w:numId="3">
    <w:abstractNumId w:val="7"/>
    <w:lvlOverride w:ilvl="0">
      <w:startOverride w:val="3"/>
    </w:lvlOverride>
  </w:num>
  <w:num w:numId="4">
    <w:abstractNumId w:val="2"/>
    <w:lvlOverride w:ilvl="0">
      <w:startOverride w:val="1"/>
    </w:lvlOverride>
  </w:num>
  <w:num w:numId="5">
    <w:abstractNumId w:val="2"/>
    <w:lvlOverride w:ilvl="0">
      <w:startOverride w:val="2"/>
    </w:lvlOverride>
  </w:num>
  <w:num w:numId="6">
    <w:abstractNumId w:val="3"/>
    <w:lvlOverride w:ilvl="0">
      <w:startOverride w:val="1"/>
    </w:lvlOverride>
  </w:num>
  <w:num w:numId="7">
    <w:abstractNumId w:val="3"/>
    <w:lvlOverride w:ilvl="0">
      <w:startOverride w:val="2"/>
    </w:lvlOverride>
  </w:num>
  <w:num w:numId="8">
    <w:abstractNumId w:val="0"/>
  </w:num>
  <w:num w:numId="9">
    <w:abstractNumId w:val="9"/>
    <w:lvlOverride w:ilvl="0">
      <w:startOverride w:val="1"/>
    </w:lvlOverride>
  </w:num>
  <w:num w:numId="10">
    <w:abstractNumId w:val="9"/>
    <w:lvlOverride w:ilvl="0">
      <w:startOverride w:val="2"/>
    </w:lvlOverride>
  </w:num>
  <w:num w:numId="11">
    <w:abstractNumId w:val="9"/>
    <w:lvlOverride w:ilvl="0">
      <w:startOverride w:val="3"/>
    </w:lvlOverride>
  </w:num>
  <w:num w:numId="12">
    <w:abstractNumId w:val="9"/>
    <w:lvlOverride w:ilvl="0">
      <w:startOverride w:val="4"/>
    </w:lvlOverride>
  </w:num>
  <w:num w:numId="13">
    <w:abstractNumId w:val="9"/>
    <w:lvlOverride w:ilvl="0">
      <w:startOverride w:val="5"/>
    </w:lvlOverride>
  </w:num>
  <w:num w:numId="14">
    <w:abstractNumId w:val="9"/>
    <w:lvlOverride w:ilvl="0">
      <w:startOverride w:val="6"/>
    </w:lvlOverride>
  </w:num>
  <w:num w:numId="15">
    <w:abstractNumId w:val="8"/>
    <w:lvlOverride w:ilvl="0">
      <w:startOverride w:val="1"/>
    </w:lvlOverride>
  </w:num>
  <w:num w:numId="16">
    <w:abstractNumId w:val="4"/>
    <w:lvlOverride w:ilvl="0">
      <w:startOverride w:val="1"/>
    </w:lvlOverride>
  </w:num>
  <w:num w:numId="17">
    <w:abstractNumId w:val="4"/>
    <w:lvlOverride w:ilvl="0">
      <w:startOverride w:val="2"/>
    </w:lvlOverride>
  </w:num>
  <w:num w:numId="18">
    <w:abstractNumId w:val="4"/>
    <w:lvlOverride w:ilvl="0">
      <w:startOverride w:val="3"/>
    </w:lvlOverride>
  </w:num>
  <w:num w:numId="19">
    <w:abstractNumId w:val="4"/>
    <w:lvlOverride w:ilvl="0">
      <w:startOverride w:val="4"/>
    </w:lvlOverride>
  </w:num>
  <w:num w:numId="20">
    <w:abstractNumId w:val="4"/>
    <w:lvlOverride w:ilvl="0">
      <w:startOverride w:val="5"/>
    </w:lvlOverride>
  </w:num>
  <w:num w:numId="21">
    <w:abstractNumId w:val="4"/>
    <w:lvlOverride w:ilvl="0">
      <w:startOverride w:val="6"/>
    </w:lvlOverride>
  </w:num>
  <w:num w:numId="22">
    <w:abstractNumId w:val="4"/>
    <w:lvlOverride w:ilvl="0">
      <w:startOverride w:val="7"/>
    </w:lvlOverride>
  </w:num>
  <w:num w:numId="23">
    <w:abstractNumId w:val="4"/>
    <w:lvlOverride w:ilvl="0">
      <w:startOverride w:val="8"/>
    </w:lvlOverride>
  </w:num>
  <w:num w:numId="24">
    <w:abstractNumId w:val="6"/>
    <w:lvlOverride w:ilvl="0">
      <w:startOverride w:val="1"/>
    </w:lvlOverride>
  </w:num>
  <w:num w:numId="25">
    <w:abstractNumId w:val="6"/>
    <w:lvlOverride w:ilvl="0">
      <w:startOverride w:val="2"/>
    </w:lvlOverride>
  </w:num>
  <w:num w:numId="26">
    <w:abstractNumId w:val="6"/>
    <w:lvlOverride w:ilvl="0">
      <w:startOverride w:val="3"/>
    </w:lvlOverride>
  </w:num>
  <w:num w:numId="27">
    <w:abstractNumId w:val="6"/>
    <w:lvlOverride w:ilvl="0">
      <w:startOverride w:val="4"/>
    </w:lvlOverride>
  </w:num>
  <w:num w:numId="28">
    <w:abstractNumId w:val="1"/>
    <w:lvlOverride w:ilvl="0">
      <w:startOverride w:val="1"/>
    </w:lvlOverride>
  </w:num>
  <w:num w:numId="29">
    <w:abstractNumId w:val="1"/>
    <w:lvlOverride w:ilvl="0">
      <w:startOverride w:val="2"/>
    </w:lvlOverride>
  </w:num>
  <w:num w:numId="30">
    <w:abstractNumId w:val="1"/>
    <w:lvlOverride w:ilvl="0">
      <w:startOverride w:val="3"/>
    </w:lvlOverride>
  </w:num>
  <w:num w:numId="31">
    <w:abstractNumId w:val="10"/>
    <w:lvlOverride w:ilvl="0">
      <w:startOverride w:val="1"/>
    </w:lvlOverride>
  </w:num>
  <w:num w:numId="32">
    <w:abstractNumId w:val="10"/>
    <w:lvlOverride w:ilvl="0">
      <w:startOverride w:val="2"/>
    </w:lvlOverride>
  </w:num>
  <w:num w:numId="33">
    <w:abstractNumId w:val="10"/>
    <w:lvlOverride w:ilvl="0">
      <w:startOverride w:val="3"/>
    </w:lvlOverride>
  </w:num>
  <w:num w:numId="34">
    <w:abstractNumId w:val="5"/>
    <w:lvlOverride w:ilvl="0">
      <w:startOverride w:val="1"/>
    </w:lvlOverride>
  </w:num>
  <w:num w:numId="35">
    <w:abstractNumId w:val="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C0"/>
    <w:rsid w:val="00147CF4"/>
    <w:rsid w:val="00196B81"/>
    <w:rsid w:val="001C06C0"/>
    <w:rsid w:val="007222CF"/>
    <w:rsid w:val="00802F02"/>
    <w:rsid w:val="0090537C"/>
    <w:rsid w:val="00AF7783"/>
    <w:rsid w:val="00B5211E"/>
    <w:rsid w:val="00D13907"/>
    <w:rsid w:val="00EC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B5211E"/>
  </w:style>
  <w:style w:type="character" w:customStyle="1" w:styleId="apple-converted-space">
    <w:name w:val="apple-converted-space"/>
    <w:basedOn w:val="DefaultParagraphFont"/>
    <w:rsid w:val="00B5211E"/>
  </w:style>
  <w:style w:type="character" w:customStyle="1" w:styleId="spendlop">
    <w:name w:val="spendlop"/>
    <w:basedOn w:val="DefaultParagraphFont"/>
    <w:rsid w:val="00B5211E"/>
  </w:style>
  <w:style w:type="paragraph" w:styleId="NormalWeb">
    <w:name w:val="Normal (Web)"/>
    <w:basedOn w:val="Normal"/>
    <w:uiPriority w:val="99"/>
    <w:semiHidden/>
    <w:unhideWhenUsed/>
    <w:rsid w:val="00B521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211E"/>
    <w:rPr>
      <w:i/>
      <w:iCs/>
    </w:rPr>
  </w:style>
  <w:style w:type="character" w:styleId="Strong">
    <w:name w:val="Strong"/>
    <w:basedOn w:val="DefaultParagraphFont"/>
    <w:uiPriority w:val="22"/>
    <w:qFormat/>
    <w:rsid w:val="00B5211E"/>
    <w:rPr>
      <w:b/>
      <w:bCs/>
    </w:rPr>
  </w:style>
  <w:style w:type="paragraph" w:styleId="BalloonText">
    <w:name w:val="Balloon Text"/>
    <w:basedOn w:val="Normal"/>
    <w:link w:val="BalloonTextChar"/>
    <w:uiPriority w:val="99"/>
    <w:semiHidden/>
    <w:unhideWhenUsed/>
    <w:rsid w:val="00B52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1E"/>
    <w:rPr>
      <w:rFonts w:ascii="Tahoma" w:hAnsi="Tahoma" w:cs="Tahoma"/>
      <w:sz w:val="16"/>
      <w:szCs w:val="16"/>
    </w:rPr>
  </w:style>
  <w:style w:type="character" w:customStyle="1" w:styleId="spendloa">
    <w:name w:val="spendloa"/>
    <w:basedOn w:val="DefaultParagraphFont"/>
    <w:rsid w:val="00B5211E"/>
  </w:style>
  <w:style w:type="character" w:customStyle="1" w:styleId="sectitle">
    <w:name w:val="sectitle"/>
    <w:basedOn w:val="DefaultParagraphFont"/>
    <w:rsid w:val="00B5211E"/>
  </w:style>
  <w:style w:type="character" w:customStyle="1" w:styleId="qstit">
    <w:name w:val="qstit"/>
    <w:basedOn w:val="DefaultParagraphFont"/>
    <w:rsid w:val="00B5211E"/>
  </w:style>
  <w:style w:type="character" w:customStyle="1" w:styleId="spendloc">
    <w:name w:val="spendloc"/>
    <w:basedOn w:val="DefaultParagraphFont"/>
    <w:rsid w:val="00B5211E"/>
  </w:style>
  <w:style w:type="character" w:customStyle="1" w:styleId="chap3no3">
    <w:name w:val="chap3no3"/>
    <w:basedOn w:val="DefaultParagraphFont"/>
    <w:rsid w:val="00B5211E"/>
  </w:style>
  <w:style w:type="character" w:customStyle="1" w:styleId="assetshortdesc">
    <w:name w:val="asset_shortdesc"/>
    <w:basedOn w:val="DefaultParagraphFont"/>
    <w:rsid w:val="00B5211E"/>
  </w:style>
  <w:style w:type="character" w:customStyle="1" w:styleId="requirebold">
    <w:name w:val="requirebold"/>
    <w:basedOn w:val="DefaultParagraphFont"/>
    <w:rsid w:val="00147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B5211E"/>
  </w:style>
  <w:style w:type="character" w:customStyle="1" w:styleId="apple-converted-space">
    <w:name w:val="apple-converted-space"/>
    <w:basedOn w:val="DefaultParagraphFont"/>
    <w:rsid w:val="00B5211E"/>
  </w:style>
  <w:style w:type="character" w:customStyle="1" w:styleId="spendlop">
    <w:name w:val="spendlop"/>
    <w:basedOn w:val="DefaultParagraphFont"/>
    <w:rsid w:val="00B5211E"/>
  </w:style>
  <w:style w:type="paragraph" w:styleId="NormalWeb">
    <w:name w:val="Normal (Web)"/>
    <w:basedOn w:val="Normal"/>
    <w:uiPriority w:val="99"/>
    <w:semiHidden/>
    <w:unhideWhenUsed/>
    <w:rsid w:val="00B521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211E"/>
    <w:rPr>
      <w:i/>
      <w:iCs/>
    </w:rPr>
  </w:style>
  <w:style w:type="character" w:styleId="Strong">
    <w:name w:val="Strong"/>
    <w:basedOn w:val="DefaultParagraphFont"/>
    <w:uiPriority w:val="22"/>
    <w:qFormat/>
    <w:rsid w:val="00B5211E"/>
    <w:rPr>
      <w:b/>
      <w:bCs/>
    </w:rPr>
  </w:style>
  <w:style w:type="paragraph" w:styleId="BalloonText">
    <w:name w:val="Balloon Text"/>
    <w:basedOn w:val="Normal"/>
    <w:link w:val="BalloonTextChar"/>
    <w:uiPriority w:val="99"/>
    <w:semiHidden/>
    <w:unhideWhenUsed/>
    <w:rsid w:val="00B52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1E"/>
    <w:rPr>
      <w:rFonts w:ascii="Tahoma" w:hAnsi="Tahoma" w:cs="Tahoma"/>
      <w:sz w:val="16"/>
      <w:szCs w:val="16"/>
    </w:rPr>
  </w:style>
  <w:style w:type="character" w:customStyle="1" w:styleId="spendloa">
    <w:name w:val="spendloa"/>
    <w:basedOn w:val="DefaultParagraphFont"/>
    <w:rsid w:val="00B5211E"/>
  </w:style>
  <w:style w:type="character" w:customStyle="1" w:styleId="sectitle">
    <w:name w:val="sectitle"/>
    <w:basedOn w:val="DefaultParagraphFont"/>
    <w:rsid w:val="00B5211E"/>
  </w:style>
  <w:style w:type="character" w:customStyle="1" w:styleId="qstit">
    <w:name w:val="qstit"/>
    <w:basedOn w:val="DefaultParagraphFont"/>
    <w:rsid w:val="00B5211E"/>
  </w:style>
  <w:style w:type="character" w:customStyle="1" w:styleId="spendloc">
    <w:name w:val="spendloc"/>
    <w:basedOn w:val="DefaultParagraphFont"/>
    <w:rsid w:val="00B5211E"/>
  </w:style>
  <w:style w:type="character" w:customStyle="1" w:styleId="chap3no3">
    <w:name w:val="chap3no3"/>
    <w:basedOn w:val="DefaultParagraphFont"/>
    <w:rsid w:val="00B5211E"/>
  </w:style>
  <w:style w:type="character" w:customStyle="1" w:styleId="assetshortdesc">
    <w:name w:val="asset_shortdesc"/>
    <w:basedOn w:val="DefaultParagraphFont"/>
    <w:rsid w:val="00B5211E"/>
  </w:style>
  <w:style w:type="character" w:customStyle="1" w:styleId="requirebold">
    <w:name w:val="requirebold"/>
    <w:basedOn w:val="DefaultParagraphFont"/>
    <w:rsid w:val="0014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88492">
      <w:bodyDiv w:val="1"/>
      <w:marLeft w:val="0"/>
      <w:marRight w:val="0"/>
      <w:marTop w:val="0"/>
      <w:marBottom w:val="0"/>
      <w:divBdr>
        <w:top w:val="none" w:sz="0" w:space="0" w:color="auto"/>
        <w:left w:val="none" w:sz="0" w:space="0" w:color="auto"/>
        <w:bottom w:val="none" w:sz="0" w:space="0" w:color="auto"/>
        <w:right w:val="none" w:sz="0" w:space="0" w:color="auto"/>
      </w:divBdr>
      <w:divsChild>
        <w:div w:id="907879067">
          <w:marLeft w:val="0"/>
          <w:marRight w:val="0"/>
          <w:marTop w:val="0"/>
          <w:marBottom w:val="0"/>
          <w:divBdr>
            <w:top w:val="none" w:sz="0" w:space="0" w:color="auto"/>
            <w:left w:val="none" w:sz="0" w:space="0" w:color="auto"/>
            <w:bottom w:val="none" w:sz="0" w:space="0" w:color="auto"/>
            <w:right w:val="none" w:sz="0" w:space="0" w:color="auto"/>
          </w:divBdr>
        </w:div>
      </w:divsChild>
    </w:div>
    <w:div w:id="667486849">
      <w:bodyDiv w:val="1"/>
      <w:marLeft w:val="0"/>
      <w:marRight w:val="0"/>
      <w:marTop w:val="0"/>
      <w:marBottom w:val="0"/>
      <w:divBdr>
        <w:top w:val="none" w:sz="0" w:space="0" w:color="auto"/>
        <w:left w:val="none" w:sz="0" w:space="0" w:color="auto"/>
        <w:bottom w:val="none" w:sz="0" w:space="0" w:color="auto"/>
        <w:right w:val="none" w:sz="0" w:space="0" w:color="auto"/>
      </w:divBdr>
      <w:divsChild>
        <w:div w:id="645008526">
          <w:marLeft w:val="0"/>
          <w:marRight w:val="0"/>
          <w:marTop w:val="0"/>
          <w:marBottom w:val="0"/>
          <w:divBdr>
            <w:top w:val="none" w:sz="0" w:space="0" w:color="auto"/>
            <w:left w:val="none" w:sz="0" w:space="0" w:color="auto"/>
            <w:bottom w:val="none" w:sz="0" w:space="0" w:color="auto"/>
            <w:right w:val="none" w:sz="0" w:space="0" w:color="auto"/>
          </w:divBdr>
        </w:div>
      </w:divsChild>
    </w:div>
    <w:div w:id="1296064630">
      <w:bodyDiv w:val="1"/>
      <w:marLeft w:val="0"/>
      <w:marRight w:val="0"/>
      <w:marTop w:val="0"/>
      <w:marBottom w:val="0"/>
      <w:divBdr>
        <w:top w:val="none" w:sz="0" w:space="0" w:color="auto"/>
        <w:left w:val="none" w:sz="0" w:space="0" w:color="auto"/>
        <w:bottom w:val="none" w:sz="0" w:space="0" w:color="auto"/>
        <w:right w:val="none" w:sz="0" w:space="0" w:color="auto"/>
      </w:divBdr>
      <w:divsChild>
        <w:div w:id="1728796619">
          <w:marLeft w:val="0"/>
          <w:marRight w:val="0"/>
          <w:marTop w:val="0"/>
          <w:marBottom w:val="0"/>
          <w:divBdr>
            <w:top w:val="none" w:sz="0" w:space="0" w:color="auto"/>
            <w:left w:val="none" w:sz="0" w:space="0" w:color="auto"/>
            <w:bottom w:val="none" w:sz="0" w:space="0" w:color="auto"/>
            <w:right w:val="none" w:sz="0" w:space="0" w:color="auto"/>
          </w:divBdr>
        </w:div>
      </w:divsChild>
    </w:div>
    <w:div w:id="1358310319">
      <w:bodyDiv w:val="1"/>
      <w:marLeft w:val="0"/>
      <w:marRight w:val="0"/>
      <w:marTop w:val="0"/>
      <w:marBottom w:val="0"/>
      <w:divBdr>
        <w:top w:val="none" w:sz="0" w:space="0" w:color="auto"/>
        <w:left w:val="none" w:sz="0" w:space="0" w:color="auto"/>
        <w:bottom w:val="none" w:sz="0" w:space="0" w:color="auto"/>
        <w:right w:val="none" w:sz="0" w:space="0" w:color="auto"/>
      </w:divBdr>
      <w:divsChild>
        <w:div w:id="1942715122">
          <w:marLeft w:val="0"/>
          <w:marRight w:val="0"/>
          <w:marTop w:val="0"/>
          <w:marBottom w:val="0"/>
          <w:divBdr>
            <w:top w:val="none" w:sz="0" w:space="0" w:color="auto"/>
            <w:left w:val="none" w:sz="0" w:space="0" w:color="auto"/>
            <w:bottom w:val="none" w:sz="0" w:space="0" w:color="auto"/>
            <w:right w:val="none" w:sz="0" w:space="0" w:color="auto"/>
          </w:divBdr>
        </w:div>
      </w:divsChild>
    </w:div>
    <w:div w:id="1427261969">
      <w:bodyDiv w:val="1"/>
      <w:marLeft w:val="0"/>
      <w:marRight w:val="0"/>
      <w:marTop w:val="0"/>
      <w:marBottom w:val="0"/>
      <w:divBdr>
        <w:top w:val="none" w:sz="0" w:space="0" w:color="auto"/>
        <w:left w:val="none" w:sz="0" w:space="0" w:color="auto"/>
        <w:bottom w:val="none" w:sz="0" w:space="0" w:color="auto"/>
        <w:right w:val="none" w:sz="0" w:space="0" w:color="auto"/>
      </w:divBdr>
      <w:divsChild>
        <w:div w:id="1372802282">
          <w:marLeft w:val="0"/>
          <w:marRight w:val="0"/>
          <w:marTop w:val="0"/>
          <w:marBottom w:val="0"/>
          <w:divBdr>
            <w:top w:val="none" w:sz="0" w:space="0" w:color="auto"/>
            <w:left w:val="none" w:sz="0" w:space="0" w:color="auto"/>
            <w:bottom w:val="none" w:sz="0" w:space="0" w:color="auto"/>
            <w:right w:val="none" w:sz="0" w:space="0" w:color="auto"/>
          </w:divBdr>
          <w:divsChild>
            <w:div w:id="122626176">
              <w:marLeft w:val="0"/>
              <w:marRight w:val="0"/>
              <w:marTop w:val="0"/>
              <w:marBottom w:val="0"/>
              <w:divBdr>
                <w:top w:val="none" w:sz="0" w:space="0" w:color="auto"/>
                <w:left w:val="none" w:sz="0" w:space="0" w:color="auto"/>
                <w:bottom w:val="none" w:sz="0" w:space="0" w:color="auto"/>
                <w:right w:val="none" w:sz="0" w:space="0" w:color="auto"/>
              </w:divBdr>
              <w:divsChild>
                <w:div w:id="456680669">
                  <w:marLeft w:val="0"/>
                  <w:marRight w:val="0"/>
                  <w:marTop w:val="0"/>
                  <w:marBottom w:val="0"/>
                  <w:divBdr>
                    <w:top w:val="none" w:sz="0" w:space="0" w:color="auto"/>
                    <w:left w:val="none" w:sz="0" w:space="0" w:color="auto"/>
                    <w:bottom w:val="none" w:sz="0" w:space="0" w:color="auto"/>
                    <w:right w:val="none" w:sz="0" w:space="0" w:color="auto"/>
                  </w:divBdr>
                </w:div>
                <w:div w:id="1880510638">
                  <w:marLeft w:val="0"/>
                  <w:marRight w:val="0"/>
                  <w:marTop w:val="0"/>
                  <w:marBottom w:val="0"/>
                  <w:divBdr>
                    <w:top w:val="none" w:sz="0" w:space="0" w:color="auto"/>
                    <w:left w:val="none" w:sz="0" w:space="0" w:color="auto"/>
                    <w:bottom w:val="none" w:sz="0" w:space="0" w:color="auto"/>
                    <w:right w:val="none" w:sz="0" w:space="0" w:color="auto"/>
                  </w:divBdr>
                  <w:divsChild>
                    <w:div w:id="1671523789">
                      <w:marLeft w:val="0"/>
                      <w:marRight w:val="0"/>
                      <w:marTop w:val="150"/>
                      <w:marBottom w:val="150"/>
                      <w:divBdr>
                        <w:top w:val="none" w:sz="0" w:space="0" w:color="auto"/>
                        <w:left w:val="none" w:sz="0" w:space="0" w:color="auto"/>
                        <w:bottom w:val="none" w:sz="0" w:space="0" w:color="auto"/>
                        <w:right w:val="none" w:sz="0" w:space="0" w:color="auto"/>
                      </w:divBdr>
                    </w:div>
                  </w:divsChild>
                </w:div>
                <w:div w:id="11489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4601">
      <w:bodyDiv w:val="1"/>
      <w:marLeft w:val="0"/>
      <w:marRight w:val="0"/>
      <w:marTop w:val="0"/>
      <w:marBottom w:val="0"/>
      <w:divBdr>
        <w:top w:val="none" w:sz="0" w:space="0" w:color="auto"/>
        <w:left w:val="none" w:sz="0" w:space="0" w:color="auto"/>
        <w:bottom w:val="none" w:sz="0" w:space="0" w:color="auto"/>
        <w:right w:val="none" w:sz="0" w:space="0" w:color="auto"/>
      </w:divBdr>
      <w:divsChild>
        <w:div w:id="255094284">
          <w:marLeft w:val="0"/>
          <w:marRight w:val="0"/>
          <w:marTop w:val="0"/>
          <w:marBottom w:val="0"/>
          <w:divBdr>
            <w:top w:val="none" w:sz="0" w:space="0" w:color="auto"/>
            <w:left w:val="none" w:sz="0" w:space="0" w:color="auto"/>
            <w:bottom w:val="none" w:sz="0" w:space="0" w:color="auto"/>
            <w:right w:val="none" w:sz="0" w:space="0" w:color="auto"/>
          </w:divBdr>
        </w:div>
        <w:div w:id="1242837889">
          <w:marLeft w:val="0"/>
          <w:marRight w:val="0"/>
          <w:marTop w:val="0"/>
          <w:marBottom w:val="0"/>
          <w:divBdr>
            <w:top w:val="none" w:sz="0" w:space="0" w:color="auto"/>
            <w:left w:val="none" w:sz="0" w:space="0" w:color="auto"/>
            <w:bottom w:val="none" w:sz="0" w:space="0" w:color="auto"/>
            <w:right w:val="none" w:sz="0" w:space="0" w:color="auto"/>
          </w:divBdr>
          <w:divsChild>
            <w:div w:id="1919830100">
              <w:marLeft w:val="0"/>
              <w:marRight w:val="0"/>
              <w:marTop w:val="150"/>
              <w:marBottom w:val="150"/>
              <w:divBdr>
                <w:top w:val="none" w:sz="0" w:space="0" w:color="auto"/>
                <w:left w:val="none" w:sz="0" w:space="0" w:color="auto"/>
                <w:bottom w:val="none" w:sz="0" w:space="0" w:color="auto"/>
                <w:right w:val="none" w:sz="0" w:space="0" w:color="auto"/>
              </w:divBdr>
            </w:div>
          </w:divsChild>
        </w:div>
        <w:div w:id="2124571274">
          <w:marLeft w:val="0"/>
          <w:marRight w:val="0"/>
          <w:marTop w:val="0"/>
          <w:marBottom w:val="0"/>
          <w:divBdr>
            <w:top w:val="none" w:sz="0" w:space="0" w:color="auto"/>
            <w:left w:val="none" w:sz="0" w:space="0" w:color="auto"/>
            <w:bottom w:val="none" w:sz="0" w:space="0" w:color="auto"/>
            <w:right w:val="none" w:sz="0" w:space="0" w:color="auto"/>
          </w:divBdr>
        </w:div>
        <w:div w:id="2087413513">
          <w:marLeft w:val="0"/>
          <w:marRight w:val="0"/>
          <w:marTop w:val="0"/>
          <w:marBottom w:val="0"/>
          <w:divBdr>
            <w:top w:val="none" w:sz="0" w:space="0" w:color="auto"/>
            <w:left w:val="none" w:sz="0" w:space="0" w:color="auto"/>
            <w:bottom w:val="none" w:sz="0" w:space="0" w:color="auto"/>
            <w:right w:val="none" w:sz="0" w:space="0" w:color="auto"/>
          </w:divBdr>
        </w:div>
        <w:div w:id="1725372683">
          <w:marLeft w:val="0"/>
          <w:marRight w:val="0"/>
          <w:marTop w:val="0"/>
          <w:marBottom w:val="0"/>
          <w:divBdr>
            <w:top w:val="none" w:sz="0" w:space="0" w:color="auto"/>
            <w:left w:val="none" w:sz="0" w:space="0" w:color="auto"/>
            <w:bottom w:val="none" w:sz="0" w:space="0" w:color="auto"/>
            <w:right w:val="none" w:sz="0" w:space="0" w:color="auto"/>
          </w:divBdr>
        </w:div>
      </w:divsChild>
    </w:div>
    <w:div w:id="1646078967">
      <w:bodyDiv w:val="1"/>
      <w:marLeft w:val="0"/>
      <w:marRight w:val="0"/>
      <w:marTop w:val="0"/>
      <w:marBottom w:val="0"/>
      <w:divBdr>
        <w:top w:val="none" w:sz="0" w:space="0" w:color="auto"/>
        <w:left w:val="none" w:sz="0" w:space="0" w:color="auto"/>
        <w:bottom w:val="none" w:sz="0" w:space="0" w:color="auto"/>
        <w:right w:val="none" w:sz="0" w:space="0" w:color="auto"/>
      </w:divBdr>
      <w:divsChild>
        <w:div w:id="691688137">
          <w:marLeft w:val="0"/>
          <w:marRight w:val="0"/>
          <w:marTop w:val="0"/>
          <w:marBottom w:val="0"/>
          <w:divBdr>
            <w:top w:val="none" w:sz="0" w:space="0" w:color="auto"/>
            <w:left w:val="none" w:sz="0" w:space="0" w:color="auto"/>
            <w:bottom w:val="none" w:sz="0" w:space="0" w:color="auto"/>
            <w:right w:val="none" w:sz="0" w:space="0" w:color="auto"/>
          </w:divBdr>
        </w:div>
      </w:divsChild>
    </w:div>
    <w:div w:id="2083990553">
      <w:bodyDiv w:val="1"/>
      <w:marLeft w:val="0"/>
      <w:marRight w:val="0"/>
      <w:marTop w:val="0"/>
      <w:marBottom w:val="0"/>
      <w:divBdr>
        <w:top w:val="none" w:sz="0" w:space="0" w:color="auto"/>
        <w:left w:val="none" w:sz="0" w:space="0" w:color="auto"/>
        <w:bottom w:val="none" w:sz="0" w:space="0" w:color="auto"/>
        <w:right w:val="none" w:sz="0" w:space="0" w:color="auto"/>
      </w:divBdr>
      <w:divsChild>
        <w:div w:id="1959989547">
          <w:marLeft w:val="0"/>
          <w:marRight w:val="0"/>
          <w:marTop w:val="0"/>
          <w:marBottom w:val="0"/>
          <w:divBdr>
            <w:top w:val="none" w:sz="0" w:space="0" w:color="auto"/>
            <w:left w:val="none" w:sz="0" w:space="0" w:color="auto"/>
            <w:bottom w:val="none" w:sz="0" w:space="0" w:color="auto"/>
            <w:right w:val="none" w:sz="0" w:space="0" w:color="auto"/>
          </w:divBdr>
          <w:divsChild>
            <w:div w:id="252975589">
              <w:marLeft w:val="0"/>
              <w:marRight w:val="0"/>
              <w:marTop w:val="0"/>
              <w:marBottom w:val="0"/>
              <w:divBdr>
                <w:top w:val="none" w:sz="0" w:space="0" w:color="auto"/>
                <w:left w:val="none" w:sz="0" w:space="0" w:color="auto"/>
                <w:bottom w:val="none" w:sz="0" w:space="0" w:color="auto"/>
                <w:right w:val="none" w:sz="0" w:space="0" w:color="auto"/>
              </w:divBdr>
              <w:divsChild>
                <w:div w:id="15137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7782">
          <w:marLeft w:val="0"/>
          <w:marRight w:val="0"/>
          <w:marTop w:val="0"/>
          <w:marBottom w:val="0"/>
          <w:divBdr>
            <w:top w:val="none" w:sz="0" w:space="0" w:color="auto"/>
            <w:left w:val="none" w:sz="0" w:space="0" w:color="auto"/>
            <w:bottom w:val="none" w:sz="0" w:space="0" w:color="auto"/>
            <w:right w:val="none" w:sz="0" w:space="0" w:color="auto"/>
          </w:divBdr>
          <w:divsChild>
            <w:div w:id="170603747">
              <w:marLeft w:val="0"/>
              <w:marRight w:val="0"/>
              <w:marTop w:val="0"/>
              <w:marBottom w:val="0"/>
              <w:divBdr>
                <w:top w:val="none" w:sz="0" w:space="0" w:color="auto"/>
                <w:left w:val="none" w:sz="0" w:space="0" w:color="auto"/>
                <w:bottom w:val="none" w:sz="0" w:space="0" w:color="auto"/>
                <w:right w:val="none" w:sz="0" w:space="0" w:color="auto"/>
              </w:divBdr>
              <w:divsChild>
                <w:div w:id="4762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94384">
      <w:bodyDiv w:val="1"/>
      <w:marLeft w:val="0"/>
      <w:marRight w:val="0"/>
      <w:marTop w:val="0"/>
      <w:marBottom w:val="0"/>
      <w:divBdr>
        <w:top w:val="none" w:sz="0" w:space="0" w:color="auto"/>
        <w:left w:val="none" w:sz="0" w:space="0" w:color="auto"/>
        <w:bottom w:val="none" w:sz="0" w:space="0" w:color="auto"/>
        <w:right w:val="none" w:sz="0" w:space="0" w:color="auto"/>
      </w:divBdr>
      <w:divsChild>
        <w:div w:id="889027517">
          <w:marLeft w:val="0"/>
          <w:marRight w:val="0"/>
          <w:marTop w:val="0"/>
          <w:marBottom w:val="0"/>
          <w:divBdr>
            <w:top w:val="none" w:sz="0" w:space="0" w:color="auto"/>
            <w:left w:val="none" w:sz="0" w:space="0" w:color="auto"/>
            <w:bottom w:val="none" w:sz="0" w:space="0" w:color="auto"/>
            <w:right w:val="none" w:sz="0" w:space="0" w:color="auto"/>
          </w:divBdr>
          <w:divsChild>
            <w:div w:id="1166283071">
              <w:marLeft w:val="0"/>
              <w:marRight w:val="0"/>
              <w:marTop w:val="0"/>
              <w:marBottom w:val="0"/>
              <w:divBdr>
                <w:top w:val="none" w:sz="0" w:space="0" w:color="auto"/>
                <w:left w:val="none" w:sz="0" w:space="0" w:color="auto"/>
                <w:bottom w:val="none" w:sz="0" w:space="0" w:color="auto"/>
                <w:right w:val="none" w:sz="0" w:space="0" w:color="auto"/>
              </w:divBdr>
              <w:divsChild>
                <w:div w:id="2129204643">
                  <w:marLeft w:val="0"/>
                  <w:marRight w:val="0"/>
                  <w:marTop w:val="0"/>
                  <w:marBottom w:val="0"/>
                  <w:divBdr>
                    <w:top w:val="none" w:sz="0" w:space="0" w:color="auto"/>
                    <w:left w:val="none" w:sz="0" w:space="0" w:color="auto"/>
                    <w:bottom w:val="none" w:sz="0" w:space="0" w:color="auto"/>
                    <w:right w:val="none" w:sz="0" w:space="0" w:color="auto"/>
                  </w:divBdr>
                </w:div>
                <w:div w:id="1559902510">
                  <w:marLeft w:val="0"/>
                  <w:marRight w:val="0"/>
                  <w:marTop w:val="0"/>
                  <w:marBottom w:val="0"/>
                  <w:divBdr>
                    <w:top w:val="none" w:sz="0" w:space="0" w:color="auto"/>
                    <w:left w:val="none" w:sz="0" w:space="0" w:color="auto"/>
                    <w:bottom w:val="none" w:sz="0" w:space="0" w:color="auto"/>
                    <w:right w:val="none" w:sz="0" w:space="0" w:color="auto"/>
                  </w:divBdr>
                  <w:divsChild>
                    <w:div w:id="335618159">
                      <w:marLeft w:val="0"/>
                      <w:marRight w:val="0"/>
                      <w:marTop w:val="0"/>
                      <w:marBottom w:val="0"/>
                      <w:divBdr>
                        <w:top w:val="dotted" w:sz="6" w:space="0" w:color="808080"/>
                        <w:left w:val="none" w:sz="0" w:space="0" w:color="auto"/>
                        <w:bottom w:val="dotted" w:sz="6" w:space="0" w:color="808080"/>
                        <w:right w:val="none" w:sz="0" w:space="0" w:color="auto"/>
                      </w:divBdr>
                    </w:div>
                  </w:divsChild>
                </w:div>
                <w:div w:id="1705867400">
                  <w:marLeft w:val="0"/>
                  <w:marRight w:val="0"/>
                  <w:marTop w:val="0"/>
                  <w:marBottom w:val="0"/>
                  <w:divBdr>
                    <w:top w:val="none" w:sz="0" w:space="0" w:color="auto"/>
                    <w:left w:val="none" w:sz="0" w:space="0" w:color="auto"/>
                    <w:bottom w:val="none" w:sz="0" w:space="0" w:color="auto"/>
                    <w:right w:val="none" w:sz="0" w:space="0" w:color="auto"/>
                  </w:divBdr>
                  <w:divsChild>
                    <w:div w:id="866984360">
                      <w:marLeft w:val="0"/>
                      <w:marRight w:val="0"/>
                      <w:marTop w:val="0"/>
                      <w:marBottom w:val="0"/>
                      <w:divBdr>
                        <w:top w:val="none" w:sz="0" w:space="0" w:color="auto"/>
                        <w:left w:val="none" w:sz="0" w:space="0" w:color="auto"/>
                        <w:bottom w:val="none" w:sz="0" w:space="0" w:color="auto"/>
                        <w:right w:val="none" w:sz="0" w:space="0" w:color="auto"/>
                      </w:divBdr>
                      <w:divsChild>
                        <w:div w:id="259489555">
                          <w:marLeft w:val="0"/>
                          <w:marRight w:val="0"/>
                          <w:marTop w:val="150"/>
                          <w:marBottom w:val="150"/>
                          <w:divBdr>
                            <w:top w:val="none" w:sz="0" w:space="0" w:color="auto"/>
                            <w:left w:val="none" w:sz="0" w:space="0" w:color="auto"/>
                            <w:bottom w:val="none" w:sz="0" w:space="0" w:color="auto"/>
                            <w:right w:val="none" w:sz="0" w:space="0" w:color="auto"/>
                          </w:divBdr>
                        </w:div>
                      </w:divsChild>
                    </w:div>
                    <w:div w:id="692848012">
                      <w:marLeft w:val="0"/>
                      <w:marRight w:val="0"/>
                      <w:marTop w:val="0"/>
                      <w:marBottom w:val="0"/>
                      <w:divBdr>
                        <w:top w:val="none" w:sz="0" w:space="0" w:color="auto"/>
                        <w:left w:val="none" w:sz="0" w:space="0" w:color="auto"/>
                        <w:bottom w:val="none" w:sz="0" w:space="0" w:color="auto"/>
                        <w:right w:val="none" w:sz="0" w:space="0" w:color="auto"/>
                      </w:divBdr>
                    </w:div>
                  </w:divsChild>
                </w:div>
                <w:div w:id="84881456">
                  <w:marLeft w:val="0"/>
                  <w:marRight w:val="0"/>
                  <w:marTop w:val="0"/>
                  <w:marBottom w:val="0"/>
                  <w:divBdr>
                    <w:top w:val="none" w:sz="0" w:space="0" w:color="auto"/>
                    <w:left w:val="none" w:sz="0" w:space="0" w:color="auto"/>
                    <w:bottom w:val="none" w:sz="0" w:space="0" w:color="auto"/>
                    <w:right w:val="none" w:sz="0" w:space="0" w:color="auto"/>
                  </w:divBdr>
                  <w:divsChild>
                    <w:div w:id="92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2750">
          <w:marLeft w:val="0"/>
          <w:marRight w:val="0"/>
          <w:marTop w:val="0"/>
          <w:marBottom w:val="0"/>
          <w:divBdr>
            <w:top w:val="none" w:sz="0" w:space="0" w:color="auto"/>
            <w:left w:val="none" w:sz="0" w:space="0" w:color="auto"/>
            <w:bottom w:val="none" w:sz="0" w:space="0" w:color="auto"/>
            <w:right w:val="none" w:sz="0" w:space="0" w:color="auto"/>
          </w:divBdr>
          <w:divsChild>
            <w:div w:id="408232879">
              <w:marLeft w:val="0"/>
              <w:marRight w:val="0"/>
              <w:marTop w:val="0"/>
              <w:marBottom w:val="0"/>
              <w:divBdr>
                <w:top w:val="none" w:sz="0" w:space="0" w:color="auto"/>
                <w:left w:val="none" w:sz="0" w:space="0" w:color="auto"/>
                <w:bottom w:val="none" w:sz="0" w:space="0" w:color="auto"/>
                <w:right w:val="none" w:sz="0" w:space="0" w:color="auto"/>
              </w:divBdr>
              <w:divsChild>
                <w:div w:id="1044325609">
                  <w:marLeft w:val="0"/>
                  <w:marRight w:val="0"/>
                  <w:marTop w:val="0"/>
                  <w:marBottom w:val="0"/>
                  <w:divBdr>
                    <w:top w:val="dotted" w:sz="6" w:space="0" w:color="808080"/>
                    <w:left w:val="none" w:sz="0" w:space="0" w:color="auto"/>
                    <w:bottom w:val="dotted" w:sz="6" w:space="0" w:color="808080"/>
                    <w:right w:val="none" w:sz="0" w:space="0" w:color="auto"/>
                  </w:divBdr>
                </w:div>
              </w:divsChild>
            </w:div>
            <w:div w:id="158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1614</Words>
  <Characters>9204</Characters>
  <Application>Microsoft Office Word</Application>
  <DocSecurity>0</DocSecurity>
  <Lines>76</Lines>
  <Paragraphs>21</Paragraphs>
  <ScaleCrop>false</ScaleCrop>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12</cp:revision>
  <dcterms:created xsi:type="dcterms:W3CDTF">2016-08-03T21:25:00Z</dcterms:created>
  <dcterms:modified xsi:type="dcterms:W3CDTF">2016-12-20T22:29:00Z</dcterms:modified>
</cp:coreProperties>
</file>