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1130" w14:textId="77777777" w:rsidR="0001390B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D4215">
        <w:rPr>
          <w:rStyle w:val="lscolorblue"/>
          <w:rFonts w:asciiTheme="minorHAnsi" w:hAnsiTheme="minorHAnsi" w:cstheme="minorHAnsi"/>
          <w:b/>
          <w:bCs/>
          <w:color w:val="177D92"/>
          <w:bdr w:val="none" w:sz="0" w:space="0" w:color="auto" w:frame="1"/>
        </w:rPr>
        <w:t>BE7.2</w:t>
      </w:r>
    </w:p>
    <w:p w14:paraId="7DB3D57F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8A505D5" w14:textId="75169089" w:rsidR="0001390B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Stallman Company took a physical inventory on December 31 and determined that goods costing $200,000 were on hand. </w:t>
      </w:r>
    </w:p>
    <w:p w14:paraId="25C51774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A913C1" w14:textId="77777777" w:rsidR="0001390B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Not included in the physical count were $25,000 of goods purchased from Pelzer Corporation, FOB, shipping point</w:t>
      </w:r>
    </w:p>
    <w:p w14:paraId="170EA884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49A96F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</w:t>
      </w:r>
      <w:r w:rsidR="00BD4215" w:rsidRPr="00BD4215">
        <w:rPr>
          <w:rFonts w:asciiTheme="minorHAnsi" w:hAnsiTheme="minorHAnsi" w:cstheme="minorHAnsi"/>
        </w:rPr>
        <w:t xml:space="preserve">$22,000 of goods sold to Alvarez Company for $30,000, FOB destination. </w:t>
      </w:r>
    </w:p>
    <w:p w14:paraId="5C16ED96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5379257" w14:textId="77777777" w:rsidR="0001390B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Both the Pelzer purchase and the Alvarez sale were in transit at year-end. </w:t>
      </w:r>
    </w:p>
    <w:p w14:paraId="1ACAE742" w14:textId="77777777" w:rsidR="0001390B" w:rsidRDefault="0001390B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D72D7F" w14:textId="46ABB406" w:rsidR="00BD4215" w:rsidRDefault="00BD4215" w:rsidP="009B4C1C">
      <w:pPr>
        <w:pStyle w:val="NormalWeb"/>
        <w:spacing w:before="0" w:beforeAutospacing="0" w:after="0" w:afterAutospacing="0"/>
        <w:textAlignment w:val="baseline"/>
        <w:rPr>
          <w:rFonts w:cstheme="minorHAnsi"/>
          <w:bdr w:val="none" w:sz="0" w:space="0" w:color="auto" w:frame="1"/>
        </w:rPr>
      </w:pPr>
      <w:r w:rsidRPr="00BD4215">
        <w:rPr>
          <w:rFonts w:asciiTheme="minorHAnsi" w:hAnsiTheme="minorHAnsi" w:cstheme="minorHAnsi"/>
        </w:rPr>
        <w:t>What amount should Stallman report as its December 31 inventory?</w:t>
      </w:r>
    </w:p>
    <w:p w14:paraId="3E390AD1" w14:textId="7C5401D4" w:rsidR="00BD4215" w:rsidRPr="00BD4215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  <w:bdr w:val="none" w:sz="0" w:space="0" w:color="auto" w:frame="1"/>
        </w:rPr>
        <w:t xml:space="preserve">Compute </w:t>
      </w:r>
      <w:r w:rsidRPr="0046561D">
        <w:rPr>
          <w:rFonts w:asciiTheme="minorHAnsi" w:hAnsiTheme="minorHAnsi" w:cstheme="minorHAnsi"/>
          <w:b/>
          <w:bCs/>
          <w:bdr w:val="none" w:sz="0" w:space="0" w:color="auto" w:frame="1"/>
        </w:rPr>
        <w:t>ending inventory</w:t>
      </w:r>
      <w:r w:rsidRPr="00BD4215">
        <w:rPr>
          <w:rFonts w:asciiTheme="minorHAnsi" w:hAnsiTheme="minorHAnsi" w:cstheme="minorHAnsi"/>
          <w:bdr w:val="none" w:sz="0" w:space="0" w:color="auto" w:frame="1"/>
        </w:rPr>
        <w:t xml:space="preserve"> using FIFO and LIFO</w:t>
      </w:r>
      <w:r w:rsidRPr="00BD4215">
        <w:rPr>
          <w:rFonts w:asciiTheme="minorHAnsi" w:hAnsiTheme="minorHAnsi" w:cstheme="minorHAnsi"/>
        </w:rPr>
        <w:t>.</w:t>
      </w:r>
    </w:p>
    <w:p w14:paraId="074359DA" w14:textId="77777777" w:rsidR="009B4C1C" w:rsidRDefault="009B4C1C">
      <w:pPr>
        <w:rPr>
          <w:rStyle w:val="lscolorblue"/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</w:pPr>
      <w:r>
        <w:rPr>
          <w:rStyle w:val="lscolorblue"/>
          <w:rFonts w:cstheme="minorHAnsi"/>
          <w:b/>
          <w:bCs/>
          <w:color w:val="177D92"/>
          <w:bdr w:val="none" w:sz="0" w:space="0" w:color="auto" w:frame="1"/>
        </w:rPr>
        <w:br w:type="page"/>
      </w:r>
    </w:p>
    <w:p w14:paraId="4D0F949C" w14:textId="44262AC3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D4215">
        <w:rPr>
          <w:rStyle w:val="lscolorblue"/>
          <w:rFonts w:asciiTheme="minorHAnsi" w:hAnsiTheme="minorHAnsi" w:cstheme="minorHAnsi"/>
          <w:b/>
          <w:bCs/>
          <w:color w:val="177D92"/>
          <w:bdr w:val="none" w:sz="0" w:space="0" w:color="auto" w:frame="1"/>
        </w:rPr>
        <w:lastRenderedPageBreak/>
        <w:t>BE7.3</w:t>
      </w:r>
    </w:p>
    <w:p w14:paraId="47D47D33" w14:textId="77777777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In its first month of operations, McLanie Company made three purchases of merchandise in the following sequence: </w:t>
      </w:r>
    </w:p>
    <w:p w14:paraId="0385882A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25C7EFC" w14:textId="65A55EEC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(1) 300 units at $6</w:t>
      </w:r>
    </w:p>
    <w:p w14:paraId="2E6D0F77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24BCEB3" w14:textId="77777777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(2) 400 units at $8</w:t>
      </w:r>
    </w:p>
    <w:p w14:paraId="4C007DCA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A308C7" w14:textId="2BBCFA30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(3) 600 units at $9</w:t>
      </w:r>
    </w:p>
    <w:p w14:paraId="64F2C5D1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FB0AF6" w14:textId="77777777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Assuming there are 200 units on hand at the end of the period, compute the cost of the ending inventory under </w:t>
      </w:r>
    </w:p>
    <w:p w14:paraId="534DF9B2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561FB7C" w14:textId="77777777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(a) the FIFO method</w:t>
      </w:r>
    </w:p>
    <w:p w14:paraId="0208E339" w14:textId="77777777" w:rsidR="005E09D2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(b) the LIFO method. </w:t>
      </w:r>
    </w:p>
    <w:p w14:paraId="1E572056" w14:textId="77777777" w:rsidR="005E09D2" w:rsidRDefault="005E09D2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D60D7BB" w14:textId="1210B349" w:rsidR="00BD4215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McLanie uses a periodic inventory system.</w:t>
      </w:r>
    </w:p>
    <w:p w14:paraId="4C1D5B2A" w14:textId="77777777" w:rsidR="009B4C1C" w:rsidRDefault="009B4C1C">
      <w:pPr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br w:type="page"/>
      </w:r>
    </w:p>
    <w:p w14:paraId="0C0309F3" w14:textId="1D3F434F" w:rsidR="009B4C1C" w:rsidRDefault="0046561D" w:rsidP="009B4C1C">
      <w:pPr>
        <w:rPr>
          <w:rStyle w:val="lscolorblue"/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</w:pPr>
      <w:r w:rsidRPr="00BD4215">
        <w:rPr>
          <w:rFonts w:cstheme="minorHAnsi"/>
          <w:sz w:val="24"/>
          <w:szCs w:val="24"/>
          <w:bdr w:val="none" w:sz="0" w:space="0" w:color="auto" w:frame="1"/>
        </w:rPr>
        <w:t xml:space="preserve">Compute the </w:t>
      </w:r>
      <w:r w:rsidRPr="0046561D">
        <w:rPr>
          <w:rFonts w:cstheme="minorHAnsi"/>
          <w:b/>
          <w:bCs/>
          <w:sz w:val="24"/>
          <w:szCs w:val="24"/>
          <w:bdr w:val="none" w:sz="0" w:space="0" w:color="auto" w:frame="1"/>
        </w:rPr>
        <w:t>ending inventory</w:t>
      </w:r>
      <w:r w:rsidRPr="00BD4215">
        <w:rPr>
          <w:rFonts w:cstheme="minorHAnsi"/>
          <w:sz w:val="24"/>
          <w:szCs w:val="24"/>
          <w:bdr w:val="none" w:sz="0" w:space="0" w:color="auto" w:frame="1"/>
        </w:rPr>
        <w:t xml:space="preserve"> using average-cost</w:t>
      </w:r>
      <w:r w:rsidRPr="00BD4215">
        <w:rPr>
          <w:rFonts w:cstheme="minorHAnsi"/>
          <w:sz w:val="24"/>
          <w:szCs w:val="24"/>
        </w:rPr>
        <w:t>.</w:t>
      </w:r>
    </w:p>
    <w:p w14:paraId="171F5406" w14:textId="3DDABFF6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D4215">
        <w:rPr>
          <w:rStyle w:val="lscolorblue"/>
          <w:rFonts w:asciiTheme="minorHAnsi" w:hAnsiTheme="minorHAnsi" w:cstheme="minorHAnsi"/>
          <w:b/>
          <w:bCs/>
          <w:color w:val="177D92"/>
          <w:bdr w:val="none" w:sz="0" w:space="0" w:color="auto" w:frame="1"/>
        </w:rPr>
        <w:t>BE7.4</w:t>
      </w:r>
    </w:p>
    <w:p w14:paraId="27E72F6A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In its first month of operations, McLanie Company made three purchases of merchandise in the following sequence: </w:t>
      </w:r>
    </w:p>
    <w:p w14:paraId="6B12C90D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B7E5DE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(1) 300 units at $6</w:t>
      </w:r>
    </w:p>
    <w:p w14:paraId="0BFA5017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CDF3F0D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(2) 400 units at $8</w:t>
      </w:r>
    </w:p>
    <w:p w14:paraId="3B828E25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A93F2AB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(3) 600 units at $9</w:t>
      </w:r>
    </w:p>
    <w:p w14:paraId="38D139B4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9F6EFA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Assuming there are 200 units on hand at the end of the period, compute the cost of the ending inventory under the average-cost method. </w:t>
      </w:r>
    </w:p>
    <w:p w14:paraId="78715CAF" w14:textId="77777777" w:rsidR="0046561D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FFDAD0C" w14:textId="77777777" w:rsidR="0046561D" w:rsidRPr="00BD4215" w:rsidRDefault="0046561D" w:rsidP="004656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McLanie uses a periodic inventory system.</w:t>
      </w:r>
    </w:p>
    <w:p w14:paraId="386C3D1E" w14:textId="77777777" w:rsidR="0046561D" w:rsidRDefault="0046561D">
      <w:pPr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br w:type="page"/>
      </w:r>
    </w:p>
    <w:p w14:paraId="59040B8B" w14:textId="59C50228" w:rsidR="00BD4215" w:rsidRPr="00BD4215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  <w:bdr w:val="none" w:sz="0" w:space="0" w:color="auto" w:frame="1"/>
        </w:rPr>
        <w:t xml:space="preserve">Compute </w:t>
      </w:r>
      <w:r w:rsidRPr="005716D1">
        <w:rPr>
          <w:rFonts w:asciiTheme="minorHAnsi" w:hAnsiTheme="minorHAnsi" w:cstheme="minorHAnsi"/>
          <w:b/>
          <w:bCs/>
          <w:bdr w:val="none" w:sz="0" w:space="0" w:color="auto" w:frame="1"/>
        </w:rPr>
        <w:t>cost of goods sold</w:t>
      </w:r>
      <w:r w:rsidRPr="00BD4215">
        <w:rPr>
          <w:rFonts w:asciiTheme="minorHAnsi" w:hAnsiTheme="minorHAnsi" w:cstheme="minorHAnsi"/>
          <w:bdr w:val="none" w:sz="0" w:space="0" w:color="auto" w:frame="1"/>
        </w:rPr>
        <w:t xml:space="preserve"> using FIFO, LIFO, and average-cost</w:t>
      </w:r>
      <w:r w:rsidRPr="00BD4215">
        <w:rPr>
          <w:rFonts w:asciiTheme="minorHAnsi" w:hAnsiTheme="minorHAnsi" w:cstheme="minorHAnsi"/>
        </w:rPr>
        <w:t>.</w:t>
      </w:r>
    </w:p>
    <w:p w14:paraId="7B109B9A" w14:textId="77777777" w:rsidR="00423807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BD4215">
        <w:rPr>
          <w:rStyle w:val="lscolorblue"/>
          <w:rFonts w:asciiTheme="minorHAnsi" w:hAnsiTheme="minorHAnsi" w:cstheme="minorHAnsi"/>
          <w:b/>
          <w:bCs/>
          <w:color w:val="177D92"/>
          <w:bdr w:val="none" w:sz="0" w:space="0" w:color="auto" w:frame="1"/>
        </w:rPr>
        <w:t>BE7.5</w:t>
      </w:r>
    </w:p>
    <w:p w14:paraId="24BCE4F7" w14:textId="77777777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Sunnyside Marine Products began the year with 10 units of marine floats at a cost of $11 each. </w:t>
      </w:r>
    </w:p>
    <w:p w14:paraId="460840E4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509D00" w14:textId="77777777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During the year, it made the following purchases: </w:t>
      </w:r>
    </w:p>
    <w:p w14:paraId="557078BA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168335" w14:textId="69D50365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May 5</w:t>
      </w:r>
      <w:r w:rsidR="00771C4F">
        <w:rPr>
          <w:rFonts w:asciiTheme="minorHAnsi" w:hAnsiTheme="minorHAnsi" w:cstheme="minorHAnsi"/>
        </w:rPr>
        <w:tab/>
      </w:r>
      <w:r w:rsidR="00771C4F">
        <w:rPr>
          <w:rFonts w:asciiTheme="minorHAnsi" w:hAnsiTheme="minorHAnsi" w:cstheme="minorHAnsi"/>
        </w:rPr>
        <w:tab/>
      </w:r>
      <w:r w:rsidRPr="00BD4215">
        <w:rPr>
          <w:rFonts w:asciiTheme="minorHAnsi" w:hAnsiTheme="minorHAnsi" w:cstheme="minorHAnsi"/>
        </w:rPr>
        <w:t>30 units at $16</w:t>
      </w:r>
    </w:p>
    <w:p w14:paraId="39F6B480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7492A5" w14:textId="3F0E63DB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July 16</w:t>
      </w:r>
      <w:r w:rsidR="00771C4F">
        <w:rPr>
          <w:rFonts w:asciiTheme="minorHAnsi" w:hAnsiTheme="minorHAnsi" w:cstheme="minorHAnsi"/>
        </w:rPr>
        <w:tab/>
      </w:r>
      <w:r w:rsidR="00771C4F">
        <w:rPr>
          <w:rFonts w:asciiTheme="minorHAnsi" w:hAnsiTheme="minorHAnsi" w:cstheme="minorHAnsi"/>
        </w:rPr>
        <w:tab/>
      </w:r>
      <w:r w:rsidRPr="00BD4215">
        <w:rPr>
          <w:rFonts w:asciiTheme="minorHAnsi" w:hAnsiTheme="minorHAnsi" w:cstheme="minorHAnsi"/>
        </w:rPr>
        <w:t>15 units at $19</w:t>
      </w:r>
    </w:p>
    <w:p w14:paraId="0E15A3D1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F91FC0B" w14:textId="52CF3EAE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December 7</w:t>
      </w:r>
      <w:r w:rsidR="00771C4F">
        <w:rPr>
          <w:rFonts w:asciiTheme="minorHAnsi" w:hAnsiTheme="minorHAnsi" w:cstheme="minorHAnsi"/>
        </w:rPr>
        <w:tab/>
      </w:r>
      <w:r w:rsidRPr="00BD4215">
        <w:rPr>
          <w:rFonts w:asciiTheme="minorHAnsi" w:hAnsiTheme="minorHAnsi" w:cstheme="minorHAnsi"/>
        </w:rPr>
        <w:t>20 units at $23</w:t>
      </w:r>
    </w:p>
    <w:p w14:paraId="4CC1CDB9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6802A9" w14:textId="77777777" w:rsidR="00771C4F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 xml:space="preserve">Assuming there are 25 units on hand at the end of the period, determine the </w:t>
      </w:r>
      <w:r w:rsidRPr="00771C4F">
        <w:rPr>
          <w:rFonts w:asciiTheme="minorHAnsi" w:hAnsiTheme="minorHAnsi" w:cstheme="minorHAnsi"/>
          <w:b/>
          <w:bCs/>
        </w:rPr>
        <w:t>cost of goods sold</w:t>
      </w:r>
      <w:r w:rsidRPr="00BD4215">
        <w:rPr>
          <w:rFonts w:asciiTheme="minorHAnsi" w:hAnsiTheme="minorHAnsi" w:cstheme="minorHAnsi"/>
        </w:rPr>
        <w:t xml:space="preserve"> under (a) FIFO, (b) LIFO, and (c) average-cost. </w:t>
      </w:r>
    </w:p>
    <w:p w14:paraId="10E63299" w14:textId="77777777" w:rsidR="00771C4F" w:rsidRDefault="00771C4F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05AA747" w14:textId="31E4686C" w:rsidR="00196B81" w:rsidRDefault="00BD4215" w:rsidP="00BD42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D4215">
        <w:rPr>
          <w:rFonts w:asciiTheme="minorHAnsi" w:hAnsiTheme="minorHAnsi" w:cstheme="minorHAnsi"/>
        </w:rPr>
        <w:t>Sunnyside uses the periodic approach.</w:t>
      </w:r>
    </w:p>
    <w:p w14:paraId="2286C084" w14:textId="26945428" w:rsidR="0046561D" w:rsidRDefault="0046561D">
      <w:pPr>
        <w:rPr>
          <w:rFonts w:eastAsia="Times New Roman" w:cstheme="minorHAnsi"/>
          <w:color w:val="auto"/>
          <w:sz w:val="24"/>
          <w:szCs w:val="24"/>
        </w:rPr>
      </w:pPr>
      <w:r>
        <w:rPr>
          <w:rFonts w:cstheme="minorHAnsi"/>
        </w:rPr>
        <w:br w:type="page"/>
      </w:r>
    </w:p>
    <w:p w14:paraId="222BCA48" w14:textId="2B787F37" w:rsidR="00BC6239" w:rsidRPr="008B685C" w:rsidRDefault="00BC6239">
      <w:pPr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</w:pPr>
    </w:p>
    <w:p w14:paraId="5DDF6ACF" w14:textId="2539B3E6" w:rsidR="00BD4215" w:rsidRPr="00BD4215" w:rsidRDefault="00BD4215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D421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Record write-off and determine cash realizable value</w:t>
      </w:r>
      <w:r w:rsidRPr="00BD4215">
        <w:rPr>
          <w:rFonts w:eastAsia="Times New Roman" w:cstheme="minorHAnsi"/>
          <w:color w:val="000000"/>
          <w:sz w:val="24"/>
          <w:szCs w:val="24"/>
        </w:rPr>
        <w:t>.</w:t>
      </w:r>
    </w:p>
    <w:p w14:paraId="3C3FA967" w14:textId="77777777" w:rsidR="008839A1" w:rsidRDefault="00BD4215" w:rsidP="00BD421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D4215">
        <w:rPr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  <w:t>BE7.11</w:t>
      </w:r>
      <w:r w:rsidR="008839A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6665625" w14:textId="77777777" w:rsidR="004C7603" w:rsidRDefault="00BD4215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D4215">
        <w:rPr>
          <w:rFonts w:eastAsia="Times New Roman" w:cstheme="minorHAnsi"/>
          <w:color w:val="000000"/>
          <w:sz w:val="24"/>
          <w:szCs w:val="24"/>
        </w:rPr>
        <w:t>At the end of 2021, Safer Co. has</w:t>
      </w:r>
    </w:p>
    <w:p w14:paraId="59D4CB4C" w14:textId="77777777" w:rsidR="004C7603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7E834D8" w14:textId="77777777" w:rsidR="004C7603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BD4215" w:rsidRPr="00BD4215">
        <w:rPr>
          <w:rFonts w:eastAsia="Times New Roman" w:cstheme="minorHAnsi"/>
          <w:color w:val="000000"/>
          <w:sz w:val="24"/>
          <w:szCs w:val="24"/>
        </w:rPr>
        <w:t>ccounts receivable of $700,000</w:t>
      </w:r>
    </w:p>
    <w:p w14:paraId="3DD6138A" w14:textId="77777777" w:rsidR="004C7603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59816BC" w14:textId="77777777" w:rsidR="004C7603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BD4215" w:rsidRPr="00BD4215">
        <w:rPr>
          <w:rFonts w:eastAsia="Times New Roman" w:cstheme="minorHAnsi"/>
          <w:color w:val="000000"/>
          <w:sz w:val="24"/>
          <w:szCs w:val="24"/>
        </w:rPr>
        <w:t>n allowance for doubtful accounts of $25,000</w:t>
      </w:r>
    </w:p>
    <w:p w14:paraId="7941E4D4" w14:textId="77777777" w:rsidR="004C7603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F117EA2" w14:textId="6FF490AC" w:rsidR="00BD4215" w:rsidRDefault="00BD4215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D4215">
        <w:rPr>
          <w:rFonts w:eastAsia="Times New Roman" w:cstheme="minorHAnsi"/>
          <w:color w:val="000000"/>
          <w:sz w:val="24"/>
          <w:szCs w:val="24"/>
        </w:rPr>
        <w:t>On January 24, 2022, it is learned that the company’s receivable from Madonna Inc. is not collectible and therefore management authorizes a write-off of $4,300.</w:t>
      </w:r>
    </w:p>
    <w:p w14:paraId="145F19D6" w14:textId="77777777" w:rsidR="004C7603" w:rsidRPr="00BD4215" w:rsidRDefault="004C7603" w:rsidP="00BD421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D33FB39" w14:textId="77777777" w:rsidR="00BD4215" w:rsidRPr="00BD4215" w:rsidRDefault="00BD4215" w:rsidP="00BD4215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D4215">
        <w:rPr>
          <w:rFonts w:eastAsia="Times New Roman" w:cstheme="minorHAnsi"/>
          <w:color w:val="000000"/>
          <w:sz w:val="24"/>
          <w:szCs w:val="24"/>
        </w:rPr>
        <w:t>Use a tabular summary to record the write-off. Enter 2021 amounts as beginning balances.</w:t>
      </w:r>
    </w:p>
    <w:p w14:paraId="0E39828A" w14:textId="5DB6663D" w:rsidR="009B4C1C" w:rsidRPr="00BD4215" w:rsidRDefault="00BD4215" w:rsidP="009B4C1C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BD4215">
        <w:rPr>
          <w:rFonts w:eastAsia="Times New Roman" w:cstheme="minorHAnsi"/>
          <w:color w:val="000000"/>
          <w:sz w:val="24"/>
          <w:szCs w:val="24"/>
        </w:rPr>
        <w:t>What is the cash realizable value of the accounts receivable (1) before the write-off and (2) after the write-off?</w:t>
      </w:r>
      <w:r w:rsidR="009B4C1C" w:rsidRPr="00BD421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A265723" w14:textId="77777777" w:rsidR="009B4C1C" w:rsidRDefault="009B4C1C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 w:type="page"/>
      </w:r>
    </w:p>
    <w:p w14:paraId="54A4B49B" w14:textId="3E96F581" w:rsidR="0015217C" w:rsidRPr="00BD4215" w:rsidRDefault="0015217C" w:rsidP="00C10531">
      <w:pPr>
        <w:rPr>
          <w:rFonts w:eastAsia="Times New Roman" w:cstheme="minorHAnsi"/>
          <w:b/>
          <w:color w:val="auto"/>
          <w:sz w:val="24"/>
          <w:szCs w:val="24"/>
          <w:bdr w:val="none" w:sz="0" w:space="0" w:color="auto" w:frame="1"/>
        </w:rPr>
      </w:pPr>
      <w:r w:rsidRPr="00BD4215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Record receivables transactions</w:t>
      </w:r>
      <w:r w:rsidRPr="00BD4215">
        <w:rPr>
          <w:rFonts w:eastAsia="Times New Roman" w:cstheme="minorHAnsi"/>
          <w:color w:val="auto"/>
          <w:sz w:val="24"/>
          <w:szCs w:val="24"/>
        </w:rPr>
        <w:t>.</w:t>
      </w:r>
    </w:p>
    <w:p w14:paraId="4DB18662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4"/>
          <w:szCs w:val="24"/>
        </w:rPr>
      </w:pPr>
      <w:r w:rsidRPr="00BD4215">
        <w:rPr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  <w:t>E7.9</w:t>
      </w:r>
    </w:p>
    <w:p w14:paraId="2E7D42E8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4"/>
          <w:szCs w:val="24"/>
        </w:rPr>
      </w:pPr>
    </w:p>
    <w:p w14:paraId="167C87F0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At the beginning of the current period, Rose Corp. had balances in</w:t>
      </w:r>
    </w:p>
    <w:p w14:paraId="4277CADE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08AE87D6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Accounts Receivable of $200,000</w:t>
      </w:r>
    </w:p>
    <w:p w14:paraId="2A9DC069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00EB414F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 xml:space="preserve">Allowance for Doubtful Accounts of $9,000. </w:t>
      </w:r>
    </w:p>
    <w:p w14:paraId="5C3519E9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7C2FF1E8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During the period, it had</w:t>
      </w:r>
    </w:p>
    <w:p w14:paraId="56605D05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49DD7FE1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>N</w:t>
      </w:r>
      <w:r w:rsidRPr="00BD4215">
        <w:rPr>
          <w:rFonts w:eastAsia="Times New Roman" w:cstheme="minorHAnsi"/>
          <w:color w:val="auto"/>
          <w:sz w:val="24"/>
          <w:szCs w:val="24"/>
        </w:rPr>
        <w:t>et credit sales of $800,000</w:t>
      </w:r>
    </w:p>
    <w:p w14:paraId="517FA644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291A5C24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>C</w:t>
      </w:r>
      <w:r w:rsidRPr="00BD4215">
        <w:rPr>
          <w:rFonts w:eastAsia="Times New Roman" w:cstheme="minorHAnsi"/>
          <w:color w:val="auto"/>
          <w:sz w:val="24"/>
          <w:szCs w:val="24"/>
        </w:rPr>
        <w:t>ollections of $763,000</w:t>
      </w:r>
    </w:p>
    <w:p w14:paraId="734D97F5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02CB8BC4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It wrote off as uncollectible accounts receivable of $7,300</w:t>
      </w:r>
    </w:p>
    <w:p w14:paraId="55BD981F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6581C6C3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 xml:space="preserve">Uncollectible accounts are estimated to total $25,000 at the end of the period. </w:t>
      </w:r>
    </w:p>
    <w:p w14:paraId="3EB30E17" w14:textId="77777777" w:rsidR="0015217C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76306DBB" w14:textId="77777777" w:rsidR="0015217C" w:rsidRPr="00BD4215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(Omit recording cost of goods sold.)</w:t>
      </w:r>
    </w:p>
    <w:p w14:paraId="3AEE95EC" w14:textId="77777777" w:rsidR="0015217C" w:rsidRPr="00BD4215" w:rsidRDefault="0015217C" w:rsidP="0015217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b/>
          <w:bCs/>
          <w:color w:val="BE3333"/>
          <w:sz w:val="24"/>
          <w:szCs w:val="24"/>
          <w:bdr w:val="none" w:sz="0" w:space="0" w:color="auto" w:frame="1"/>
        </w:rPr>
        <w:t>Instructions</w:t>
      </w:r>
    </w:p>
    <w:p w14:paraId="6DFA434B" w14:textId="77777777" w:rsidR="0015217C" w:rsidRPr="00BD4215" w:rsidRDefault="0015217C" w:rsidP="0015217C">
      <w:pPr>
        <w:spacing w:before="120" w:after="12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Enter the beginning balances for Accounts Receivable and Allowance for Doubtful Accounts in a tabular summary. Use the summary to record transactions (a), (b), and (c) below.</w:t>
      </w:r>
    </w:p>
    <w:p w14:paraId="34F475CE" w14:textId="77777777" w:rsidR="0015217C" w:rsidRPr="00BD4215" w:rsidRDefault="0015217C" w:rsidP="0015217C">
      <w:pPr>
        <w:numPr>
          <w:ilvl w:val="0"/>
          <w:numId w:val="12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Record sales and collections during the period.</w:t>
      </w:r>
    </w:p>
    <w:p w14:paraId="2158267F" w14:textId="77777777" w:rsidR="0015217C" w:rsidRPr="00BD4215" w:rsidRDefault="0015217C" w:rsidP="0015217C">
      <w:pPr>
        <w:numPr>
          <w:ilvl w:val="0"/>
          <w:numId w:val="12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Record the write-off of uncollectible accounts during the period.</w:t>
      </w:r>
    </w:p>
    <w:p w14:paraId="4DC994A0" w14:textId="77777777" w:rsidR="0015217C" w:rsidRPr="00BD4215" w:rsidRDefault="0015217C" w:rsidP="0015217C">
      <w:pPr>
        <w:numPr>
          <w:ilvl w:val="0"/>
          <w:numId w:val="12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Record bad debt expense for the period.</w:t>
      </w:r>
    </w:p>
    <w:p w14:paraId="4957AAB2" w14:textId="77777777" w:rsidR="0015217C" w:rsidRPr="00BD4215" w:rsidRDefault="0015217C" w:rsidP="0015217C">
      <w:pPr>
        <w:numPr>
          <w:ilvl w:val="0"/>
          <w:numId w:val="12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Determine the ending balances in Accounts Receivable and Allowance for Doubtful Accounts.</w:t>
      </w:r>
    </w:p>
    <w:p w14:paraId="75D20BE7" w14:textId="40551F25" w:rsidR="0037605C" w:rsidRPr="00BD4215" w:rsidRDefault="0015217C" w:rsidP="009B4C1C">
      <w:pPr>
        <w:numPr>
          <w:ilvl w:val="0"/>
          <w:numId w:val="12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What is the net realizable value of the receivables at the end of the period?</w:t>
      </w:r>
      <w:r w:rsidR="0037605C" w:rsidRPr="00BD4215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Determine bad debt expense</w:t>
      </w:r>
      <w:r w:rsidR="0037605C" w:rsidRPr="00BD4215">
        <w:rPr>
          <w:rFonts w:eastAsia="Times New Roman" w:cstheme="minorHAnsi"/>
          <w:color w:val="auto"/>
          <w:sz w:val="24"/>
          <w:szCs w:val="24"/>
        </w:rPr>
        <w:t>.</w:t>
      </w:r>
    </w:p>
    <w:p w14:paraId="25717B5E" w14:textId="77777777" w:rsidR="009B4C1C" w:rsidRDefault="009B4C1C">
      <w:pPr>
        <w:rPr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  <w:br w:type="page"/>
      </w:r>
    </w:p>
    <w:p w14:paraId="203AC2B7" w14:textId="77777777" w:rsidR="0037605C" w:rsidRPr="00BD4215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Determine bad debt expense</w:t>
      </w:r>
      <w:r w:rsidRPr="00BD4215">
        <w:rPr>
          <w:rFonts w:eastAsia="Times New Roman" w:cstheme="minorHAnsi"/>
          <w:color w:val="auto"/>
          <w:sz w:val="24"/>
          <w:szCs w:val="24"/>
        </w:rPr>
        <w:t>.</w:t>
      </w:r>
    </w:p>
    <w:p w14:paraId="094CB426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4"/>
          <w:szCs w:val="24"/>
        </w:rPr>
      </w:pPr>
      <w:r w:rsidRPr="00BD4215">
        <w:rPr>
          <w:rFonts w:eastAsia="Times New Roman" w:cstheme="minorHAnsi"/>
          <w:b/>
          <w:bCs/>
          <w:color w:val="177D92"/>
          <w:sz w:val="24"/>
          <w:szCs w:val="24"/>
          <w:bdr w:val="none" w:sz="0" w:space="0" w:color="auto" w:frame="1"/>
        </w:rPr>
        <w:t>E7.10</w:t>
      </w:r>
    </w:p>
    <w:p w14:paraId="5EA7C07A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b/>
          <w:bCs/>
          <w:color w:val="auto"/>
          <w:sz w:val="24"/>
          <w:szCs w:val="24"/>
        </w:rPr>
      </w:pPr>
    </w:p>
    <w:p w14:paraId="648FE006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 xml:space="preserve">The records of Macarty Company at the end of the current year show </w:t>
      </w:r>
    </w:p>
    <w:p w14:paraId="7E922449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47870A1E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Accounts Receivable $78,000</w:t>
      </w:r>
    </w:p>
    <w:p w14:paraId="229BF5A5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542B7F20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Credit Sales $810,000</w:t>
      </w:r>
    </w:p>
    <w:p w14:paraId="23B8D3B5" w14:textId="77777777" w:rsidR="0037605C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</w:p>
    <w:p w14:paraId="049E7B82" w14:textId="77777777" w:rsidR="0037605C" w:rsidRPr="00BD4215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Sales Returns and Allowances $40,000.</w:t>
      </w:r>
    </w:p>
    <w:p w14:paraId="4EF4D8E8" w14:textId="77777777" w:rsidR="0037605C" w:rsidRPr="00BD4215" w:rsidRDefault="0037605C" w:rsidP="0037605C">
      <w:p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b/>
          <w:bCs/>
          <w:color w:val="BE3333"/>
          <w:sz w:val="24"/>
          <w:szCs w:val="24"/>
          <w:bdr w:val="none" w:sz="0" w:space="0" w:color="auto" w:frame="1"/>
        </w:rPr>
        <w:t>Instructions</w:t>
      </w:r>
    </w:p>
    <w:p w14:paraId="22321C57" w14:textId="77777777" w:rsidR="0037605C" w:rsidRPr="00BD4215" w:rsidRDefault="0037605C" w:rsidP="0037605C">
      <w:pPr>
        <w:numPr>
          <w:ilvl w:val="0"/>
          <w:numId w:val="14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If Macarty uses the direct write-off method to account for uncollectible accounts and Macarty determines that Matisse’s $900 balance is uncollectible, what will Macarty record as bad debt expense?</w:t>
      </w:r>
    </w:p>
    <w:p w14:paraId="77760A32" w14:textId="77777777" w:rsidR="0037605C" w:rsidRPr="00BD4215" w:rsidRDefault="0037605C" w:rsidP="0037605C">
      <w:pPr>
        <w:numPr>
          <w:ilvl w:val="0"/>
          <w:numId w:val="14"/>
        </w:numPr>
        <w:spacing w:before="120"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BD4215">
        <w:rPr>
          <w:rFonts w:eastAsia="Times New Roman" w:cstheme="minorHAnsi"/>
          <w:color w:val="auto"/>
          <w:sz w:val="24"/>
          <w:szCs w:val="24"/>
        </w:rPr>
        <w:t>If Allowance for Doubtful Accounts has a balance of $1,100 and Macarty concludes bad debts are expected to be 10% of accounts receivable, what will Macarty record as bad debt expense?</w:t>
      </w:r>
    </w:p>
    <w:p w14:paraId="3DA031A3" w14:textId="1B518C53" w:rsidR="0037605C" w:rsidRPr="0037605C" w:rsidRDefault="0037605C" w:rsidP="009B4C1C">
      <w:pPr>
        <w:rPr>
          <w:rFonts w:cstheme="minorHAnsi"/>
          <w:b/>
          <w:bCs/>
          <w:sz w:val="24"/>
          <w:szCs w:val="24"/>
        </w:rPr>
      </w:pPr>
    </w:p>
    <w:sectPr w:rsidR="0037605C" w:rsidRPr="0037605C" w:rsidSect="0037605C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3BA"/>
    <w:multiLevelType w:val="multilevel"/>
    <w:tmpl w:val="10D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01C8"/>
    <w:multiLevelType w:val="multilevel"/>
    <w:tmpl w:val="10D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E5B7E"/>
    <w:multiLevelType w:val="multilevel"/>
    <w:tmpl w:val="9A3C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70EFF"/>
    <w:multiLevelType w:val="multilevel"/>
    <w:tmpl w:val="10D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28A0"/>
    <w:multiLevelType w:val="multilevel"/>
    <w:tmpl w:val="10D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81261"/>
    <w:multiLevelType w:val="multilevel"/>
    <w:tmpl w:val="9A3C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41ED8"/>
    <w:multiLevelType w:val="multilevel"/>
    <w:tmpl w:val="9A3C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B6CC3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153AE"/>
    <w:multiLevelType w:val="multilevel"/>
    <w:tmpl w:val="10D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412BF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349E9"/>
    <w:multiLevelType w:val="multilevel"/>
    <w:tmpl w:val="9A3C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5718E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47918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11E94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77A23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740B6"/>
    <w:multiLevelType w:val="multilevel"/>
    <w:tmpl w:val="579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4215"/>
    <w:rsid w:val="0001390B"/>
    <w:rsid w:val="0002501C"/>
    <w:rsid w:val="001078C0"/>
    <w:rsid w:val="0013588F"/>
    <w:rsid w:val="0015217C"/>
    <w:rsid w:val="00196B81"/>
    <w:rsid w:val="00234F39"/>
    <w:rsid w:val="002E420C"/>
    <w:rsid w:val="0037605C"/>
    <w:rsid w:val="00423807"/>
    <w:rsid w:val="0046561D"/>
    <w:rsid w:val="004C7603"/>
    <w:rsid w:val="00511BC0"/>
    <w:rsid w:val="005716D1"/>
    <w:rsid w:val="005E09D2"/>
    <w:rsid w:val="0061763A"/>
    <w:rsid w:val="00665CEF"/>
    <w:rsid w:val="00771C4F"/>
    <w:rsid w:val="007A6FC2"/>
    <w:rsid w:val="008839A1"/>
    <w:rsid w:val="008B685C"/>
    <w:rsid w:val="009B4C1C"/>
    <w:rsid w:val="00AC0FAF"/>
    <w:rsid w:val="00AF7B7B"/>
    <w:rsid w:val="00BC6239"/>
    <w:rsid w:val="00BD4215"/>
    <w:rsid w:val="00C10531"/>
    <w:rsid w:val="00D16C2B"/>
    <w:rsid w:val="00DB6075"/>
    <w:rsid w:val="00DE6377"/>
    <w:rsid w:val="00E177F8"/>
    <w:rsid w:val="00EA7B70"/>
    <w:rsid w:val="00EE7078"/>
    <w:rsid w:val="00F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C802"/>
  <w15:chartTrackingRefBased/>
  <w15:docId w15:val="{CDE43B3F-3D70-47C7-98DF-5C01B6E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scolorblue">
    <w:name w:val="lscolorblue"/>
    <w:basedOn w:val="DefaultParagraphFont"/>
    <w:rsid w:val="00BD4215"/>
  </w:style>
  <w:style w:type="character" w:customStyle="1" w:styleId="lscolorred">
    <w:name w:val="lscolorred"/>
    <w:basedOn w:val="DefaultParagraphFont"/>
    <w:rsid w:val="00BD4215"/>
  </w:style>
  <w:style w:type="paragraph" w:customStyle="1" w:styleId="question">
    <w:name w:val="question"/>
    <w:basedOn w:val="Normal"/>
    <w:rsid w:val="00B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Large">
    <w:name w:val="Body (Large)"/>
    <w:basedOn w:val="Normal"/>
    <w:link w:val="BodyLargeChar"/>
    <w:rsid w:val="005E09D2"/>
    <w:pPr>
      <w:spacing w:after="0" w:line="320" w:lineRule="exact"/>
    </w:pPr>
    <w:rPr>
      <w:rFonts w:ascii="Liberation Sans" w:eastAsia="Times New Roman" w:hAnsi="Liberation Sans" w:cs="Times New Roman"/>
      <w:b/>
      <w:color w:val="auto"/>
    </w:rPr>
  </w:style>
  <w:style w:type="character" w:customStyle="1" w:styleId="BodyLargeChar">
    <w:name w:val="Body (Large) Char"/>
    <w:link w:val="BodyLarge"/>
    <w:rsid w:val="005E09D2"/>
    <w:rPr>
      <w:rFonts w:ascii="Liberation Sans" w:eastAsia="Times New Roman" w:hAnsi="Liberation Sans"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</dc:creator>
  <cp:keywords/>
  <dc:description/>
  <cp:lastModifiedBy>Christy Lynch</cp:lastModifiedBy>
  <cp:revision>3</cp:revision>
  <dcterms:created xsi:type="dcterms:W3CDTF">2021-10-14T20:24:00Z</dcterms:created>
  <dcterms:modified xsi:type="dcterms:W3CDTF">2021-10-14T20:29:00Z</dcterms:modified>
</cp:coreProperties>
</file>