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0C0" w14:textId="77777777" w:rsidR="0008169B" w:rsidRPr="00F9399A" w:rsidRDefault="005B2230" w:rsidP="00F75490">
      <w:pPr>
        <w:pStyle w:val="NoSpacing"/>
        <w:jc w:val="both"/>
        <w:rPr>
          <w:rFonts w:ascii="Calibri" w:hAnsi="Calibri" w:cs="Calibri"/>
          <w:b/>
          <w:szCs w:val="24"/>
        </w:rPr>
      </w:pPr>
      <w:r w:rsidRPr="00F9399A">
        <w:rPr>
          <w:rFonts w:ascii="Calibri" w:hAnsi="Calibri" w:cs="Calibri"/>
          <w:b/>
          <w:szCs w:val="24"/>
        </w:rPr>
        <w:t xml:space="preserve">   </w:t>
      </w:r>
    </w:p>
    <w:p w14:paraId="50386BFD" w14:textId="77777777" w:rsidR="00C77788" w:rsidRPr="00F9399A" w:rsidRDefault="00C77788" w:rsidP="00F75490">
      <w:pPr>
        <w:jc w:val="both"/>
        <w:rPr>
          <w:rFonts w:ascii="Calibri" w:hAnsi="Calibri" w:cs="Calibri"/>
          <w:szCs w:val="24"/>
        </w:rPr>
        <w:sectPr w:rsidR="00C77788" w:rsidRPr="00F9399A" w:rsidSect="00A95995">
          <w:footerReference w:type="default" r:id="rId8"/>
          <w:headerReference w:type="first" r:id="rId9"/>
          <w:footerReference w:type="first" r:id="rId10"/>
          <w:footnotePr>
            <w:numFmt w:val="lowerLetter"/>
          </w:footnotePr>
          <w:endnotePr>
            <w:numFmt w:val="lowerLetter"/>
          </w:endnotePr>
          <w:type w:val="continuous"/>
          <w:pgSz w:w="12240" w:h="15840" w:code="1"/>
          <w:pgMar w:top="720" w:right="1440" w:bottom="720" w:left="1440" w:header="1080" w:footer="360" w:gutter="0"/>
          <w:cols w:space="720"/>
          <w:titlePg/>
        </w:sectPr>
      </w:pPr>
    </w:p>
    <w:p w14:paraId="1F93A6FC"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Instructor</w:t>
      </w:r>
      <w:r w:rsidRPr="00F9399A">
        <w:rPr>
          <w:rFonts w:ascii="Calibri" w:hAnsi="Calibri" w:cs="Calibri"/>
          <w:szCs w:val="24"/>
        </w:rPr>
        <w:t xml:space="preserve">:  </w:t>
      </w:r>
      <w:r w:rsidR="00AA0AC1" w:rsidRPr="00F9399A">
        <w:rPr>
          <w:rFonts w:ascii="Calibri" w:hAnsi="Calibri" w:cs="Calibri"/>
          <w:szCs w:val="24"/>
        </w:rPr>
        <w:t>Christy Lynch, CPA, CFE, MSA</w:t>
      </w:r>
    </w:p>
    <w:p w14:paraId="7E79DA13" w14:textId="77777777" w:rsidR="00C77788" w:rsidRPr="00F9399A" w:rsidRDefault="00C77788" w:rsidP="00F75490">
      <w:pPr>
        <w:pStyle w:val="NoSpacing"/>
        <w:jc w:val="both"/>
        <w:rPr>
          <w:rFonts w:ascii="Calibri" w:hAnsi="Calibri" w:cs="Calibri"/>
          <w:b/>
          <w:bCs/>
          <w:szCs w:val="24"/>
        </w:rPr>
      </w:pPr>
    </w:p>
    <w:p w14:paraId="23B00483"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w:t>
      </w:r>
      <w:r w:rsidRPr="00F9399A">
        <w:rPr>
          <w:rFonts w:ascii="Calibri" w:hAnsi="Calibri" w:cs="Calibri"/>
          <w:szCs w:val="24"/>
        </w:rPr>
        <w:t xml:space="preserve">:  </w:t>
      </w:r>
      <w:r w:rsidR="00AA0AC1" w:rsidRPr="00F9399A">
        <w:rPr>
          <w:rFonts w:ascii="Calibri" w:hAnsi="Calibri" w:cs="Calibri"/>
          <w:szCs w:val="24"/>
        </w:rPr>
        <w:t>GW500</w:t>
      </w:r>
    </w:p>
    <w:p w14:paraId="32A9E7F0" w14:textId="77777777" w:rsidR="00C77788" w:rsidRPr="00F9399A" w:rsidRDefault="00C77788" w:rsidP="00F75490">
      <w:pPr>
        <w:pStyle w:val="NoSpacing"/>
        <w:jc w:val="both"/>
        <w:rPr>
          <w:rFonts w:ascii="Calibri" w:hAnsi="Calibri" w:cs="Calibri"/>
          <w:szCs w:val="24"/>
        </w:rPr>
      </w:pPr>
    </w:p>
    <w:p w14:paraId="3B33AD91" w14:textId="65A44D58"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 Hours</w:t>
      </w:r>
      <w:r w:rsidRPr="00F9399A">
        <w:rPr>
          <w:rFonts w:ascii="Calibri" w:hAnsi="Calibri" w:cs="Calibri"/>
          <w:szCs w:val="24"/>
        </w:rPr>
        <w:t xml:space="preserve">:  </w:t>
      </w:r>
      <w:r w:rsidR="00700FC0">
        <w:rPr>
          <w:rFonts w:ascii="Calibri" w:hAnsi="Calibri" w:cs="Calibri"/>
          <w:szCs w:val="24"/>
        </w:rPr>
        <w:t>T/Th by Zoom Appt 12:15 to 1:15</w:t>
      </w:r>
    </w:p>
    <w:p w14:paraId="4896632D" w14:textId="77777777" w:rsidR="00C77788" w:rsidRPr="00F9399A" w:rsidRDefault="00C77788" w:rsidP="00F75490">
      <w:pPr>
        <w:pStyle w:val="NoSpacing"/>
        <w:jc w:val="both"/>
        <w:rPr>
          <w:rFonts w:ascii="Calibri" w:hAnsi="Calibri" w:cs="Calibri"/>
          <w:szCs w:val="24"/>
        </w:rPr>
      </w:pPr>
    </w:p>
    <w:p w14:paraId="4C678479" w14:textId="7E92B726"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Course Meeting Day &amp; Time</w:t>
      </w:r>
      <w:r w:rsidRPr="00F9399A">
        <w:rPr>
          <w:rFonts w:ascii="Calibri" w:hAnsi="Calibri" w:cs="Calibri"/>
          <w:szCs w:val="24"/>
        </w:rPr>
        <w:t xml:space="preserve">:  </w:t>
      </w:r>
      <w:r w:rsidR="00AE060E">
        <w:rPr>
          <w:rFonts w:ascii="Calibri" w:hAnsi="Calibri" w:cs="Calibri"/>
          <w:szCs w:val="24"/>
        </w:rPr>
        <w:t>M</w:t>
      </w:r>
      <w:r w:rsidR="00700FC0">
        <w:rPr>
          <w:rFonts w:ascii="Calibri" w:hAnsi="Calibri" w:cs="Calibri"/>
          <w:szCs w:val="24"/>
        </w:rPr>
        <w:t xml:space="preserve"> W</w:t>
      </w:r>
      <w:r w:rsidR="00AE060E">
        <w:rPr>
          <w:rFonts w:ascii="Calibri" w:hAnsi="Calibri" w:cs="Calibri"/>
          <w:szCs w:val="24"/>
        </w:rPr>
        <w:t xml:space="preserve"> </w:t>
      </w:r>
      <w:r w:rsidR="00700FC0">
        <w:rPr>
          <w:rFonts w:ascii="Calibri" w:hAnsi="Calibri" w:cs="Calibri"/>
          <w:szCs w:val="24"/>
        </w:rPr>
        <w:t>9-Noon</w:t>
      </w:r>
    </w:p>
    <w:p w14:paraId="3A51E89B" w14:textId="77777777" w:rsidR="00AE060E" w:rsidRDefault="00AE060E" w:rsidP="00F75490">
      <w:pPr>
        <w:pStyle w:val="NoSpacing"/>
        <w:jc w:val="both"/>
        <w:rPr>
          <w:rFonts w:ascii="Calibri" w:hAnsi="Calibri" w:cs="Calibri"/>
          <w:b/>
          <w:bCs/>
          <w:szCs w:val="24"/>
        </w:rPr>
      </w:pPr>
    </w:p>
    <w:p w14:paraId="73554332"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 Phone</w:t>
      </w:r>
      <w:r w:rsidRPr="00F9399A">
        <w:rPr>
          <w:rFonts w:ascii="Calibri" w:hAnsi="Calibri" w:cs="Calibri"/>
          <w:szCs w:val="24"/>
        </w:rPr>
        <w:t xml:space="preserve">:  </w:t>
      </w:r>
      <w:r w:rsidR="00AA0AC1" w:rsidRPr="00F9399A">
        <w:rPr>
          <w:rFonts w:ascii="Calibri" w:hAnsi="Calibri" w:cs="Calibri"/>
          <w:szCs w:val="24"/>
        </w:rPr>
        <w:t>504.314.7921</w:t>
      </w:r>
      <w:r w:rsidR="00333CAF" w:rsidRPr="00F9399A">
        <w:rPr>
          <w:rFonts w:ascii="Calibri" w:hAnsi="Calibri" w:cs="Calibri"/>
          <w:szCs w:val="24"/>
        </w:rPr>
        <w:t xml:space="preserve"> (rarely used)</w:t>
      </w:r>
    </w:p>
    <w:p w14:paraId="28FFBA8B" w14:textId="77777777" w:rsidR="00C77788" w:rsidRPr="00F9399A" w:rsidRDefault="00C77788" w:rsidP="00F75490">
      <w:pPr>
        <w:pStyle w:val="NoSpacing"/>
        <w:jc w:val="both"/>
        <w:rPr>
          <w:rFonts w:ascii="Calibri" w:hAnsi="Calibri" w:cs="Calibri"/>
          <w:b/>
          <w:bCs/>
          <w:szCs w:val="24"/>
        </w:rPr>
      </w:pPr>
    </w:p>
    <w:p w14:paraId="75A43731"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E-mail</w:t>
      </w:r>
      <w:r w:rsidRPr="00F9399A">
        <w:rPr>
          <w:rFonts w:ascii="Calibri" w:hAnsi="Calibri" w:cs="Calibri"/>
          <w:szCs w:val="24"/>
        </w:rPr>
        <w:t xml:space="preserve">: </w:t>
      </w:r>
      <w:hyperlink r:id="rId11" w:history="1">
        <w:r w:rsidR="00CE3BED" w:rsidRPr="0070101F">
          <w:rPr>
            <w:rStyle w:val="Hyperlink"/>
            <w:rFonts w:ascii="Calibri" w:hAnsi="Calibri" w:cs="Calibri"/>
            <w:szCs w:val="24"/>
          </w:rPr>
          <w:t>clynch8@tulane.edu</w:t>
        </w:r>
      </w:hyperlink>
      <w:r w:rsidR="00CE3BED">
        <w:rPr>
          <w:rFonts w:ascii="Calibri" w:hAnsi="Calibri" w:cs="Calibri"/>
          <w:szCs w:val="24"/>
        </w:rPr>
        <w:t xml:space="preserve"> (preferred)</w:t>
      </w:r>
    </w:p>
    <w:p w14:paraId="37E644B1" w14:textId="77777777" w:rsidR="00C77788" w:rsidRPr="00F9399A" w:rsidRDefault="00C77788" w:rsidP="00F75490">
      <w:pPr>
        <w:pStyle w:val="NoSpacing"/>
        <w:jc w:val="both"/>
        <w:rPr>
          <w:rFonts w:ascii="Calibri" w:hAnsi="Calibri" w:cs="Calibri"/>
          <w:b/>
          <w:bCs/>
          <w:szCs w:val="24"/>
        </w:rPr>
      </w:pPr>
    </w:p>
    <w:p w14:paraId="17E617BD" w14:textId="58C725BE" w:rsidR="00C77788" w:rsidRPr="00F9399A" w:rsidRDefault="00C77788" w:rsidP="00F75490">
      <w:pPr>
        <w:pStyle w:val="NoSpacing"/>
        <w:jc w:val="both"/>
        <w:rPr>
          <w:rFonts w:ascii="Calibri" w:hAnsi="Calibri" w:cs="Calibri"/>
          <w:b/>
          <w:bCs/>
          <w:szCs w:val="24"/>
        </w:rPr>
      </w:pPr>
      <w:r w:rsidRPr="00F9399A">
        <w:rPr>
          <w:rFonts w:ascii="Calibri" w:hAnsi="Calibri" w:cs="Calibri"/>
          <w:b/>
          <w:bCs/>
          <w:szCs w:val="24"/>
        </w:rPr>
        <w:t xml:space="preserve">Canvas Site:  </w:t>
      </w:r>
      <w:hyperlink r:id="rId12" w:history="1">
        <w:r w:rsidR="000720E0" w:rsidRPr="00F9399A">
          <w:rPr>
            <w:rStyle w:val="Hyperlink"/>
            <w:rFonts w:ascii="Calibri" w:hAnsi="Calibri" w:cs="Calibri"/>
            <w:b/>
            <w:bCs/>
            <w:szCs w:val="24"/>
          </w:rPr>
          <w:t>Canvas Link</w:t>
        </w:r>
      </w:hyperlink>
    </w:p>
    <w:p w14:paraId="7129748A" w14:textId="77777777" w:rsidR="00C77788" w:rsidRPr="00F9399A" w:rsidRDefault="00C77788" w:rsidP="00CE3BED">
      <w:pPr>
        <w:rPr>
          <w:rFonts w:ascii="Calibri" w:hAnsi="Calibri" w:cs="Calibri"/>
          <w:szCs w:val="24"/>
        </w:rPr>
      </w:pPr>
    </w:p>
    <w:p w14:paraId="5E68CBE4" w14:textId="654741E4" w:rsidR="00CE3BED" w:rsidRPr="00F9399A" w:rsidRDefault="00C77788" w:rsidP="00CE3BED">
      <w:pPr>
        <w:rPr>
          <w:rFonts w:ascii="Calibri" w:hAnsi="Calibri" w:cs="Calibri"/>
          <w:b/>
          <w:szCs w:val="24"/>
        </w:rPr>
        <w:sectPr w:rsidR="00CE3BED" w:rsidRPr="00F9399A" w:rsidSect="00BE7750">
          <w:footnotePr>
            <w:numFmt w:val="lowerLetter"/>
          </w:footnotePr>
          <w:endnotePr>
            <w:numFmt w:val="lowerLetter"/>
          </w:endnotePr>
          <w:type w:val="continuous"/>
          <w:pgSz w:w="12240" w:h="15840" w:code="1"/>
          <w:pgMar w:top="1440" w:right="1440" w:bottom="1440" w:left="1440" w:header="1080" w:footer="360" w:gutter="0"/>
          <w:cols w:num="2" w:space="720"/>
          <w:titlePg/>
        </w:sectPr>
      </w:pPr>
      <w:r w:rsidRPr="00F9399A">
        <w:rPr>
          <w:rFonts w:ascii="Calibri" w:hAnsi="Calibri" w:cs="Calibri"/>
          <w:b/>
          <w:szCs w:val="24"/>
        </w:rPr>
        <w:t>Course</w:t>
      </w:r>
      <w:r w:rsidR="00CE3BED">
        <w:rPr>
          <w:rFonts w:ascii="Calibri" w:hAnsi="Calibri" w:cs="Calibri"/>
          <w:b/>
          <w:szCs w:val="24"/>
        </w:rPr>
        <w:t xml:space="preserve"> </w:t>
      </w:r>
      <w:r w:rsidRPr="00F9399A">
        <w:rPr>
          <w:rFonts w:ascii="Calibri" w:hAnsi="Calibri" w:cs="Calibri"/>
          <w:b/>
          <w:szCs w:val="24"/>
        </w:rPr>
        <w:t>Location:</w:t>
      </w:r>
      <w:r w:rsidR="00CE3BED">
        <w:rPr>
          <w:rFonts w:ascii="Calibri" w:hAnsi="Calibri" w:cs="Calibri"/>
          <w:b/>
          <w:szCs w:val="24"/>
        </w:rPr>
        <w:t xml:space="preserve"> </w:t>
      </w:r>
      <w:r w:rsidR="00AA0AC1" w:rsidRPr="00F9399A">
        <w:rPr>
          <w:rFonts w:ascii="Calibri" w:hAnsi="Calibri" w:cs="Calibri"/>
          <w:b/>
          <w:szCs w:val="24"/>
        </w:rPr>
        <w:t>GW</w:t>
      </w:r>
      <w:r w:rsidR="00700FC0">
        <w:rPr>
          <w:rFonts w:ascii="Calibri" w:hAnsi="Calibri" w:cs="Calibri"/>
          <w:b/>
          <w:szCs w:val="24"/>
        </w:rPr>
        <w:t>124</w:t>
      </w:r>
    </w:p>
    <w:p w14:paraId="7562CA1C" w14:textId="77777777" w:rsidR="00C77788" w:rsidRPr="00F9399A" w:rsidRDefault="00C77788" w:rsidP="00F75490">
      <w:pPr>
        <w:jc w:val="both"/>
        <w:rPr>
          <w:rFonts w:ascii="Calibri" w:hAnsi="Calibri" w:cs="Calibri"/>
          <w:szCs w:val="24"/>
        </w:rPr>
      </w:pPr>
      <w:r w:rsidRPr="00F9399A">
        <w:rPr>
          <w:rFonts w:ascii="Calibri" w:hAnsi="Calibri" w:cs="Calibri"/>
          <w:szCs w:val="24"/>
        </w:rPr>
        <w:tab/>
      </w:r>
      <w:r w:rsidRPr="00F9399A">
        <w:rPr>
          <w:rFonts w:ascii="Calibri" w:hAnsi="Calibri" w:cs="Calibri"/>
          <w:szCs w:val="24"/>
        </w:rPr>
        <w:tab/>
      </w:r>
      <w:r w:rsidRPr="00F9399A">
        <w:rPr>
          <w:rFonts w:ascii="Calibri" w:hAnsi="Calibri" w:cs="Calibri"/>
          <w:szCs w:val="24"/>
        </w:rPr>
        <w:tab/>
        <w:t xml:space="preserve">   </w:t>
      </w:r>
    </w:p>
    <w:p w14:paraId="69F07DAB" w14:textId="77777777" w:rsidR="00C77788" w:rsidRPr="00F9399A" w:rsidRDefault="00C77788" w:rsidP="00F75490">
      <w:pPr>
        <w:pStyle w:val="CourseDescription"/>
        <w:rPr>
          <w:rFonts w:ascii="Calibri" w:hAnsi="Calibri" w:cs="Calibri"/>
        </w:rPr>
      </w:pPr>
    </w:p>
    <w:p w14:paraId="4A11FFBB" w14:textId="0BED8215" w:rsidR="00544F4A" w:rsidRPr="00F9399A" w:rsidRDefault="00C77788" w:rsidP="00F9399A">
      <w:pPr>
        <w:jc w:val="both"/>
        <w:rPr>
          <w:rFonts w:ascii="Calibri" w:hAnsi="Calibri" w:cs="Calibri"/>
          <w:szCs w:val="24"/>
        </w:rPr>
      </w:pPr>
      <w:r w:rsidRPr="00F9399A">
        <w:rPr>
          <w:rFonts w:ascii="Calibri" w:hAnsi="Calibri" w:cs="Calibri"/>
          <w:b/>
          <w:bCs/>
          <w:szCs w:val="24"/>
        </w:rPr>
        <w:t>Course Description:</w:t>
      </w:r>
      <w:r w:rsidRPr="00F9399A">
        <w:rPr>
          <w:rFonts w:ascii="Calibri" w:hAnsi="Calibri" w:cs="Calibri"/>
          <w:szCs w:val="24"/>
        </w:rPr>
        <w:t xml:space="preserve">   </w:t>
      </w:r>
      <w:r w:rsidR="005775EE" w:rsidRPr="00F9399A">
        <w:rPr>
          <w:rFonts w:ascii="Calibri" w:hAnsi="Calibri" w:cs="Calibri"/>
          <w:szCs w:val="24"/>
        </w:rPr>
        <w:t xml:space="preserve">This </w:t>
      </w:r>
      <w:r w:rsidR="00700FC0">
        <w:rPr>
          <w:rFonts w:ascii="Calibri" w:hAnsi="Calibri" w:cs="Calibri"/>
          <w:szCs w:val="24"/>
        </w:rPr>
        <w:t xml:space="preserve">introductory </w:t>
      </w:r>
      <w:r w:rsidR="005775EE" w:rsidRPr="00F9399A">
        <w:rPr>
          <w:rFonts w:ascii="Calibri" w:hAnsi="Calibri" w:cs="Calibri"/>
          <w:szCs w:val="24"/>
        </w:rPr>
        <w:t>course introduces basic concepts underlying the measurement and reporting of a business’s economic activities, how to use this information to inform managerial decisions, and how accounting information is used as part of the managerial control system. The course is loosely divided into three topics: 1) The concepts and relationships underlying the income statement, balance sheet and statement of cash flows; 2) Using accounting information to make decisions and to evaluate the performance of firms, business units and managers; and 3) Using accounting information as part of an overall control system to ensure that the organization is meeting its goals. The course is intended as an introduction for individuals who will make business decisions</w:t>
      </w:r>
      <w:r w:rsidR="00700FC0">
        <w:rPr>
          <w:rFonts w:ascii="Calibri" w:hAnsi="Calibri" w:cs="Calibri"/>
          <w:szCs w:val="24"/>
        </w:rPr>
        <w:t xml:space="preserve"> about</w:t>
      </w:r>
      <w:r w:rsidR="005775EE" w:rsidRPr="00F9399A">
        <w:rPr>
          <w:rFonts w:ascii="Calibri" w:hAnsi="Calibri" w:cs="Calibri"/>
          <w:szCs w:val="24"/>
        </w:rPr>
        <w:t xml:space="preserve"> business units or </w:t>
      </w:r>
      <w:proofErr w:type="gramStart"/>
      <w:r w:rsidR="005775EE" w:rsidRPr="00F9399A">
        <w:rPr>
          <w:rFonts w:ascii="Calibri" w:hAnsi="Calibri" w:cs="Calibri"/>
          <w:szCs w:val="24"/>
        </w:rPr>
        <w:t>managers, or</w:t>
      </w:r>
      <w:proofErr w:type="gramEnd"/>
      <w:r w:rsidR="005775EE" w:rsidRPr="00F9399A">
        <w:rPr>
          <w:rFonts w:ascii="Calibri" w:hAnsi="Calibri" w:cs="Calibri"/>
          <w:szCs w:val="24"/>
        </w:rPr>
        <w:t xml:space="preserve"> be evaluated themselves via accounting information.</w:t>
      </w:r>
    </w:p>
    <w:p w14:paraId="2F8C9761" w14:textId="77777777" w:rsidR="00C77788" w:rsidRPr="00F9399A" w:rsidRDefault="00C77788" w:rsidP="00F75490">
      <w:pPr>
        <w:pStyle w:val="CourseDescription"/>
        <w:rPr>
          <w:rFonts w:ascii="Calibri" w:hAnsi="Calibri" w:cs="Calibri"/>
          <w:b/>
        </w:rPr>
      </w:pPr>
    </w:p>
    <w:p w14:paraId="3F98340A" w14:textId="77777777" w:rsidR="00C77788" w:rsidRPr="00F9399A" w:rsidRDefault="00C77788" w:rsidP="00F75490">
      <w:pPr>
        <w:pStyle w:val="CourseDescription"/>
        <w:rPr>
          <w:rFonts w:ascii="Calibri" w:hAnsi="Calibri" w:cs="Calibri"/>
        </w:rPr>
      </w:pPr>
    </w:p>
    <w:p w14:paraId="4D112844" w14:textId="77777777" w:rsidR="00C77788" w:rsidRPr="00F9399A" w:rsidRDefault="00C77788" w:rsidP="00F75490">
      <w:pPr>
        <w:pStyle w:val="CourseDescription"/>
        <w:rPr>
          <w:rFonts w:ascii="Calibri" w:hAnsi="Calibri" w:cs="Calibri"/>
          <w:b/>
        </w:rPr>
      </w:pPr>
      <w:r w:rsidRPr="00F9399A">
        <w:rPr>
          <w:rFonts w:ascii="Calibri" w:hAnsi="Calibri" w:cs="Calibri"/>
          <w:b/>
        </w:rPr>
        <w:t xml:space="preserve">Course Prerequisites:  </w:t>
      </w:r>
      <w:r w:rsidR="005775EE" w:rsidRPr="00F9399A">
        <w:rPr>
          <w:rFonts w:ascii="Calibri" w:hAnsi="Calibri" w:cs="Calibri"/>
        </w:rPr>
        <w:t>None</w:t>
      </w:r>
    </w:p>
    <w:p w14:paraId="2642A13B" w14:textId="77777777" w:rsidR="00C77788" w:rsidRPr="00F9399A" w:rsidRDefault="00C77788" w:rsidP="00F75490">
      <w:pPr>
        <w:jc w:val="both"/>
        <w:rPr>
          <w:rFonts w:ascii="Calibri" w:hAnsi="Calibri" w:cs="Calibri"/>
          <w:szCs w:val="24"/>
        </w:rPr>
      </w:pPr>
    </w:p>
    <w:p w14:paraId="653016D1" w14:textId="77777777" w:rsidR="006F4564" w:rsidRPr="00F9399A" w:rsidRDefault="00C77788" w:rsidP="00F75490">
      <w:pPr>
        <w:jc w:val="both"/>
        <w:rPr>
          <w:rFonts w:ascii="Calibri" w:hAnsi="Calibri" w:cs="Calibri"/>
          <w:b/>
          <w:szCs w:val="24"/>
        </w:rPr>
      </w:pPr>
      <w:r w:rsidRPr="00F9399A">
        <w:rPr>
          <w:rFonts w:ascii="Calibri" w:hAnsi="Calibri" w:cs="Calibri"/>
          <w:b/>
          <w:szCs w:val="24"/>
        </w:rPr>
        <w:t xml:space="preserve">Course Goals: </w:t>
      </w:r>
    </w:p>
    <w:p w14:paraId="00E84D96" w14:textId="77777777" w:rsidR="00AE060E" w:rsidRDefault="005775EE" w:rsidP="00AE060E">
      <w:pPr>
        <w:jc w:val="both"/>
        <w:rPr>
          <w:rFonts w:ascii="Calibri" w:hAnsi="Calibri" w:cs="Calibri"/>
          <w:szCs w:val="24"/>
        </w:rPr>
      </w:pPr>
      <w:r w:rsidRPr="00F9399A">
        <w:rPr>
          <w:rFonts w:ascii="Calibri" w:hAnsi="Calibri" w:cs="Calibri"/>
          <w:szCs w:val="24"/>
        </w:rPr>
        <w:t xml:space="preserve">This course is designed to develop the student’s ability to understand how a business’s economic activities are measured and reported, including the impact of managerial judgment and financial accounting standards on these measures and reports. This understanding will help students, as future managers, to improve their ability to seek, analyze and interpret accounting information to improve the quality of their judgments and decisions. While developing this understanding, the course will explicitly recognize that businesses and individuals respond to the methods used to measure their performance and the implications this has for discretionary accounting choices and control system design. </w:t>
      </w:r>
    </w:p>
    <w:p w14:paraId="6AF5180E" w14:textId="77777777" w:rsidR="00AE060E" w:rsidRDefault="00AE060E" w:rsidP="00AE060E">
      <w:pPr>
        <w:jc w:val="both"/>
        <w:rPr>
          <w:rFonts w:ascii="Calibri" w:hAnsi="Calibri" w:cs="Calibri"/>
          <w:szCs w:val="24"/>
        </w:rPr>
      </w:pPr>
    </w:p>
    <w:p w14:paraId="57A8C380" w14:textId="31A41102" w:rsidR="005775EE" w:rsidRPr="00F9399A" w:rsidRDefault="00700FC0" w:rsidP="00AE060E">
      <w:pPr>
        <w:jc w:val="both"/>
        <w:rPr>
          <w:rFonts w:ascii="Calibri" w:hAnsi="Calibri" w:cs="Calibri"/>
          <w:b/>
          <w:szCs w:val="24"/>
        </w:rPr>
      </w:pPr>
      <w:r>
        <w:rPr>
          <w:rFonts w:ascii="Calibri" w:hAnsi="Calibri" w:cs="Calibri"/>
          <w:b/>
          <w:szCs w:val="24"/>
        </w:rPr>
        <w:br w:type="page"/>
      </w:r>
      <w:r w:rsidR="005775EE" w:rsidRPr="00F9399A">
        <w:rPr>
          <w:rFonts w:ascii="Calibri" w:hAnsi="Calibri" w:cs="Calibri"/>
          <w:b/>
          <w:szCs w:val="24"/>
        </w:rPr>
        <w:lastRenderedPageBreak/>
        <w:t>Student Learning Objectives:</w:t>
      </w:r>
    </w:p>
    <w:p w14:paraId="0060F8F8" w14:textId="77777777" w:rsidR="005775EE" w:rsidRPr="00F9399A" w:rsidRDefault="005775EE" w:rsidP="00F75490">
      <w:pPr>
        <w:jc w:val="both"/>
        <w:rPr>
          <w:rFonts w:ascii="Calibri" w:hAnsi="Calibri" w:cs="Calibri"/>
          <w:szCs w:val="24"/>
        </w:rPr>
      </w:pPr>
      <w:r w:rsidRPr="00F9399A">
        <w:rPr>
          <w:rFonts w:ascii="Calibri" w:hAnsi="Calibri" w:cs="Calibri"/>
          <w:szCs w:val="24"/>
        </w:rPr>
        <w:t>As the result of this course, students should be able to:</w:t>
      </w:r>
    </w:p>
    <w:p w14:paraId="233BF20D"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Read and understand financial statements.</w:t>
      </w:r>
    </w:p>
    <w:p w14:paraId="4DC199CA"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Understand how economic transactions are reflected on the financial statements.</w:t>
      </w:r>
    </w:p>
    <w:p w14:paraId="1735C409"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Understand the links among the different financial statements.</w:t>
      </w:r>
    </w:p>
    <w:p w14:paraId="04AE4518"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Use financial statements and other accounting information to help evaluate firm and business unit performance.</w:t>
      </w:r>
    </w:p>
    <w:p w14:paraId="2C9D698F"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Identify, understand, and apply fundamental techniques to generate decision-useful accounting information for both cost management and managerial control purposes.</w:t>
      </w:r>
    </w:p>
    <w:p w14:paraId="2DE76380" w14:textId="77777777" w:rsidR="005775EE" w:rsidRPr="00F9399A" w:rsidRDefault="005775EE" w:rsidP="00F75490">
      <w:pPr>
        <w:jc w:val="both"/>
        <w:rPr>
          <w:rFonts w:ascii="Calibri" w:hAnsi="Calibri" w:cs="Calibri"/>
          <w:szCs w:val="24"/>
        </w:rPr>
      </w:pPr>
    </w:p>
    <w:p w14:paraId="20E0E318" w14:textId="77777777" w:rsidR="005775EE" w:rsidRPr="00F9399A" w:rsidRDefault="005775EE" w:rsidP="00F75490">
      <w:pPr>
        <w:jc w:val="both"/>
        <w:rPr>
          <w:rFonts w:ascii="Calibri" w:hAnsi="Calibri" w:cs="Calibri"/>
          <w:b/>
          <w:bCs/>
          <w:szCs w:val="24"/>
        </w:rPr>
      </w:pPr>
      <w:r w:rsidRPr="00F9399A">
        <w:rPr>
          <w:rFonts w:ascii="Calibri" w:hAnsi="Calibri" w:cs="Calibri"/>
          <w:b/>
          <w:bCs/>
          <w:szCs w:val="24"/>
        </w:rPr>
        <w:t>Course Structure:</w:t>
      </w:r>
    </w:p>
    <w:p w14:paraId="6E74CF08" w14:textId="551D2042" w:rsidR="005775EE" w:rsidRPr="00F9399A" w:rsidRDefault="005775EE" w:rsidP="00F75490">
      <w:pPr>
        <w:jc w:val="both"/>
        <w:rPr>
          <w:rFonts w:ascii="Calibri" w:hAnsi="Calibri" w:cs="Calibri"/>
          <w:bCs/>
          <w:szCs w:val="24"/>
        </w:rPr>
      </w:pPr>
      <w:r w:rsidRPr="00F9399A">
        <w:rPr>
          <w:rFonts w:ascii="Calibri" w:hAnsi="Calibri" w:cs="Calibri"/>
          <w:bCs/>
          <w:szCs w:val="24"/>
        </w:rPr>
        <w:t>Designed for in-class instruction</w:t>
      </w:r>
      <w:r w:rsidR="00700FC0">
        <w:rPr>
          <w:rFonts w:ascii="Calibri" w:hAnsi="Calibri" w:cs="Calibri"/>
          <w:bCs/>
          <w:szCs w:val="24"/>
        </w:rPr>
        <w:t xml:space="preserve"> only</w:t>
      </w:r>
      <w:r w:rsidRPr="00F9399A">
        <w:rPr>
          <w:rFonts w:ascii="Calibri" w:hAnsi="Calibri" w:cs="Calibri"/>
          <w:bCs/>
          <w:szCs w:val="24"/>
        </w:rPr>
        <w:t xml:space="preserve">.  </w:t>
      </w:r>
      <w:r w:rsidR="00700FC0">
        <w:rPr>
          <w:rFonts w:ascii="Calibri" w:hAnsi="Calibri" w:cs="Calibri"/>
          <w:bCs/>
          <w:szCs w:val="24"/>
        </w:rPr>
        <w:t xml:space="preserve">Zoom attendance is restricted to quarantined students or students who qualify for extended absences through using Tulane’s case management system. </w:t>
      </w:r>
    </w:p>
    <w:p w14:paraId="12375268" w14:textId="77777777" w:rsidR="005775EE" w:rsidRPr="00F9399A" w:rsidRDefault="005775EE" w:rsidP="00F75490">
      <w:pPr>
        <w:jc w:val="both"/>
        <w:rPr>
          <w:rFonts w:ascii="Calibri" w:hAnsi="Calibri" w:cs="Calibri"/>
          <w:bCs/>
          <w:szCs w:val="24"/>
        </w:rPr>
      </w:pPr>
    </w:p>
    <w:p w14:paraId="6F6113DB" w14:textId="77777777" w:rsidR="005775EE" w:rsidRPr="00F9399A" w:rsidRDefault="005775EE" w:rsidP="00F75490">
      <w:pPr>
        <w:jc w:val="both"/>
        <w:rPr>
          <w:rFonts w:ascii="Calibri" w:hAnsi="Calibri" w:cs="Calibri"/>
          <w:szCs w:val="24"/>
        </w:rPr>
      </w:pPr>
      <w:r w:rsidRPr="00F9399A">
        <w:rPr>
          <w:rFonts w:ascii="Calibri" w:hAnsi="Calibri" w:cs="Calibri"/>
          <w:szCs w:val="24"/>
        </w:rPr>
        <w:t xml:space="preserve">Students are expected to prepare for class by completing pre-lecture assignments based on chapter readings.  Class will be comprised of interactive lectures with in-class problem solving.  Participation is not graded but is required.  </w:t>
      </w:r>
    </w:p>
    <w:p w14:paraId="7A439B9C" w14:textId="77777777" w:rsidR="005775EE" w:rsidRPr="00F9399A" w:rsidRDefault="005775EE" w:rsidP="00F75490">
      <w:pPr>
        <w:jc w:val="both"/>
        <w:rPr>
          <w:rFonts w:ascii="Calibri" w:hAnsi="Calibri" w:cs="Calibri"/>
          <w:szCs w:val="24"/>
        </w:rPr>
      </w:pPr>
    </w:p>
    <w:p w14:paraId="451D6337" w14:textId="77777777" w:rsidR="003A6F5B" w:rsidRDefault="005775EE" w:rsidP="00F75490">
      <w:pPr>
        <w:jc w:val="both"/>
        <w:rPr>
          <w:rFonts w:ascii="Calibri" w:hAnsi="Calibri" w:cs="Calibri"/>
          <w:b/>
          <w:bCs/>
          <w:szCs w:val="24"/>
        </w:rPr>
      </w:pPr>
      <w:r w:rsidRPr="00F9399A">
        <w:rPr>
          <w:rFonts w:ascii="Calibri" w:hAnsi="Calibri" w:cs="Calibri"/>
          <w:b/>
          <w:bCs/>
          <w:szCs w:val="24"/>
        </w:rPr>
        <w:t>Each day, launch your notes from NumberKnoweldge.com</w:t>
      </w:r>
      <w:r w:rsidR="00CE3BED">
        <w:rPr>
          <w:rFonts w:ascii="Calibri" w:hAnsi="Calibri" w:cs="Calibri"/>
          <w:b/>
          <w:bCs/>
          <w:szCs w:val="24"/>
        </w:rPr>
        <w:t xml:space="preserve">  </w:t>
      </w:r>
    </w:p>
    <w:p w14:paraId="0EB5B4F9" w14:textId="223C8A8B" w:rsidR="005775EE" w:rsidRPr="00CE3BED" w:rsidRDefault="00CE3BED" w:rsidP="00F75490">
      <w:pPr>
        <w:jc w:val="both"/>
        <w:rPr>
          <w:rFonts w:ascii="Calibri" w:hAnsi="Calibri" w:cs="Calibri"/>
          <w:szCs w:val="24"/>
        </w:rPr>
      </w:pPr>
      <w:r>
        <w:rPr>
          <w:rFonts w:ascii="Calibri" w:hAnsi="Calibri" w:cs="Calibri"/>
          <w:szCs w:val="24"/>
        </w:rPr>
        <w:t xml:space="preserve">Although I have used the publisher’s power point lecture notes as a starting point, these notes have been heavily amended by me </w:t>
      </w:r>
      <w:r w:rsidR="00B30420">
        <w:rPr>
          <w:rFonts w:ascii="Calibri" w:hAnsi="Calibri" w:cs="Calibri"/>
          <w:szCs w:val="24"/>
        </w:rPr>
        <w:t>through addition and deletion</w:t>
      </w:r>
      <w:r w:rsidR="00633084">
        <w:rPr>
          <w:rFonts w:ascii="Calibri" w:hAnsi="Calibri" w:cs="Calibri"/>
          <w:szCs w:val="24"/>
        </w:rPr>
        <w:t xml:space="preserve"> and are my notes</w:t>
      </w:r>
      <w:r w:rsidR="003A6F5B">
        <w:rPr>
          <w:rFonts w:ascii="Calibri" w:hAnsi="Calibri" w:cs="Calibri"/>
          <w:szCs w:val="24"/>
        </w:rPr>
        <w:t xml:space="preserve"> using the publisher’s illustrations</w:t>
      </w:r>
      <w:r w:rsidR="00633084">
        <w:rPr>
          <w:rFonts w:ascii="Calibri" w:hAnsi="Calibri" w:cs="Calibri"/>
          <w:szCs w:val="24"/>
        </w:rPr>
        <w:t>.</w:t>
      </w:r>
      <w:r w:rsidR="00B30420">
        <w:rPr>
          <w:rFonts w:ascii="Calibri" w:hAnsi="Calibri" w:cs="Calibri"/>
          <w:szCs w:val="24"/>
        </w:rPr>
        <w:t xml:space="preserve">  </w:t>
      </w:r>
    </w:p>
    <w:p w14:paraId="6BEC6D53" w14:textId="77777777" w:rsidR="005775EE" w:rsidRPr="00F9399A" w:rsidRDefault="005775EE" w:rsidP="00F75490">
      <w:pPr>
        <w:jc w:val="both"/>
        <w:rPr>
          <w:rFonts w:ascii="Calibri" w:hAnsi="Calibri" w:cs="Calibri"/>
          <w:bCs/>
          <w:szCs w:val="24"/>
        </w:rPr>
      </w:pPr>
    </w:p>
    <w:p w14:paraId="682B042F"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Students will have both pre-lecture and homework assignments for each module.</w:t>
      </w:r>
    </w:p>
    <w:p w14:paraId="554C62CE" w14:textId="77777777" w:rsidR="005775EE" w:rsidRPr="00F9399A" w:rsidRDefault="005775EE" w:rsidP="00F75490">
      <w:pPr>
        <w:jc w:val="both"/>
        <w:rPr>
          <w:rFonts w:ascii="Calibri" w:hAnsi="Calibri" w:cs="Calibri"/>
          <w:bCs/>
          <w:szCs w:val="24"/>
        </w:rPr>
      </w:pPr>
    </w:p>
    <w:p w14:paraId="6E77499B" w14:textId="77777777" w:rsidR="005775EE" w:rsidRPr="00F9399A" w:rsidRDefault="005775EE" w:rsidP="00F75490">
      <w:pPr>
        <w:jc w:val="both"/>
        <w:rPr>
          <w:rFonts w:ascii="Calibri" w:hAnsi="Calibri" w:cs="Calibri"/>
          <w:bCs/>
          <w:szCs w:val="24"/>
        </w:rPr>
      </w:pPr>
      <w:r w:rsidRPr="003B2CD6">
        <w:rPr>
          <w:rFonts w:ascii="Calibri" w:hAnsi="Calibri" w:cs="Calibri"/>
          <w:b/>
          <w:szCs w:val="24"/>
        </w:rPr>
        <w:t>Measurement and Reporting:</w:t>
      </w:r>
      <w:r w:rsidRPr="00F9399A">
        <w:rPr>
          <w:rFonts w:ascii="Calibri" w:hAnsi="Calibri" w:cs="Calibri"/>
          <w:bCs/>
          <w:szCs w:val="24"/>
        </w:rPr>
        <w:t xml:space="preserve">  The first half of the class will concentrate on financial accounting—recording and analyzing amounts in the financial statements. </w:t>
      </w:r>
    </w:p>
    <w:p w14:paraId="714FB82A" w14:textId="77777777" w:rsidR="005775EE" w:rsidRPr="00F9399A" w:rsidRDefault="005775EE" w:rsidP="00F75490">
      <w:pPr>
        <w:jc w:val="both"/>
        <w:rPr>
          <w:rFonts w:ascii="Calibri" w:hAnsi="Calibri" w:cs="Calibri"/>
          <w:bCs/>
          <w:szCs w:val="24"/>
        </w:rPr>
      </w:pPr>
    </w:p>
    <w:p w14:paraId="1A592303" w14:textId="77777777" w:rsidR="005775EE" w:rsidRPr="00F9399A" w:rsidRDefault="005775EE" w:rsidP="00F75490">
      <w:pPr>
        <w:jc w:val="both"/>
        <w:rPr>
          <w:rFonts w:ascii="Calibri" w:hAnsi="Calibri" w:cs="Calibri"/>
          <w:bCs/>
          <w:szCs w:val="24"/>
        </w:rPr>
      </w:pPr>
      <w:r w:rsidRPr="003B2CD6">
        <w:rPr>
          <w:rFonts w:ascii="Calibri" w:hAnsi="Calibri" w:cs="Calibri"/>
          <w:b/>
          <w:szCs w:val="24"/>
        </w:rPr>
        <w:t>Control:</w:t>
      </w:r>
      <w:r w:rsidRPr="00F9399A">
        <w:rPr>
          <w:rFonts w:ascii="Calibri" w:hAnsi="Calibri" w:cs="Calibri"/>
          <w:bCs/>
          <w:szCs w:val="24"/>
        </w:rPr>
        <w:t xml:space="preserve">  The second half of the class will concentrate on decision making and performance assessment tools used by companies</w:t>
      </w:r>
      <w:r w:rsidR="00F16A10" w:rsidRPr="00F9399A">
        <w:rPr>
          <w:rFonts w:ascii="Calibri" w:hAnsi="Calibri" w:cs="Calibri"/>
          <w:bCs/>
          <w:szCs w:val="24"/>
        </w:rPr>
        <w:t xml:space="preserve"> as well as fraud principles. </w:t>
      </w:r>
    </w:p>
    <w:p w14:paraId="68A0F863" w14:textId="77777777" w:rsidR="005775EE" w:rsidRPr="00F9399A" w:rsidRDefault="005775EE" w:rsidP="00F75490">
      <w:pPr>
        <w:jc w:val="both"/>
        <w:rPr>
          <w:rFonts w:ascii="Calibri" w:hAnsi="Calibri" w:cs="Calibri"/>
          <w:bCs/>
          <w:szCs w:val="24"/>
        </w:rPr>
      </w:pPr>
    </w:p>
    <w:p w14:paraId="0265E70E"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 xml:space="preserve">The class is designed with your success in mind.  Pre-lecture assignments introduce you to topics before class, thus making class time a richer environment.  The class is interactive.  There will be student participation in problem solving scattered throughout our time in class.  This will provide real-time learning and reinforcement of material.  Each topic is followed by practice in homework modules. </w:t>
      </w:r>
    </w:p>
    <w:p w14:paraId="1A5DA595" w14:textId="77777777" w:rsidR="005775EE" w:rsidRPr="00F9399A" w:rsidRDefault="005775EE" w:rsidP="00F75490">
      <w:pPr>
        <w:jc w:val="both"/>
        <w:rPr>
          <w:rFonts w:ascii="Calibri" w:hAnsi="Calibri" w:cs="Calibri"/>
          <w:bCs/>
          <w:szCs w:val="24"/>
        </w:rPr>
      </w:pPr>
    </w:p>
    <w:p w14:paraId="15A60007"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The graded pre-lecture and homework assignments are effort based, and you have this grade entirely within your control in amassing points.</w:t>
      </w:r>
    </w:p>
    <w:p w14:paraId="1C5BCE2F" w14:textId="77777777" w:rsidR="005775EE" w:rsidRPr="00F9399A" w:rsidRDefault="005775EE" w:rsidP="00F75490">
      <w:pPr>
        <w:jc w:val="both"/>
        <w:rPr>
          <w:rFonts w:ascii="Calibri" w:hAnsi="Calibri" w:cs="Calibri"/>
          <w:bCs/>
          <w:szCs w:val="24"/>
        </w:rPr>
      </w:pPr>
    </w:p>
    <w:p w14:paraId="0901990D" w14:textId="021CCDFA" w:rsidR="005775EE" w:rsidRPr="00F9399A" w:rsidRDefault="005775EE" w:rsidP="00F75490">
      <w:pPr>
        <w:jc w:val="both"/>
        <w:rPr>
          <w:rFonts w:ascii="Calibri" w:hAnsi="Calibri" w:cs="Calibri"/>
          <w:bCs/>
          <w:szCs w:val="24"/>
        </w:rPr>
      </w:pPr>
      <w:r w:rsidRPr="00F9399A">
        <w:rPr>
          <w:rFonts w:ascii="Calibri" w:hAnsi="Calibri" w:cs="Calibri"/>
          <w:bCs/>
          <w:szCs w:val="24"/>
        </w:rPr>
        <w:t>Tests are given on-line</w:t>
      </w:r>
      <w:r w:rsidR="003A6F5B">
        <w:rPr>
          <w:rFonts w:ascii="Calibri" w:hAnsi="Calibri" w:cs="Calibri"/>
          <w:bCs/>
          <w:szCs w:val="24"/>
        </w:rPr>
        <w:t xml:space="preserve"> </w:t>
      </w:r>
      <w:r w:rsidR="00B30420">
        <w:rPr>
          <w:rFonts w:ascii="Calibri" w:hAnsi="Calibri" w:cs="Calibri"/>
          <w:bCs/>
          <w:szCs w:val="24"/>
        </w:rPr>
        <w:t>as noted in the schedule</w:t>
      </w:r>
      <w:r w:rsidR="00F16A10" w:rsidRPr="00F9399A">
        <w:rPr>
          <w:rFonts w:ascii="Calibri" w:hAnsi="Calibri" w:cs="Calibri"/>
          <w:bCs/>
          <w:szCs w:val="24"/>
        </w:rPr>
        <w:t xml:space="preserve">. </w:t>
      </w:r>
      <w:r w:rsidR="003A6F5B">
        <w:rPr>
          <w:rFonts w:ascii="Calibri" w:hAnsi="Calibri" w:cs="Calibri"/>
          <w:bCs/>
          <w:szCs w:val="24"/>
        </w:rPr>
        <w:t>You must be in class or in the Goldman Center to take a test</w:t>
      </w:r>
      <w:r w:rsidR="00A23917">
        <w:rPr>
          <w:rFonts w:ascii="Calibri" w:hAnsi="Calibri" w:cs="Calibri"/>
          <w:bCs/>
          <w:szCs w:val="24"/>
        </w:rPr>
        <w:t xml:space="preserve"> or qualify for remote access</w:t>
      </w:r>
      <w:r w:rsidR="003A6F5B">
        <w:rPr>
          <w:rFonts w:ascii="Calibri" w:hAnsi="Calibri" w:cs="Calibri"/>
          <w:bCs/>
          <w:szCs w:val="24"/>
        </w:rPr>
        <w:t xml:space="preserve">.  </w:t>
      </w:r>
      <w:r w:rsidR="003A6F5B" w:rsidRPr="003A6F5B">
        <w:rPr>
          <w:rFonts w:ascii="Calibri" w:hAnsi="Calibri" w:cs="Calibri"/>
          <w:b/>
          <w:szCs w:val="24"/>
        </w:rPr>
        <w:t>Remote access to the test outside of these guidelines is considered an academic violation and will be reported as such. The test grade will be zero.</w:t>
      </w:r>
      <w:r w:rsidR="003A6F5B">
        <w:rPr>
          <w:rFonts w:ascii="Calibri" w:hAnsi="Calibri" w:cs="Calibri"/>
          <w:bCs/>
          <w:szCs w:val="24"/>
        </w:rPr>
        <w:t xml:space="preserve"> </w:t>
      </w:r>
    </w:p>
    <w:p w14:paraId="1D592F23" w14:textId="77777777" w:rsidR="005775EE" w:rsidRPr="00F9399A" w:rsidRDefault="005775EE" w:rsidP="00F75490">
      <w:pPr>
        <w:jc w:val="both"/>
        <w:rPr>
          <w:rFonts w:ascii="Calibri" w:hAnsi="Calibri" w:cs="Calibri"/>
          <w:bCs/>
          <w:szCs w:val="24"/>
        </w:rPr>
      </w:pPr>
    </w:p>
    <w:p w14:paraId="01721A06" w14:textId="36624FA8" w:rsidR="005775EE" w:rsidRDefault="005775EE" w:rsidP="00F75490">
      <w:pPr>
        <w:jc w:val="both"/>
        <w:rPr>
          <w:rFonts w:ascii="Calibri" w:hAnsi="Calibri" w:cs="Calibri"/>
          <w:bCs/>
          <w:szCs w:val="24"/>
        </w:rPr>
      </w:pPr>
      <w:r w:rsidRPr="00F9399A">
        <w:rPr>
          <w:rFonts w:ascii="Calibri" w:hAnsi="Calibri" w:cs="Calibri"/>
          <w:bCs/>
          <w:szCs w:val="24"/>
        </w:rPr>
        <w:lastRenderedPageBreak/>
        <w:t xml:space="preserve">All graded assignments are </w:t>
      </w:r>
      <w:r w:rsidR="003A6F5B">
        <w:rPr>
          <w:rFonts w:ascii="Calibri" w:hAnsi="Calibri" w:cs="Calibri"/>
          <w:bCs/>
          <w:szCs w:val="24"/>
        </w:rPr>
        <w:t>launched</w:t>
      </w:r>
      <w:r w:rsidRPr="00F9399A">
        <w:rPr>
          <w:rFonts w:ascii="Calibri" w:hAnsi="Calibri" w:cs="Calibri"/>
          <w:bCs/>
          <w:szCs w:val="24"/>
        </w:rPr>
        <w:t xml:space="preserve"> in Canvas</w:t>
      </w:r>
      <w:r w:rsidR="00B30420">
        <w:rPr>
          <w:rFonts w:ascii="Calibri" w:hAnsi="Calibri" w:cs="Calibri"/>
          <w:bCs/>
          <w:szCs w:val="24"/>
        </w:rPr>
        <w:t xml:space="preserve">. </w:t>
      </w:r>
    </w:p>
    <w:p w14:paraId="115D1686" w14:textId="77777777" w:rsidR="00B30420" w:rsidRPr="00F9399A" w:rsidRDefault="00B30420" w:rsidP="00F75490">
      <w:pPr>
        <w:jc w:val="both"/>
        <w:rPr>
          <w:rFonts w:ascii="Calibri" w:hAnsi="Calibri" w:cs="Calibri"/>
          <w:bCs/>
          <w:szCs w:val="24"/>
        </w:rPr>
      </w:pPr>
    </w:p>
    <w:p w14:paraId="3B35CAF4" w14:textId="77777777" w:rsidR="005775EE" w:rsidRPr="00F9399A" w:rsidRDefault="005775EE" w:rsidP="00F75490">
      <w:pPr>
        <w:jc w:val="both"/>
        <w:rPr>
          <w:rFonts w:ascii="Calibri" w:hAnsi="Calibri" w:cs="Calibri"/>
          <w:b/>
          <w:szCs w:val="24"/>
        </w:rPr>
      </w:pPr>
      <w:r w:rsidRPr="00F9399A">
        <w:rPr>
          <w:rFonts w:ascii="Calibri" w:hAnsi="Calibri" w:cs="Calibri"/>
          <w:bCs/>
          <w:szCs w:val="24"/>
        </w:rPr>
        <w:t xml:space="preserve">All links to these resources are populated in Canvas.  </w:t>
      </w:r>
    </w:p>
    <w:p w14:paraId="19B7C16E" w14:textId="77777777" w:rsidR="005775EE" w:rsidRPr="00F9399A" w:rsidRDefault="005775EE" w:rsidP="00F75490">
      <w:pPr>
        <w:jc w:val="both"/>
        <w:rPr>
          <w:rFonts w:ascii="Calibri" w:hAnsi="Calibri" w:cs="Calibri"/>
          <w:b/>
          <w:szCs w:val="24"/>
        </w:rPr>
      </w:pPr>
    </w:p>
    <w:p w14:paraId="39845F65" w14:textId="77777777" w:rsidR="003D7E5C" w:rsidRPr="00F9399A" w:rsidRDefault="00C77788" w:rsidP="00F75490">
      <w:pPr>
        <w:jc w:val="both"/>
        <w:rPr>
          <w:rFonts w:ascii="Calibri" w:hAnsi="Calibri" w:cs="Calibri"/>
          <w:b/>
          <w:szCs w:val="24"/>
        </w:rPr>
      </w:pPr>
      <w:r w:rsidRPr="00F9399A">
        <w:rPr>
          <w:rFonts w:ascii="Calibri" w:hAnsi="Calibri" w:cs="Calibri"/>
          <w:b/>
          <w:szCs w:val="24"/>
        </w:rPr>
        <w:t>Course Material:</w:t>
      </w:r>
    </w:p>
    <w:p w14:paraId="264C75A4" w14:textId="77777777" w:rsidR="00B30420" w:rsidRDefault="00B30420" w:rsidP="00B30420">
      <w:pPr>
        <w:jc w:val="both"/>
        <w:rPr>
          <w:rFonts w:ascii="Calibri" w:hAnsi="Calibri" w:cs="Calibri"/>
          <w:b/>
          <w:szCs w:val="24"/>
        </w:rPr>
      </w:pPr>
    </w:p>
    <w:p w14:paraId="5E49E726" w14:textId="68DA9369" w:rsidR="00B30420" w:rsidRDefault="00B30420" w:rsidP="00B30420">
      <w:pPr>
        <w:jc w:val="both"/>
        <w:rPr>
          <w:rFonts w:ascii="Calibri" w:eastAsia="MS Mincho" w:hAnsi="Calibri" w:cs="Calibri"/>
          <w:bCs/>
          <w:iCs/>
          <w:szCs w:val="24"/>
          <w:lang w:eastAsia="ja-JP"/>
        </w:rPr>
      </w:pPr>
      <w:r w:rsidRPr="00B30420">
        <w:rPr>
          <w:rFonts w:ascii="Calibri" w:eastAsia="MS Mincho" w:hAnsi="Calibri" w:cs="Calibri"/>
          <w:b/>
          <w:iCs/>
          <w:szCs w:val="24"/>
          <w:lang w:eastAsia="ja-JP"/>
        </w:rPr>
        <w:t>Textbook</w:t>
      </w:r>
      <w:r w:rsidRPr="00217262">
        <w:rPr>
          <w:rFonts w:ascii="Calibri" w:eastAsia="MS Mincho" w:hAnsi="Calibri" w:cs="Calibri"/>
          <w:bCs/>
          <w:iCs/>
          <w:szCs w:val="24"/>
          <w:lang w:eastAsia="ja-JP"/>
        </w:rPr>
        <w:t xml:space="preserve">:  We will use my notes in </w:t>
      </w:r>
      <w:hyperlink r:id="rId13" w:history="1">
        <w:r w:rsidRPr="00217262">
          <w:rPr>
            <w:rStyle w:val="Hyperlink"/>
            <w:rFonts w:ascii="Calibri" w:eastAsia="MS Mincho" w:hAnsi="Calibri" w:cs="Calibri"/>
            <w:bCs/>
            <w:iCs/>
            <w:szCs w:val="24"/>
            <w:lang w:eastAsia="ja-JP"/>
          </w:rPr>
          <w:t>NumberKnowledge.com</w:t>
        </w:r>
      </w:hyperlink>
      <w:r w:rsidRPr="00217262">
        <w:rPr>
          <w:rFonts w:ascii="Calibri" w:eastAsia="MS Mincho" w:hAnsi="Calibri" w:cs="Calibri"/>
          <w:bCs/>
          <w:iCs/>
          <w:szCs w:val="24"/>
          <w:lang w:eastAsia="ja-JP"/>
        </w:rPr>
        <w:t xml:space="preserve"> as your textbook. </w:t>
      </w:r>
      <w:r w:rsidRPr="00F9399A">
        <w:rPr>
          <w:rFonts w:ascii="Calibri" w:hAnsi="Calibri" w:cs="Calibri"/>
          <w:szCs w:val="24"/>
        </w:rPr>
        <w:t xml:space="preserve">The password for the class is case-sensitive </w:t>
      </w:r>
      <w:r w:rsidRPr="00F9399A">
        <w:rPr>
          <w:rFonts w:ascii="Calibri" w:hAnsi="Calibri" w:cs="Calibri"/>
          <w:b/>
          <w:bCs/>
          <w:szCs w:val="24"/>
        </w:rPr>
        <w:t>TUL6050Learn</w:t>
      </w:r>
      <w:proofErr w:type="gramStart"/>
      <w:r w:rsidRPr="00F9399A">
        <w:rPr>
          <w:rFonts w:ascii="Calibri" w:hAnsi="Calibri" w:cs="Calibri"/>
          <w:szCs w:val="24"/>
        </w:rPr>
        <w:t xml:space="preserve">  </w:t>
      </w:r>
      <w:r w:rsidRPr="00217262">
        <w:rPr>
          <w:rFonts w:ascii="Calibri" w:eastAsia="MS Mincho" w:hAnsi="Calibri" w:cs="Calibri"/>
          <w:bCs/>
          <w:iCs/>
          <w:szCs w:val="24"/>
          <w:lang w:eastAsia="ja-JP"/>
        </w:rPr>
        <w:t xml:space="preserve"> (</w:t>
      </w:r>
      <w:proofErr w:type="gramEnd"/>
      <w:r w:rsidRPr="00217262">
        <w:rPr>
          <w:rFonts w:ascii="Calibri" w:eastAsia="MS Mincho" w:hAnsi="Calibri" w:cs="Calibri"/>
          <w:bCs/>
          <w:iCs/>
          <w:szCs w:val="24"/>
          <w:lang w:eastAsia="ja-JP"/>
        </w:rPr>
        <w:t>There are additional textbook materials in Canvas on the left-hand side entitled “Wiley Course Resources.”)</w:t>
      </w:r>
      <w:r w:rsidR="003A6F5B">
        <w:rPr>
          <w:rFonts w:ascii="Calibri" w:eastAsia="MS Mincho" w:hAnsi="Calibri" w:cs="Calibri"/>
          <w:bCs/>
          <w:iCs/>
          <w:szCs w:val="24"/>
          <w:lang w:eastAsia="ja-JP"/>
        </w:rPr>
        <w:t xml:space="preserve"> These are especially helpful in solving complex homework problems. </w:t>
      </w:r>
    </w:p>
    <w:p w14:paraId="54357D16" w14:textId="77777777" w:rsidR="00B30420" w:rsidRDefault="00B30420" w:rsidP="00B30420">
      <w:pPr>
        <w:jc w:val="both"/>
        <w:rPr>
          <w:rFonts w:ascii="Calibri" w:eastAsia="MS Mincho" w:hAnsi="Calibri" w:cs="Calibri"/>
          <w:bCs/>
          <w:iCs/>
          <w:szCs w:val="24"/>
          <w:lang w:eastAsia="ja-JP"/>
        </w:rPr>
      </w:pPr>
    </w:p>
    <w:p w14:paraId="230C9E7E" w14:textId="5CA78F7F" w:rsidR="00B30420" w:rsidRPr="00B30420" w:rsidRDefault="00B30420" w:rsidP="00B30420">
      <w:pPr>
        <w:jc w:val="both"/>
        <w:rPr>
          <w:rFonts w:ascii="Calibri" w:hAnsi="Calibri" w:cs="Calibri"/>
          <w:bCs/>
          <w:szCs w:val="24"/>
        </w:rPr>
      </w:pPr>
      <w:r w:rsidRPr="00F9399A">
        <w:rPr>
          <w:rFonts w:ascii="Calibri" w:hAnsi="Calibri" w:cs="Calibri"/>
          <w:bCs/>
          <w:szCs w:val="24"/>
        </w:rPr>
        <w:t xml:space="preserve">Students will be provided a copy of the </w:t>
      </w:r>
      <w:r w:rsidRPr="00F9399A">
        <w:rPr>
          <w:rFonts w:ascii="Calibri" w:hAnsi="Calibri" w:cs="Calibri"/>
          <w:bCs/>
          <w:i/>
          <w:iCs/>
          <w:szCs w:val="24"/>
        </w:rPr>
        <w:t>Principles of Fraud Examination</w:t>
      </w:r>
      <w:r w:rsidRPr="00F9399A">
        <w:rPr>
          <w:rFonts w:ascii="Calibri" w:hAnsi="Calibri" w:cs="Calibri"/>
          <w:bCs/>
          <w:szCs w:val="24"/>
        </w:rPr>
        <w:t xml:space="preserve"> by Joseph Wells.  This book will prepare students to identify fraud schemes they may encounter in the work world</w:t>
      </w:r>
      <w:r>
        <w:rPr>
          <w:rFonts w:ascii="Calibri" w:hAnsi="Calibri" w:cs="Calibri"/>
          <w:bCs/>
          <w:szCs w:val="24"/>
        </w:rPr>
        <w:t xml:space="preserve"> and is</w:t>
      </w:r>
      <w:r w:rsidR="00AE060E">
        <w:rPr>
          <w:rFonts w:ascii="Calibri" w:hAnsi="Calibri" w:cs="Calibri"/>
          <w:bCs/>
          <w:szCs w:val="24"/>
        </w:rPr>
        <w:t xml:space="preserve"> part of</w:t>
      </w:r>
      <w:r>
        <w:rPr>
          <w:rFonts w:ascii="Calibri" w:hAnsi="Calibri" w:cs="Calibri"/>
          <w:bCs/>
          <w:szCs w:val="24"/>
        </w:rPr>
        <w:t xml:space="preserve"> the “control” aspect of this class. </w:t>
      </w:r>
      <w:r w:rsidR="00050C27">
        <w:rPr>
          <w:rFonts w:ascii="Calibri" w:hAnsi="Calibri" w:cs="Calibri"/>
          <w:bCs/>
          <w:szCs w:val="24"/>
        </w:rPr>
        <w:t xml:space="preserve">The test on this book is at the end of the semester.  Students will be given a reading day to read chapters 1, 4, 6, and 7. </w:t>
      </w:r>
    </w:p>
    <w:p w14:paraId="36291806" w14:textId="77777777" w:rsidR="00B30420" w:rsidRPr="00217262" w:rsidRDefault="00B30420" w:rsidP="00B30420">
      <w:pPr>
        <w:jc w:val="both"/>
        <w:rPr>
          <w:rFonts w:ascii="Calibri" w:eastAsia="MS Mincho" w:hAnsi="Calibri" w:cs="Calibri"/>
          <w:bCs/>
          <w:iCs/>
          <w:szCs w:val="24"/>
          <w:lang w:eastAsia="ja-JP"/>
        </w:rPr>
      </w:pPr>
    </w:p>
    <w:p w14:paraId="618B6642" w14:textId="77777777" w:rsidR="00B30420" w:rsidRPr="00217262" w:rsidRDefault="00B30420" w:rsidP="00B30420">
      <w:pPr>
        <w:jc w:val="both"/>
        <w:rPr>
          <w:rFonts w:ascii="Calibri" w:eastAsia="MS Mincho" w:hAnsi="Calibri" w:cs="Calibri"/>
          <w:bCs/>
          <w:iCs/>
          <w:szCs w:val="24"/>
          <w:lang w:eastAsia="ja-JP"/>
        </w:rPr>
      </w:pPr>
      <w:r w:rsidRPr="00B30420">
        <w:rPr>
          <w:rFonts w:ascii="Calibri" w:eastAsia="MS Mincho" w:hAnsi="Calibri" w:cs="Calibri"/>
          <w:b/>
          <w:iCs/>
          <w:szCs w:val="24"/>
          <w:lang w:eastAsia="ja-JP"/>
        </w:rPr>
        <w:t>Assignments:</w:t>
      </w:r>
      <w:r w:rsidRPr="00217262">
        <w:rPr>
          <w:rFonts w:ascii="Calibri" w:eastAsia="MS Mincho" w:hAnsi="Calibri" w:cs="Calibri"/>
          <w:bCs/>
          <w:iCs/>
          <w:szCs w:val="24"/>
          <w:lang w:eastAsia="ja-JP"/>
        </w:rPr>
        <w:t xml:space="preserve"> Your pre</w:t>
      </w:r>
      <w:r>
        <w:rPr>
          <w:rFonts w:ascii="Calibri" w:eastAsia="MS Mincho" w:hAnsi="Calibri" w:cs="Calibri"/>
          <w:bCs/>
          <w:iCs/>
          <w:szCs w:val="24"/>
          <w:lang w:eastAsia="ja-JP"/>
        </w:rPr>
        <w:t>-</w:t>
      </w:r>
      <w:r w:rsidRPr="00217262">
        <w:rPr>
          <w:rFonts w:ascii="Calibri" w:eastAsia="MS Mincho" w:hAnsi="Calibri" w:cs="Calibri"/>
          <w:bCs/>
          <w:iCs/>
          <w:szCs w:val="24"/>
          <w:lang w:eastAsia="ja-JP"/>
        </w:rPr>
        <w:t xml:space="preserve">lecture, homework assignments, and tests will be completed using the Canvas Wiley assignment link on the left-hand side entitled “Assignments.” </w:t>
      </w:r>
    </w:p>
    <w:p w14:paraId="3BDEE824" w14:textId="77777777" w:rsidR="00B30420" w:rsidRPr="00F9399A" w:rsidRDefault="00B30420" w:rsidP="00F75490">
      <w:pPr>
        <w:jc w:val="both"/>
        <w:rPr>
          <w:rFonts w:ascii="Calibri" w:hAnsi="Calibri" w:cs="Calibri"/>
          <w:szCs w:val="24"/>
        </w:rPr>
      </w:pPr>
    </w:p>
    <w:p w14:paraId="717C71B6" w14:textId="77777777" w:rsidR="00B30420" w:rsidRPr="00217262" w:rsidRDefault="00B30420" w:rsidP="00B30420">
      <w:p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To access these Wiley resources in Canvas, you must purchase access:</w:t>
      </w:r>
    </w:p>
    <w:p w14:paraId="4E233BA4"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Go to Canvas, click on the Wiley Course Resources link on the left-hand side</w:t>
      </w:r>
    </w:p>
    <w:p w14:paraId="38B3EB67"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To sign in, use your Wiley credentials.  If you do not have any, create a </w:t>
      </w:r>
      <w:proofErr w:type="spellStart"/>
      <w:r w:rsidRPr="00217262">
        <w:rPr>
          <w:rFonts w:ascii="Calibri" w:eastAsia="MS Mincho" w:hAnsi="Calibri" w:cs="Calibri"/>
          <w:bCs/>
          <w:iCs/>
          <w:szCs w:val="24"/>
          <w:lang w:eastAsia="ja-JP"/>
        </w:rPr>
        <w:t>WileyPlus</w:t>
      </w:r>
      <w:proofErr w:type="spellEnd"/>
      <w:r w:rsidRPr="00217262">
        <w:rPr>
          <w:rFonts w:ascii="Calibri" w:eastAsia="MS Mincho" w:hAnsi="Calibri" w:cs="Calibri"/>
          <w:bCs/>
          <w:iCs/>
          <w:szCs w:val="24"/>
          <w:lang w:eastAsia="ja-JP"/>
        </w:rPr>
        <w:t xml:space="preserve"> account.  I suggest using your Tulane email address.</w:t>
      </w:r>
    </w:p>
    <w:p w14:paraId="695AACAD"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The Wiley system will send a confirmation email and you will use this code to verify your email address. </w:t>
      </w:r>
    </w:p>
    <w:p w14:paraId="569F5604"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Next, you will either:</w:t>
      </w:r>
    </w:p>
    <w:p w14:paraId="39B3CA3E"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Put in the access code you purchased from the </w:t>
      </w:r>
      <w:proofErr w:type="gramStart"/>
      <w:r w:rsidRPr="00217262">
        <w:rPr>
          <w:rFonts w:ascii="Calibri" w:eastAsia="MS Mincho" w:hAnsi="Calibri" w:cs="Calibri"/>
          <w:bCs/>
          <w:iCs/>
          <w:szCs w:val="24"/>
          <w:lang w:eastAsia="ja-JP"/>
        </w:rPr>
        <w:t>book store</w:t>
      </w:r>
      <w:proofErr w:type="gramEnd"/>
    </w:p>
    <w:p w14:paraId="416290DA"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Buy access directly from Wiley</w:t>
      </w:r>
    </w:p>
    <w:p w14:paraId="7D5BDD59"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Or select the 14-day free trial (Make sure to diary when this expires)</w:t>
      </w:r>
    </w:p>
    <w:p w14:paraId="48479D96"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Now, you have access to Wiley Course Resources and your Canvas Assignments </w:t>
      </w:r>
    </w:p>
    <w:p w14:paraId="77EC1327" w14:textId="77777777" w:rsidR="003D7E5C" w:rsidRPr="00F9399A" w:rsidRDefault="003D7E5C" w:rsidP="00F75490">
      <w:pPr>
        <w:jc w:val="both"/>
        <w:rPr>
          <w:rFonts w:ascii="Calibri" w:hAnsi="Calibri" w:cs="Calibri"/>
          <w:szCs w:val="24"/>
        </w:rPr>
      </w:pPr>
    </w:p>
    <w:p w14:paraId="36A7A5E5" w14:textId="77777777" w:rsidR="00700038" w:rsidRDefault="00700038"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sidRPr="00F9399A">
        <w:rPr>
          <w:rFonts w:ascii="Calibri" w:hAnsi="Calibri" w:cs="Calibri"/>
          <w:b/>
          <w:szCs w:val="24"/>
        </w:rPr>
        <w:t xml:space="preserve">Class </w:t>
      </w:r>
      <w:r w:rsidR="00EB7A25">
        <w:rPr>
          <w:rFonts w:ascii="Calibri" w:hAnsi="Calibri" w:cs="Calibri"/>
          <w:b/>
          <w:szCs w:val="24"/>
        </w:rPr>
        <w:t>Materials</w:t>
      </w:r>
      <w:r w:rsidRPr="00F9399A">
        <w:rPr>
          <w:rFonts w:ascii="Calibri" w:hAnsi="Calibri" w:cs="Calibri"/>
          <w:b/>
          <w:szCs w:val="24"/>
        </w:rPr>
        <w:t>:</w:t>
      </w:r>
    </w:p>
    <w:p w14:paraId="58941D3A" w14:textId="1D2EBEC2" w:rsidR="00EB7A25" w:rsidRPr="00217262"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Laptop to access NumberKnowledge.com Your course password is TU</w:t>
      </w:r>
      <w:r w:rsidR="00050C27">
        <w:rPr>
          <w:rFonts w:ascii="Calibri" w:eastAsia="MS Mincho" w:hAnsi="Calibri" w:cs="Calibri"/>
          <w:bCs/>
          <w:iCs/>
          <w:szCs w:val="24"/>
          <w:lang w:eastAsia="ja-JP"/>
        </w:rPr>
        <w:t>L6050</w:t>
      </w:r>
      <w:r w:rsidRPr="00217262">
        <w:rPr>
          <w:rFonts w:ascii="Calibri" w:eastAsia="MS Mincho" w:hAnsi="Calibri" w:cs="Calibri"/>
          <w:bCs/>
          <w:iCs/>
          <w:szCs w:val="24"/>
          <w:lang w:eastAsia="ja-JP"/>
        </w:rPr>
        <w:t>Learn (case sensitive)</w:t>
      </w:r>
    </w:p>
    <w:p w14:paraId="45322E82" w14:textId="77777777" w:rsidR="00EB7A25" w:rsidRPr="00217262"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Pencil, eraser, calculator</w:t>
      </w:r>
    </w:p>
    <w:p w14:paraId="312F1568" w14:textId="77777777" w:rsidR="00EB7A25"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Notebook</w:t>
      </w:r>
    </w:p>
    <w:p w14:paraId="76550AFF" w14:textId="77777777" w:rsidR="00EB7A25" w:rsidRPr="00217262" w:rsidRDefault="00EB7A25" w:rsidP="00EB7A25">
      <w:pPr>
        <w:ind w:left="1080"/>
        <w:jc w:val="both"/>
        <w:rPr>
          <w:rFonts w:ascii="Calibri" w:eastAsia="MS Mincho" w:hAnsi="Calibri" w:cs="Calibri"/>
          <w:bCs/>
          <w:iCs/>
          <w:szCs w:val="24"/>
          <w:lang w:eastAsia="ja-JP"/>
        </w:rPr>
      </w:pPr>
    </w:p>
    <w:p w14:paraId="3793DF22" w14:textId="77777777" w:rsidR="00EB7A25" w:rsidRPr="008A123D" w:rsidRDefault="00EB7A25" w:rsidP="00EB7A25">
      <w:pPr>
        <w:jc w:val="both"/>
        <w:rPr>
          <w:rFonts w:ascii="Calibri" w:eastAsia="MS Mincho" w:hAnsi="Calibri" w:cs="Calibri"/>
          <w:b/>
          <w:iCs/>
          <w:szCs w:val="24"/>
          <w:lang w:eastAsia="ja-JP"/>
        </w:rPr>
      </w:pPr>
      <w:r w:rsidRPr="008A123D">
        <w:rPr>
          <w:rFonts w:ascii="Calibri" w:eastAsia="MS Mincho" w:hAnsi="Calibri" w:cs="Calibri"/>
          <w:b/>
          <w:iCs/>
          <w:szCs w:val="24"/>
          <w:lang w:eastAsia="ja-JP"/>
        </w:rPr>
        <w:t>Due Dates and Class Schedule</w:t>
      </w:r>
    </w:p>
    <w:p w14:paraId="3EE3F6FD" w14:textId="77777777" w:rsidR="00EB7A25" w:rsidRPr="00217262" w:rsidRDefault="00EB7A25" w:rsidP="00EB7A25">
      <w:p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ab/>
        <w:t>This can be found in a variety of ways</w:t>
      </w:r>
    </w:p>
    <w:p w14:paraId="4A87275E" w14:textId="77777777" w:rsidR="00EB7A25" w:rsidRPr="00217262" w:rsidRDefault="00EB7A25" w:rsidP="00806F26">
      <w:pPr>
        <w:numPr>
          <w:ilvl w:val="0"/>
          <w:numId w:val="7"/>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Canvas link</w:t>
      </w:r>
    </w:p>
    <w:p w14:paraId="3DFE2AB9" w14:textId="77777777" w:rsidR="00EB7A25" w:rsidRPr="00217262" w:rsidRDefault="00EB7A25" w:rsidP="00806F26">
      <w:pPr>
        <w:numPr>
          <w:ilvl w:val="0"/>
          <w:numId w:val="7"/>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Attached to this syllabus</w:t>
      </w:r>
    </w:p>
    <w:p w14:paraId="5AB9D26C" w14:textId="77777777" w:rsidR="00EB7A25" w:rsidRPr="00217262" w:rsidRDefault="00153B60" w:rsidP="00806F26">
      <w:pPr>
        <w:numPr>
          <w:ilvl w:val="0"/>
          <w:numId w:val="7"/>
        </w:numPr>
        <w:jc w:val="both"/>
        <w:rPr>
          <w:rFonts w:ascii="Calibri" w:eastAsia="MS Mincho" w:hAnsi="Calibri" w:cs="Calibri"/>
          <w:bCs/>
          <w:iCs/>
          <w:szCs w:val="24"/>
          <w:lang w:eastAsia="ja-JP"/>
        </w:rPr>
      </w:pPr>
      <w:hyperlink r:id="rId14" w:history="1">
        <w:r w:rsidR="00EB7A25" w:rsidRPr="00217262">
          <w:rPr>
            <w:rStyle w:val="Hyperlink"/>
            <w:rFonts w:ascii="Calibri" w:eastAsia="MS Mincho" w:hAnsi="Calibri" w:cs="Calibri"/>
            <w:bCs/>
            <w:iCs/>
            <w:szCs w:val="24"/>
            <w:lang w:eastAsia="ja-JP"/>
          </w:rPr>
          <w:t>NumberKnowledge.com</w:t>
        </w:r>
      </w:hyperlink>
    </w:p>
    <w:p w14:paraId="25CA638F" w14:textId="77777777" w:rsidR="00EB7A25" w:rsidRPr="00F9399A" w:rsidRDefault="00EB7A25"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605A351F" w14:textId="77777777" w:rsidR="00333CAF" w:rsidRPr="00F9399A" w:rsidRDefault="00333CAF"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szCs w:val="24"/>
        </w:rPr>
      </w:pPr>
    </w:p>
    <w:p w14:paraId="3C870C0B" w14:textId="77777777" w:rsidR="00A23917" w:rsidRDefault="00050C2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Pr>
          <w:rFonts w:ascii="Calibri" w:hAnsi="Calibri" w:cs="Calibri"/>
          <w:b/>
          <w:sz w:val="28"/>
          <w:szCs w:val="28"/>
        </w:rPr>
        <w:br w:type="page"/>
      </w:r>
      <w:r w:rsidR="00333CAF" w:rsidRPr="00EB7A25">
        <w:rPr>
          <w:rFonts w:ascii="Calibri" w:hAnsi="Calibri" w:cs="Calibri"/>
          <w:b/>
          <w:sz w:val="28"/>
          <w:szCs w:val="28"/>
        </w:rPr>
        <w:lastRenderedPageBreak/>
        <w:t xml:space="preserve">NOTE:  I reserve the right to amend this syllabus </w:t>
      </w:r>
      <w:r w:rsidR="00333CAF" w:rsidRPr="00EB7A25">
        <w:rPr>
          <w:rFonts w:ascii="Calibri" w:hAnsi="Calibri" w:cs="Calibri"/>
          <w:bCs/>
          <w:sz w:val="28"/>
          <w:szCs w:val="28"/>
        </w:rPr>
        <w:t>as needed to add clarification and/or change policies given the fluidity of COVID status.  The only item that will not change is your grade determination of points assigned to activities and overall points.</w:t>
      </w:r>
      <w:r w:rsidR="00EB7A25" w:rsidRPr="00F9399A">
        <w:rPr>
          <w:rFonts w:ascii="Calibri" w:hAnsi="Calibri" w:cs="Calibri"/>
          <w:b/>
          <w:szCs w:val="24"/>
        </w:rPr>
        <w:t xml:space="preserve"> </w:t>
      </w:r>
    </w:p>
    <w:p w14:paraId="41C84E17" w14:textId="77777777" w:rsidR="00A23917" w:rsidRDefault="00A2391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56459F94" w14:textId="23E5CBCD" w:rsidR="00C77788" w:rsidRDefault="0099442F"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sidRPr="00F9399A">
        <w:rPr>
          <w:rFonts w:ascii="Calibri" w:hAnsi="Calibri" w:cs="Calibri"/>
          <w:b/>
          <w:szCs w:val="24"/>
        </w:rPr>
        <w:t xml:space="preserve">Evaluation Procedures and </w:t>
      </w:r>
      <w:r w:rsidR="00C77788" w:rsidRPr="00F9399A">
        <w:rPr>
          <w:rFonts w:ascii="Calibri" w:hAnsi="Calibri" w:cs="Calibri"/>
          <w:b/>
          <w:szCs w:val="24"/>
        </w:rPr>
        <w:t>Grading</w:t>
      </w:r>
      <w:r w:rsidRPr="00F9399A">
        <w:rPr>
          <w:rFonts w:ascii="Calibri" w:hAnsi="Calibri" w:cs="Calibri"/>
          <w:b/>
          <w:szCs w:val="24"/>
        </w:rPr>
        <w:t xml:space="preserve"> Criteria</w:t>
      </w:r>
      <w:r w:rsidR="00C77788" w:rsidRPr="00F9399A">
        <w:rPr>
          <w:rFonts w:ascii="Calibri" w:hAnsi="Calibri" w:cs="Calibri"/>
          <w:b/>
          <w:szCs w:val="24"/>
        </w:rPr>
        <w:t>:</w:t>
      </w:r>
    </w:p>
    <w:p w14:paraId="74383634" w14:textId="77777777" w:rsidR="00050C27" w:rsidRPr="00F9399A" w:rsidRDefault="00050C2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4807DB63" w14:textId="50062513" w:rsidR="00D94D6B" w:rsidRPr="00F9399A" w:rsidRDefault="00E4298C" w:rsidP="00F75490">
      <w:pPr>
        <w:jc w:val="both"/>
        <w:rPr>
          <w:rFonts w:ascii="Calibri" w:hAnsi="Calibri" w:cs="Calibri"/>
          <w:b/>
          <w:szCs w:val="24"/>
        </w:rPr>
      </w:pPr>
      <w:r w:rsidRPr="00E4298C">
        <w:rPr>
          <w:rFonts w:ascii="Calibri" w:hAnsi="Calibri" w:cs="Calibri"/>
          <w:b/>
          <w:noProof/>
          <w:szCs w:val="24"/>
        </w:rPr>
        <w:pict w14:anchorId="20357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7" type="#_x0000_t75" style="width:156.75pt;height:71.25pt;visibility:visible;mso-wrap-style:square">
            <v:imagedata r:id="rId15" o:title=""/>
          </v:shape>
        </w:pict>
      </w:r>
      <w:r w:rsidR="00A23917">
        <w:rPr>
          <w:rFonts w:ascii="Calibri" w:hAnsi="Calibri" w:cs="Calibri"/>
          <w:b/>
          <w:noProof/>
          <w:szCs w:val="24"/>
        </w:rPr>
        <w:t xml:space="preserve">  </w:t>
      </w:r>
    </w:p>
    <w:p w14:paraId="70785102" w14:textId="77777777" w:rsidR="00D94D6B" w:rsidRPr="00F9399A" w:rsidRDefault="00D94D6B" w:rsidP="00F75490">
      <w:pPr>
        <w:jc w:val="both"/>
        <w:rPr>
          <w:rFonts w:ascii="Calibri" w:hAnsi="Calibri" w:cs="Calibri"/>
          <w:noProof/>
          <w:szCs w:val="24"/>
        </w:rPr>
      </w:pPr>
    </w:p>
    <w:p w14:paraId="52C8B715" w14:textId="77777777" w:rsidR="00D94D6B" w:rsidRPr="00F9399A" w:rsidRDefault="00CA4F48" w:rsidP="00F75490">
      <w:pPr>
        <w:jc w:val="both"/>
        <w:rPr>
          <w:rFonts w:ascii="Calibri" w:hAnsi="Calibri" w:cs="Calibri"/>
          <w:noProof/>
          <w:szCs w:val="24"/>
        </w:rPr>
      </w:pPr>
      <w:r>
        <w:rPr>
          <w:rFonts w:ascii="Calibri" w:hAnsi="Calibri" w:cs="Calibri"/>
          <w:noProof/>
          <w:szCs w:val="24"/>
        </w:rPr>
        <w:pict w14:anchorId="79310C80">
          <v:shape id="Picture 4" o:spid="_x0000_i1027" type="#_x0000_t75" style="width:147.75pt;height:180.75pt;visibility:visible">
            <v:imagedata r:id="rId16" o:title=""/>
          </v:shape>
        </w:pict>
      </w:r>
    </w:p>
    <w:p w14:paraId="7924761E" w14:textId="77777777" w:rsidR="00D94D6B" w:rsidRPr="00F9399A" w:rsidRDefault="00D94D6B" w:rsidP="00F75490">
      <w:pPr>
        <w:jc w:val="both"/>
        <w:rPr>
          <w:rFonts w:ascii="Calibri" w:hAnsi="Calibri" w:cs="Calibri"/>
          <w:noProof/>
          <w:szCs w:val="24"/>
        </w:rPr>
      </w:pPr>
    </w:p>
    <w:p w14:paraId="06D466C5" w14:textId="77777777" w:rsidR="0099442F" w:rsidRPr="00F9399A" w:rsidRDefault="0099442F" w:rsidP="00F75490">
      <w:pPr>
        <w:jc w:val="both"/>
        <w:rPr>
          <w:rFonts w:ascii="Calibri" w:hAnsi="Calibri" w:cs="Calibri"/>
          <w:b/>
          <w:szCs w:val="24"/>
        </w:rPr>
      </w:pPr>
      <w:r w:rsidRPr="00F9399A">
        <w:rPr>
          <w:rFonts w:ascii="Calibri" w:hAnsi="Calibri" w:cs="Calibri"/>
          <w:bCs/>
          <w:spacing w:val="-1"/>
          <w:szCs w:val="24"/>
          <w:u w:val="single"/>
        </w:rPr>
        <w:t>Grade Symbols:</w:t>
      </w:r>
      <w:r w:rsidRPr="00F9399A">
        <w:rPr>
          <w:rFonts w:ascii="Calibri" w:hAnsi="Calibri" w:cs="Calibri"/>
          <w:bCs/>
          <w:spacing w:val="-1"/>
          <w:szCs w:val="24"/>
        </w:rPr>
        <w:t xml:space="preserve">  </w:t>
      </w:r>
      <w:r w:rsidRPr="00F9399A">
        <w:rPr>
          <w:rFonts w:ascii="Calibri" w:hAnsi="Calibri" w:cs="Calibri"/>
          <w:bCs/>
          <w:spacing w:val="-2"/>
          <w:szCs w:val="24"/>
        </w:rPr>
        <w:t>All</w:t>
      </w:r>
      <w:r w:rsidRPr="00F9399A">
        <w:rPr>
          <w:rFonts w:ascii="Calibri" w:hAnsi="Calibri" w:cs="Calibri"/>
          <w:bCs/>
          <w:spacing w:val="-4"/>
          <w:szCs w:val="24"/>
        </w:rPr>
        <w:t xml:space="preserve"> </w:t>
      </w:r>
      <w:r w:rsidRPr="00F9399A">
        <w:rPr>
          <w:rFonts w:ascii="Calibri" w:hAnsi="Calibri" w:cs="Calibri"/>
          <w:bCs/>
          <w:spacing w:val="-1"/>
          <w:szCs w:val="24"/>
        </w:rPr>
        <w:t>graduate</w:t>
      </w:r>
      <w:r w:rsidRPr="00F9399A">
        <w:rPr>
          <w:rFonts w:ascii="Calibri" w:hAnsi="Calibri" w:cs="Calibri"/>
          <w:bCs/>
          <w:spacing w:val="-5"/>
          <w:szCs w:val="24"/>
        </w:rPr>
        <w:t xml:space="preserve"> </w:t>
      </w:r>
      <w:r w:rsidRPr="00F9399A">
        <w:rPr>
          <w:rFonts w:ascii="Calibri" w:hAnsi="Calibri" w:cs="Calibri"/>
          <w:bCs/>
          <w:szCs w:val="24"/>
        </w:rPr>
        <w:t>programs</w:t>
      </w:r>
      <w:r w:rsidRPr="00F9399A">
        <w:rPr>
          <w:rFonts w:ascii="Calibri" w:hAnsi="Calibri" w:cs="Calibri"/>
          <w:bCs/>
          <w:spacing w:val="-5"/>
          <w:szCs w:val="24"/>
        </w:rPr>
        <w:t xml:space="preserve"> </w:t>
      </w:r>
      <w:r w:rsidRPr="00F9399A">
        <w:rPr>
          <w:rFonts w:ascii="Calibri" w:hAnsi="Calibri" w:cs="Calibri"/>
          <w:bCs/>
          <w:spacing w:val="-1"/>
          <w:szCs w:val="24"/>
        </w:rPr>
        <w:t>in</w:t>
      </w:r>
      <w:r w:rsidRPr="00F9399A">
        <w:rPr>
          <w:rFonts w:ascii="Calibri" w:hAnsi="Calibri" w:cs="Calibri"/>
          <w:bCs/>
          <w:spacing w:val="-6"/>
          <w:szCs w:val="24"/>
        </w:rPr>
        <w:t xml:space="preserve"> </w:t>
      </w:r>
      <w:r w:rsidRPr="00F9399A">
        <w:rPr>
          <w:rFonts w:ascii="Calibri" w:hAnsi="Calibri" w:cs="Calibri"/>
          <w:bCs/>
          <w:szCs w:val="24"/>
        </w:rPr>
        <w:t>the</w:t>
      </w:r>
      <w:r w:rsidRPr="00F9399A">
        <w:rPr>
          <w:rFonts w:ascii="Calibri" w:hAnsi="Calibri" w:cs="Calibri"/>
          <w:bCs/>
          <w:spacing w:val="-3"/>
          <w:szCs w:val="24"/>
        </w:rPr>
        <w:t xml:space="preserve"> </w:t>
      </w:r>
      <w:r w:rsidRPr="00F9399A">
        <w:rPr>
          <w:rFonts w:ascii="Calibri" w:hAnsi="Calibri" w:cs="Calibri"/>
          <w:bCs/>
          <w:spacing w:val="-1"/>
          <w:szCs w:val="24"/>
        </w:rPr>
        <w:t>Freeman</w:t>
      </w:r>
      <w:r w:rsidRPr="00F9399A">
        <w:rPr>
          <w:rFonts w:ascii="Calibri" w:hAnsi="Calibri" w:cs="Calibri"/>
          <w:bCs/>
          <w:spacing w:val="-5"/>
          <w:szCs w:val="24"/>
        </w:rPr>
        <w:t xml:space="preserve"> </w:t>
      </w:r>
      <w:r w:rsidRPr="00F9399A">
        <w:rPr>
          <w:rFonts w:ascii="Calibri" w:hAnsi="Calibri" w:cs="Calibri"/>
          <w:bCs/>
          <w:spacing w:val="-1"/>
          <w:szCs w:val="24"/>
        </w:rPr>
        <w:t>School</w:t>
      </w:r>
      <w:r w:rsidRPr="00F9399A">
        <w:rPr>
          <w:rFonts w:ascii="Calibri" w:hAnsi="Calibri" w:cs="Calibri"/>
          <w:bCs/>
          <w:spacing w:val="-5"/>
          <w:szCs w:val="24"/>
        </w:rPr>
        <w:t xml:space="preserve"> </w:t>
      </w:r>
      <w:r w:rsidRPr="00F9399A">
        <w:rPr>
          <w:rFonts w:ascii="Calibri" w:hAnsi="Calibri" w:cs="Calibri"/>
          <w:bCs/>
          <w:szCs w:val="24"/>
        </w:rPr>
        <w:t>use</w:t>
      </w:r>
      <w:r w:rsidRPr="00F9399A">
        <w:rPr>
          <w:rFonts w:ascii="Calibri" w:hAnsi="Calibri" w:cs="Calibri"/>
          <w:bCs/>
          <w:spacing w:val="-5"/>
          <w:szCs w:val="24"/>
        </w:rPr>
        <w:t xml:space="preserve"> </w:t>
      </w:r>
      <w:r w:rsidRPr="00F9399A">
        <w:rPr>
          <w:rFonts w:ascii="Calibri" w:hAnsi="Calibri" w:cs="Calibri"/>
          <w:bCs/>
          <w:szCs w:val="24"/>
        </w:rPr>
        <w:t>a</w:t>
      </w:r>
      <w:r w:rsidRPr="00F9399A">
        <w:rPr>
          <w:rFonts w:ascii="Calibri" w:hAnsi="Calibri" w:cs="Calibri"/>
          <w:bCs/>
          <w:spacing w:val="-5"/>
          <w:szCs w:val="24"/>
        </w:rPr>
        <w:t xml:space="preserve"> </w:t>
      </w:r>
      <w:r w:rsidRPr="00F9399A">
        <w:rPr>
          <w:rFonts w:ascii="Calibri" w:hAnsi="Calibri" w:cs="Calibri"/>
          <w:bCs/>
          <w:spacing w:val="-1"/>
          <w:szCs w:val="24"/>
        </w:rPr>
        <w:t>letter</w:t>
      </w:r>
      <w:r w:rsidRPr="00F9399A">
        <w:rPr>
          <w:rFonts w:ascii="Calibri" w:hAnsi="Calibri" w:cs="Calibri"/>
          <w:bCs/>
          <w:spacing w:val="-4"/>
          <w:szCs w:val="24"/>
        </w:rPr>
        <w:t xml:space="preserve"> </w:t>
      </w:r>
      <w:r w:rsidRPr="00F9399A">
        <w:rPr>
          <w:rFonts w:ascii="Calibri" w:hAnsi="Calibri" w:cs="Calibri"/>
          <w:bCs/>
          <w:szCs w:val="24"/>
        </w:rPr>
        <w:t>grade</w:t>
      </w:r>
      <w:r w:rsidRPr="00F9399A">
        <w:rPr>
          <w:rFonts w:ascii="Calibri" w:hAnsi="Calibri" w:cs="Calibri"/>
          <w:bCs/>
          <w:spacing w:val="-5"/>
          <w:szCs w:val="24"/>
        </w:rPr>
        <w:t xml:space="preserve"> </w:t>
      </w:r>
      <w:r w:rsidRPr="00F9399A">
        <w:rPr>
          <w:rFonts w:ascii="Calibri" w:hAnsi="Calibri" w:cs="Calibri"/>
          <w:bCs/>
          <w:spacing w:val="-1"/>
          <w:szCs w:val="24"/>
        </w:rPr>
        <w:t>system</w:t>
      </w:r>
      <w:r w:rsidRPr="00F9399A">
        <w:rPr>
          <w:rFonts w:ascii="Calibri" w:hAnsi="Calibri" w:cs="Calibri"/>
          <w:bCs/>
          <w:spacing w:val="-5"/>
          <w:szCs w:val="24"/>
        </w:rPr>
        <w:t xml:space="preserve"> </w:t>
      </w:r>
      <w:r w:rsidRPr="00F9399A">
        <w:rPr>
          <w:rFonts w:ascii="Calibri" w:hAnsi="Calibri" w:cs="Calibri"/>
          <w:bCs/>
          <w:spacing w:val="-1"/>
          <w:szCs w:val="24"/>
        </w:rPr>
        <w:t>with</w:t>
      </w:r>
      <w:r w:rsidRPr="00F9399A">
        <w:rPr>
          <w:rFonts w:ascii="Calibri" w:hAnsi="Calibri" w:cs="Calibri"/>
          <w:bCs/>
          <w:spacing w:val="-6"/>
          <w:szCs w:val="24"/>
        </w:rPr>
        <w:t xml:space="preserve"> </w:t>
      </w:r>
      <w:r w:rsidRPr="00F9399A">
        <w:rPr>
          <w:rFonts w:ascii="Calibri" w:hAnsi="Calibri" w:cs="Calibri"/>
          <w:bCs/>
          <w:szCs w:val="24"/>
        </w:rPr>
        <w:t>the</w:t>
      </w:r>
      <w:r w:rsidRPr="00F9399A">
        <w:rPr>
          <w:rFonts w:ascii="Calibri" w:hAnsi="Calibri" w:cs="Calibri"/>
          <w:spacing w:val="-5"/>
          <w:szCs w:val="24"/>
        </w:rPr>
        <w:t xml:space="preserve"> </w:t>
      </w:r>
      <w:r w:rsidRPr="00F9399A">
        <w:rPr>
          <w:rFonts w:ascii="Calibri" w:hAnsi="Calibri" w:cs="Calibri"/>
          <w:szCs w:val="24"/>
        </w:rPr>
        <w:t>following</w:t>
      </w:r>
      <w:r w:rsidRPr="00F9399A">
        <w:rPr>
          <w:rFonts w:ascii="Calibri" w:hAnsi="Calibri" w:cs="Calibri"/>
          <w:spacing w:val="-4"/>
          <w:szCs w:val="24"/>
        </w:rPr>
        <w:t xml:space="preserve"> </w:t>
      </w:r>
      <w:r w:rsidRPr="00F9399A">
        <w:rPr>
          <w:rFonts w:ascii="Calibri" w:hAnsi="Calibri" w:cs="Calibri"/>
          <w:spacing w:val="-1"/>
          <w:szCs w:val="24"/>
        </w:rPr>
        <w:t>quality</w:t>
      </w:r>
      <w:r w:rsidRPr="00F9399A">
        <w:rPr>
          <w:rFonts w:ascii="Calibri" w:hAnsi="Calibri" w:cs="Calibri"/>
          <w:spacing w:val="-9"/>
          <w:szCs w:val="24"/>
        </w:rPr>
        <w:t xml:space="preserve"> </w:t>
      </w:r>
      <w:r w:rsidRPr="00F9399A">
        <w:rPr>
          <w:rFonts w:ascii="Calibri" w:hAnsi="Calibri" w:cs="Calibri"/>
          <w:spacing w:val="-1"/>
          <w:szCs w:val="24"/>
        </w:rPr>
        <w:t>point</w:t>
      </w:r>
      <w:r w:rsidRPr="00F9399A">
        <w:rPr>
          <w:rFonts w:ascii="Calibri" w:hAnsi="Calibri" w:cs="Calibri"/>
          <w:spacing w:val="-5"/>
          <w:szCs w:val="24"/>
        </w:rPr>
        <w:t xml:space="preserve"> </w:t>
      </w:r>
      <w:r w:rsidRPr="00F9399A">
        <w:rPr>
          <w:rFonts w:ascii="Calibri" w:hAnsi="Calibri" w:cs="Calibri"/>
          <w:spacing w:val="-1"/>
          <w:szCs w:val="24"/>
        </w:rPr>
        <w:t>equivalents:</w:t>
      </w:r>
    </w:p>
    <w:p w14:paraId="1D774F70" w14:textId="77777777" w:rsidR="0099442F" w:rsidRPr="00F9399A" w:rsidRDefault="0099442F" w:rsidP="00F75490">
      <w:pPr>
        <w:spacing w:before="10"/>
        <w:jc w:val="both"/>
        <w:rPr>
          <w:rFonts w:ascii="Calibri" w:hAnsi="Calibri" w:cs="Calibri"/>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543"/>
        <w:gridCol w:w="648"/>
        <w:gridCol w:w="712"/>
      </w:tblGrid>
      <w:tr w:rsidR="0099442F" w:rsidRPr="00F9399A" w14:paraId="0188F503" w14:textId="77777777" w:rsidTr="00D057FC">
        <w:trPr>
          <w:trHeight w:hRule="exact" w:val="315"/>
        </w:trPr>
        <w:tc>
          <w:tcPr>
            <w:tcW w:w="543" w:type="dxa"/>
            <w:tcBorders>
              <w:top w:val="nil"/>
              <w:left w:val="nil"/>
              <w:bottom w:val="nil"/>
              <w:right w:val="nil"/>
            </w:tcBorders>
          </w:tcPr>
          <w:p w14:paraId="052F3430" w14:textId="77777777" w:rsidR="0099442F" w:rsidRPr="00F9399A" w:rsidRDefault="0099442F" w:rsidP="00F75490">
            <w:pPr>
              <w:pStyle w:val="TableParagraph"/>
              <w:spacing w:before="73"/>
              <w:ind w:left="56"/>
              <w:jc w:val="both"/>
              <w:rPr>
                <w:rFonts w:eastAsia="Times New Roman" w:cs="Calibri"/>
                <w:sz w:val="24"/>
                <w:szCs w:val="24"/>
              </w:rPr>
            </w:pPr>
            <w:r w:rsidRPr="00F9399A">
              <w:rPr>
                <w:rFonts w:cs="Calibri"/>
                <w:sz w:val="24"/>
                <w:szCs w:val="24"/>
              </w:rPr>
              <w:t>A</w:t>
            </w:r>
          </w:p>
        </w:tc>
        <w:tc>
          <w:tcPr>
            <w:tcW w:w="648" w:type="dxa"/>
            <w:tcBorders>
              <w:top w:val="nil"/>
              <w:left w:val="nil"/>
              <w:bottom w:val="nil"/>
              <w:right w:val="nil"/>
            </w:tcBorders>
          </w:tcPr>
          <w:p w14:paraId="7EF1C743" w14:textId="77777777" w:rsidR="0099442F" w:rsidRPr="00F9399A" w:rsidRDefault="0099442F" w:rsidP="00F75490">
            <w:pPr>
              <w:pStyle w:val="TableParagraph"/>
              <w:spacing w:before="73"/>
              <w:ind w:right="68"/>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C764D87" w14:textId="77777777" w:rsidR="0099442F" w:rsidRPr="00F9399A" w:rsidRDefault="0099442F" w:rsidP="00F75490">
            <w:pPr>
              <w:pStyle w:val="TableParagraph"/>
              <w:spacing w:before="73"/>
              <w:ind w:left="304"/>
              <w:jc w:val="both"/>
              <w:rPr>
                <w:rFonts w:eastAsia="Times New Roman" w:cs="Calibri"/>
                <w:sz w:val="24"/>
                <w:szCs w:val="24"/>
              </w:rPr>
            </w:pPr>
            <w:r w:rsidRPr="00F9399A">
              <w:rPr>
                <w:rFonts w:cs="Calibri"/>
                <w:sz w:val="24"/>
                <w:szCs w:val="24"/>
              </w:rPr>
              <w:t>4.00</w:t>
            </w:r>
          </w:p>
        </w:tc>
      </w:tr>
      <w:tr w:rsidR="0099442F" w:rsidRPr="00F9399A" w14:paraId="4C34CFBA" w14:textId="77777777" w:rsidTr="00D057FC">
        <w:trPr>
          <w:trHeight w:hRule="exact" w:val="230"/>
        </w:trPr>
        <w:tc>
          <w:tcPr>
            <w:tcW w:w="543" w:type="dxa"/>
            <w:tcBorders>
              <w:top w:val="nil"/>
              <w:left w:val="nil"/>
              <w:bottom w:val="nil"/>
              <w:right w:val="nil"/>
            </w:tcBorders>
          </w:tcPr>
          <w:p w14:paraId="7E2C13B5" w14:textId="77777777" w:rsidR="0099442F" w:rsidRPr="00F9399A" w:rsidRDefault="0099442F" w:rsidP="00F75490">
            <w:pPr>
              <w:pStyle w:val="TableParagraph"/>
              <w:spacing w:line="219" w:lineRule="exact"/>
              <w:ind w:left="56"/>
              <w:jc w:val="both"/>
              <w:rPr>
                <w:rFonts w:eastAsia="Times New Roman" w:cs="Calibri"/>
                <w:sz w:val="24"/>
                <w:szCs w:val="24"/>
              </w:rPr>
            </w:pPr>
            <w:r w:rsidRPr="00F9399A">
              <w:rPr>
                <w:rFonts w:cs="Calibri"/>
                <w:sz w:val="24"/>
                <w:szCs w:val="24"/>
              </w:rPr>
              <w:t>A-</w:t>
            </w:r>
          </w:p>
        </w:tc>
        <w:tc>
          <w:tcPr>
            <w:tcW w:w="648" w:type="dxa"/>
            <w:tcBorders>
              <w:top w:val="nil"/>
              <w:left w:val="nil"/>
              <w:bottom w:val="nil"/>
              <w:right w:val="nil"/>
            </w:tcBorders>
          </w:tcPr>
          <w:p w14:paraId="7BFCF99E" w14:textId="77777777" w:rsidR="0099442F" w:rsidRPr="00F9399A" w:rsidRDefault="0099442F" w:rsidP="00F75490">
            <w:pPr>
              <w:pStyle w:val="TableParagraph"/>
              <w:spacing w:line="219" w:lineRule="exact"/>
              <w:ind w:right="68"/>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33011950"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3.67</w:t>
            </w:r>
          </w:p>
        </w:tc>
      </w:tr>
      <w:tr w:rsidR="0099442F" w:rsidRPr="00F9399A" w14:paraId="7E96848B" w14:textId="77777777" w:rsidTr="00D057FC">
        <w:trPr>
          <w:trHeight w:hRule="exact" w:val="230"/>
        </w:trPr>
        <w:tc>
          <w:tcPr>
            <w:tcW w:w="543" w:type="dxa"/>
            <w:tcBorders>
              <w:top w:val="nil"/>
              <w:left w:val="nil"/>
              <w:bottom w:val="nil"/>
              <w:right w:val="nil"/>
            </w:tcBorders>
          </w:tcPr>
          <w:p w14:paraId="2111FF38"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B+</w:t>
            </w:r>
          </w:p>
        </w:tc>
        <w:tc>
          <w:tcPr>
            <w:tcW w:w="648" w:type="dxa"/>
            <w:tcBorders>
              <w:top w:val="nil"/>
              <w:left w:val="nil"/>
              <w:bottom w:val="nil"/>
              <w:right w:val="nil"/>
            </w:tcBorders>
          </w:tcPr>
          <w:p w14:paraId="4A78C95B"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6D182E0"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3.33</w:t>
            </w:r>
          </w:p>
        </w:tc>
      </w:tr>
      <w:tr w:rsidR="0099442F" w:rsidRPr="00F9399A" w14:paraId="12CB3873" w14:textId="77777777" w:rsidTr="00D057FC">
        <w:trPr>
          <w:trHeight w:hRule="exact" w:val="230"/>
        </w:trPr>
        <w:tc>
          <w:tcPr>
            <w:tcW w:w="543" w:type="dxa"/>
            <w:tcBorders>
              <w:top w:val="nil"/>
              <w:left w:val="nil"/>
              <w:bottom w:val="nil"/>
              <w:right w:val="nil"/>
            </w:tcBorders>
          </w:tcPr>
          <w:p w14:paraId="6F67B909"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B</w:t>
            </w:r>
          </w:p>
        </w:tc>
        <w:tc>
          <w:tcPr>
            <w:tcW w:w="648" w:type="dxa"/>
            <w:tcBorders>
              <w:top w:val="nil"/>
              <w:left w:val="nil"/>
              <w:bottom w:val="nil"/>
              <w:right w:val="nil"/>
            </w:tcBorders>
          </w:tcPr>
          <w:p w14:paraId="793287E0"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22939516"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3.00</w:t>
            </w:r>
          </w:p>
        </w:tc>
      </w:tr>
      <w:tr w:rsidR="0099442F" w:rsidRPr="00F9399A" w14:paraId="06474EC0" w14:textId="77777777" w:rsidTr="00D057FC">
        <w:trPr>
          <w:trHeight w:hRule="exact" w:val="230"/>
        </w:trPr>
        <w:tc>
          <w:tcPr>
            <w:tcW w:w="543" w:type="dxa"/>
            <w:tcBorders>
              <w:top w:val="nil"/>
              <w:left w:val="nil"/>
              <w:bottom w:val="nil"/>
              <w:right w:val="nil"/>
            </w:tcBorders>
          </w:tcPr>
          <w:p w14:paraId="194143E2"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B-</w:t>
            </w:r>
          </w:p>
        </w:tc>
        <w:tc>
          <w:tcPr>
            <w:tcW w:w="648" w:type="dxa"/>
            <w:tcBorders>
              <w:top w:val="nil"/>
              <w:left w:val="nil"/>
              <w:bottom w:val="nil"/>
              <w:right w:val="nil"/>
            </w:tcBorders>
          </w:tcPr>
          <w:p w14:paraId="77D6001A"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67CEDED4"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2.67</w:t>
            </w:r>
          </w:p>
        </w:tc>
      </w:tr>
      <w:tr w:rsidR="0099442F" w:rsidRPr="00F9399A" w14:paraId="69098F11" w14:textId="77777777" w:rsidTr="00D057FC">
        <w:trPr>
          <w:trHeight w:hRule="exact" w:val="229"/>
        </w:trPr>
        <w:tc>
          <w:tcPr>
            <w:tcW w:w="543" w:type="dxa"/>
            <w:tcBorders>
              <w:top w:val="nil"/>
              <w:left w:val="nil"/>
              <w:bottom w:val="nil"/>
              <w:right w:val="nil"/>
            </w:tcBorders>
          </w:tcPr>
          <w:p w14:paraId="78A4C628"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C+</w:t>
            </w:r>
          </w:p>
        </w:tc>
        <w:tc>
          <w:tcPr>
            <w:tcW w:w="648" w:type="dxa"/>
            <w:tcBorders>
              <w:top w:val="nil"/>
              <w:left w:val="nil"/>
              <w:bottom w:val="nil"/>
              <w:right w:val="nil"/>
            </w:tcBorders>
          </w:tcPr>
          <w:p w14:paraId="6452E564"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5B3706B7"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2.33</w:t>
            </w:r>
          </w:p>
        </w:tc>
      </w:tr>
      <w:tr w:rsidR="0099442F" w:rsidRPr="00F9399A" w14:paraId="50659A73" w14:textId="77777777" w:rsidTr="00D057FC">
        <w:trPr>
          <w:trHeight w:hRule="exact" w:val="229"/>
        </w:trPr>
        <w:tc>
          <w:tcPr>
            <w:tcW w:w="543" w:type="dxa"/>
            <w:tcBorders>
              <w:top w:val="nil"/>
              <w:left w:val="nil"/>
              <w:bottom w:val="nil"/>
              <w:right w:val="nil"/>
            </w:tcBorders>
          </w:tcPr>
          <w:p w14:paraId="2EC2714B" w14:textId="77777777" w:rsidR="0099442F" w:rsidRPr="00F9399A" w:rsidRDefault="0099442F" w:rsidP="00F75490">
            <w:pPr>
              <w:pStyle w:val="TableParagraph"/>
              <w:spacing w:line="218" w:lineRule="exact"/>
              <w:ind w:left="55"/>
              <w:jc w:val="both"/>
              <w:rPr>
                <w:rFonts w:eastAsia="Times New Roman" w:cs="Calibri"/>
                <w:sz w:val="24"/>
                <w:szCs w:val="24"/>
              </w:rPr>
            </w:pPr>
            <w:r w:rsidRPr="00F9399A">
              <w:rPr>
                <w:rFonts w:cs="Calibri"/>
                <w:sz w:val="24"/>
                <w:szCs w:val="24"/>
              </w:rPr>
              <w:t>C</w:t>
            </w:r>
          </w:p>
        </w:tc>
        <w:tc>
          <w:tcPr>
            <w:tcW w:w="648" w:type="dxa"/>
            <w:tcBorders>
              <w:top w:val="nil"/>
              <w:left w:val="nil"/>
              <w:bottom w:val="nil"/>
              <w:right w:val="nil"/>
            </w:tcBorders>
          </w:tcPr>
          <w:p w14:paraId="74811638" w14:textId="77777777" w:rsidR="0099442F" w:rsidRPr="00F9399A" w:rsidRDefault="0099442F" w:rsidP="00F75490">
            <w:pPr>
              <w:pStyle w:val="TableParagraph"/>
              <w:spacing w:line="218"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73E6998" w14:textId="77777777" w:rsidR="0099442F" w:rsidRPr="00F9399A" w:rsidRDefault="0099442F" w:rsidP="00F75490">
            <w:pPr>
              <w:pStyle w:val="TableParagraph"/>
              <w:spacing w:line="218" w:lineRule="exact"/>
              <w:ind w:left="303"/>
              <w:jc w:val="both"/>
              <w:rPr>
                <w:rFonts w:eastAsia="Times New Roman" w:cs="Calibri"/>
                <w:sz w:val="24"/>
                <w:szCs w:val="24"/>
              </w:rPr>
            </w:pPr>
            <w:r w:rsidRPr="00F9399A">
              <w:rPr>
                <w:rFonts w:cs="Calibri"/>
                <w:sz w:val="24"/>
                <w:szCs w:val="24"/>
              </w:rPr>
              <w:t>2.00</w:t>
            </w:r>
          </w:p>
        </w:tc>
      </w:tr>
      <w:tr w:rsidR="0099442F" w:rsidRPr="00F9399A" w14:paraId="55D16956" w14:textId="77777777" w:rsidTr="00D057FC">
        <w:trPr>
          <w:trHeight w:hRule="exact" w:val="230"/>
        </w:trPr>
        <w:tc>
          <w:tcPr>
            <w:tcW w:w="543" w:type="dxa"/>
            <w:tcBorders>
              <w:top w:val="nil"/>
              <w:left w:val="nil"/>
              <w:bottom w:val="nil"/>
              <w:right w:val="nil"/>
            </w:tcBorders>
          </w:tcPr>
          <w:p w14:paraId="64E30A63"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C-</w:t>
            </w:r>
          </w:p>
        </w:tc>
        <w:tc>
          <w:tcPr>
            <w:tcW w:w="648" w:type="dxa"/>
            <w:tcBorders>
              <w:top w:val="nil"/>
              <w:left w:val="nil"/>
              <w:bottom w:val="nil"/>
              <w:right w:val="nil"/>
            </w:tcBorders>
          </w:tcPr>
          <w:p w14:paraId="75126548"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5DC47BE2"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1.67</w:t>
            </w:r>
          </w:p>
        </w:tc>
      </w:tr>
      <w:tr w:rsidR="0099442F" w:rsidRPr="00F9399A" w14:paraId="336F3C43" w14:textId="77777777" w:rsidTr="00D057FC">
        <w:trPr>
          <w:trHeight w:hRule="exact" w:val="230"/>
        </w:trPr>
        <w:tc>
          <w:tcPr>
            <w:tcW w:w="543" w:type="dxa"/>
            <w:tcBorders>
              <w:top w:val="nil"/>
              <w:left w:val="nil"/>
              <w:bottom w:val="nil"/>
              <w:right w:val="nil"/>
            </w:tcBorders>
          </w:tcPr>
          <w:p w14:paraId="5DC2F915"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1BDA899A"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29DD8CCC"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1.33</w:t>
            </w:r>
          </w:p>
        </w:tc>
      </w:tr>
      <w:tr w:rsidR="0099442F" w:rsidRPr="00F9399A" w14:paraId="19FD9386" w14:textId="77777777" w:rsidTr="00D057FC">
        <w:trPr>
          <w:trHeight w:hRule="exact" w:val="230"/>
        </w:trPr>
        <w:tc>
          <w:tcPr>
            <w:tcW w:w="543" w:type="dxa"/>
            <w:tcBorders>
              <w:top w:val="nil"/>
              <w:left w:val="nil"/>
              <w:bottom w:val="nil"/>
              <w:right w:val="nil"/>
            </w:tcBorders>
          </w:tcPr>
          <w:p w14:paraId="4D679B20"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1AB6EABA"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6579BB6"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1.00</w:t>
            </w:r>
          </w:p>
        </w:tc>
      </w:tr>
      <w:tr w:rsidR="0099442F" w:rsidRPr="00F9399A" w14:paraId="46E753FD" w14:textId="77777777" w:rsidTr="00D057FC">
        <w:trPr>
          <w:trHeight w:hRule="exact" w:val="229"/>
        </w:trPr>
        <w:tc>
          <w:tcPr>
            <w:tcW w:w="543" w:type="dxa"/>
            <w:tcBorders>
              <w:top w:val="nil"/>
              <w:left w:val="nil"/>
              <w:bottom w:val="nil"/>
              <w:right w:val="nil"/>
            </w:tcBorders>
          </w:tcPr>
          <w:p w14:paraId="30113FA4"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20C346C1"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E7E1B39"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0.67</w:t>
            </w:r>
          </w:p>
        </w:tc>
      </w:tr>
      <w:tr w:rsidR="0099442F" w:rsidRPr="00F9399A" w14:paraId="165EFEC6" w14:textId="77777777" w:rsidTr="00D057FC">
        <w:trPr>
          <w:trHeight w:hRule="exact" w:val="314"/>
        </w:trPr>
        <w:tc>
          <w:tcPr>
            <w:tcW w:w="543" w:type="dxa"/>
            <w:tcBorders>
              <w:top w:val="nil"/>
              <w:left w:val="nil"/>
              <w:bottom w:val="nil"/>
              <w:right w:val="nil"/>
            </w:tcBorders>
          </w:tcPr>
          <w:p w14:paraId="338DFB89" w14:textId="77777777" w:rsidR="0099442F" w:rsidRPr="00F9399A" w:rsidRDefault="0099442F" w:rsidP="00F75490">
            <w:pPr>
              <w:pStyle w:val="TableParagraph"/>
              <w:spacing w:line="218" w:lineRule="exact"/>
              <w:ind w:left="55"/>
              <w:jc w:val="both"/>
              <w:rPr>
                <w:rFonts w:eastAsia="Times New Roman" w:cs="Calibri"/>
                <w:sz w:val="24"/>
                <w:szCs w:val="24"/>
              </w:rPr>
            </w:pPr>
            <w:r w:rsidRPr="00F9399A">
              <w:rPr>
                <w:rFonts w:cs="Calibri"/>
                <w:sz w:val="24"/>
                <w:szCs w:val="24"/>
              </w:rPr>
              <w:t>F</w:t>
            </w:r>
          </w:p>
        </w:tc>
        <w:tc>
          <w:tcPr>
            <w:tcW w:w="648" w:type="dxa"/>
            <w:tcBorders>
              <w:top w:val="nil"/>
              <w:left w:val="nil"/>
              <w:bottom w:val="nil"/>
              <w:right w:val="nil"/>
            </w:tcBorders>
          </w:tcPr>
          <w:p w14:paraId="68F77C73" w14:textId="77777777" w:rsidR="0099442F" w:rsidRPr="00F9399A" w:rsidRDefault="0099442F" w:rsidP="00F75490">
            <w:pPr>
              <w:pStyle w:val="TableParagraph"/>
              <w:spacing w:line="218" w:lineRule="exact"/>
              <w:ind w:right="71"/>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96E4521" w14:textId="77777777" w:rsidR="0099442F" w:rsidRPr="00F9399A" w:rsidRDefault="0099442F" w:rsidP="00F75490">
            <w:pPr>
              <w:pStyle w:val="TableParagraph"/>
              <w:spacing w:line="218" w:lineRule="exact"/>
              <w:ind w:left="303"/>
              <w:jc w:val="both"/>
              <w:rPr>
                <w:rFonts w:eastAsia="Times New Roman" w:cs="Calibri"/>
                <w:sz w:val="24"/>
                <w:szCs w:val="24"/>
              </w:rPr>
            </w:pPr>
            <w:r w:rsidRPr="00F9399A">
              <w:rPr>
                <w:rFonts w:cs="Calibri"/>
                <w:sz w:val="24"/>
                <w:szCs w:val="24"/>
              </w:rPr>
              <w:t>0.00</w:t>
            </w:r>
          </w:p>
        </w:tc>
      </w:tr>
    </w:tbl>
    <w:p w14:paraId="5560A81A" w14:textId="77777777" w:rsidR="0099442F" w:rsidRPr="00F9399A" w:rsidRDefault="0099442F" w:rsidP="00F75490">
      <w:pPr>
        <w:spacing w:before="4"/>
        <w:jc w:val="both"/>
        <w:rPr>
          <w:rFonts w:ascii="Calibri" w:hAnsi="Calibri" w:cs="Calibri"/>
          <w:szCs w:val="24"/>
        </w:rPr>
      </w:pPr>
    </w:p>
    <w:p w14:paraId="781DD3CB" w14:textId="77777777" w:rsidR="0099442F" w:rsidRPr="00F9399A" w:rsidRDefault="0099442F" w:rsidP="00F75490">
      <w:pPr>
        <w:pStyle w:val="BodyText"/>
        <w:spacing w:before="73"/>
        <w:ind w:right="111"/>
        <w:jc w:val="both"/>
        <w:rPr>
          <w:rFonts w:ascii="Calibri" w:hAnsi="Calibri" w:cs="Calibri"/>
          <w:szCs w:val="24"/>
        </w:rPr>
      </w:pPr>
      <w:r w:rsidRPr="00F9399A">
        <w:rPr>
          <w:rFonts w:ascii="Calibri" w:hAnsi="Calibri" w:cs="Calibri"/>
          <w:szCs w:val="24"/>
        </w:rPr>
        <w:t>The</w:t>
      </w:r>
      <w:r w:rsidRPr="00F9399A">
        <w:rPr>
          <w:rFonts w:ascii="Calibri" w:hAnsi="Calibri" w:cs="Calibri"/>
          <w:spacing w:val="3"/>
          <w:szCs w:val="24"/>
        </w:rPr>
        <w:t xml:space="preserve"> </w:t>
      </w:r>
      <w:r w:rsidRPr="00F9399A">
        <w:rPr>
          <w:rFonts w:ascii="Calibri" w:hAnsi="Calibri" w:cs="Calibri"/>
          <w:spacing w:val="-1"/>
          <w:szCs w:val="24"/>
        </w:rPr>
        <w:t>quality point</w:t>
      </w:r>
      <w:r w:rsidRPr="00F9399A">
        <w:rPr>
          <w:rFonts w:ascii="Calibri" w:hAnsi="Calibri" w:cs="Calibri"/>
          <w:spacing w:val="3"/>
          <w:szCs w:val="24"/>
        </w:rPr>
        <w:t xml:space="preserve"> </w:t>
      </w:r>
      <w:r w:rsidRPr="00F9399A">
        <w:rPr>
          <w:rFonts w:ascii="Calibri" w:hAnsi="Calibri" w:cs="Calibri"/>
          <w:spacing w:val="-1"/>
          <w:szCs w:val="24"/>
        </w:rPr>
        <w:t>total</w:t>
      </w:r>
      <w:r w:rsidRPr="00F9399A">
        <w:rPr>
          <w:rFonts w:ascii="Calibri" w:hAnsi="Calibri" w:cs="Calibri"/>
          <w:spacing w:val="5"/>
          <w:szCs w:val="24"/>
        </w:rPr>
        <w:t xml:space="preserve"> </w:t>
      </w:r>
      <w:r w:rsidRPr="00F9399A">
        <w:rPr>
          <w:rFonts w:ascii="Calibri" w:hAnsi="Calibri" w:cs="Calibri"/>
          <w:spacing w:val="-1"/>
          <w:szCs w:val="24"/>
        </w:rPr>
        <w:t>for</w:t>
      </w:r>
      <w:r w:rsidRPr="00F9399A">
        <w:rPr>
          <w:rFonts w:ascii="Calibri" w:hAnsi="Calibri" w:cs="Calibri"/>
          <w:spacing w:val="4"/>
          <w:szCs w:val="24"/>
        </w:rPr>
        <w:t xml:space="preserve"> </w:t>
      </w:r>
      <w:r w:rsidRPr="00F9399A">
        <w:rPr>
          <w:rFonts w:ascii="Calibri" w:hAnsi="Calibri" w:cs="Calibri"/>
          <w:szCs w:val="24"/>
        </w:rPr>
        <w:t>each</w:t>
      </w:r>
      <w:r w:rsidRPr="00F9399A">
        <w:rPr>
          <w:rFonts w:ascii="Calibri" w:hAnsi="Calibri" w:cs="Calibri"/>
          <w:spacing w:val="2"/>
          <w:szCs w:val="24"/>
        </w:rPr>
        <w:t xml:space="preserve"> </w:t>
      </w:r>
      <w:r w:rsidRPr="00F9399A">
        <w:rPr>
          <w:rFonts w:ascii="Calibri" w:hAnsi="Calibri" w:cs="Calibri"/>
          <w:spacing w:val="-1"/>
          <w:szCs w:val="24"/>
        </w:rPr>
        <w:t>course</w:t>
      </w:r>
      <w:r w:rsidRPr="00F9399A">
        <w:rPr>
          <w:rFonts w:ascii="Calibri" w:hAnsi="Calibri" w:cs="Calibri"/>
          <w:spacing w:val="4"/>
          <w:szCs w:val="24"/>
        </w:rPr>
        <w:t xml:space="preserve"> </w:t>
      </w:r>
      <w:r w:rsidRPr="00F9399A">
        <w:rPr>
          <w:rFonts w:ascii="Calibri" w:hAnsi="Calibri" w:cs="Calibri"/>
          <w:spacing w:val="1"/>
          <w:szCs w:val="24"/>
        </w:rPr>
        <w:t>is</w:t>
      </w:r>
      <w:r w:rsidRPr="00F9399A">
        <w:rPr>
          <w:rFonts w:ascii="Calibri" w:hAnsi="Calibri" w:cs="Calibri"/>
          <w:spacing w:val="2"/>
          <w:szCs w:val="24"/>
        </w:rPr>
        <w:t xml:space="preserve"> </w:t>
      </w:r>
      <w:r w:rsidRPr="00F9399A">
        <w:rPr>
          <w:rFonts w:ascii="Calibri" w:hAnsi="Calibri" w:cs="Calibri"/>
          <w:szCs w:val="24"/>
        </w:rPr>
        <w:t>computed</w:t>
      </w:r>
      <w:r w:rsidRPr="00F9399A">
        <w:rPr>
          <w:rFonts w:ascii="Calibri" w:hAnsi="Calibri" w:cs="Calibri"/>
          <w:spacing w:val="4"/>
          <w:szCs w:val="24"/>
        </w:rPr>
        <w:t xml:space="preserve"> </w:t>
      </w:r>
      <w:r w:rsidRPr="00F9399A">
        <w:rPr>
          <w:rFonts w:ascii="Calibri" w:hAnsi="Calibri" w:cs="Calibri"/>
          <w:spacing w:val="1"/>
          <w:szCs w:val="24"/>
        </w:rPr>
        <w:t>by</w:t>
      </w:r>
      <w:r w:rsidRPr="00F9399A">
        <w:rPr>
          <w:rFonts w:ascii="Calibri" w:hAnsi="Calibri" w:cs="Calibri"/>
          <w:spacing w:val="2"/>
          <w:szCs w:val="24"/>
        </w:rPr>
        <w:t xml:space="preserve"> </w:t>
      </w:r>
      <w:r w:rsidRPr="00F9399A">
        <w:rPr>
          <w:rFonts w:ascii="Calibri" w:hAnsi="Calibri" w:cs="Calibri"/>
          <w:spacing w:val="-1"/>
          <w:szCs w:val="24"/>
        </w:rPr>
        <w:t>multiplying</w:t>
      </w:r>
      <w:r w:rsidRPr="00F9399A">
        <w:rPr>
          <w:rFonts w:ascii="Calibri" w:hAnsi="Calibri" w:cs="Calibri"/>
          <w:spacing w:val="2"/>
          <w:szCs w:val="24"/>
        </w:rPr>
        <w:t xml:space="preserve"> </w:t>
      </w:r>
      <w:r w:rsidRPr="00F9399A">
        <w:rPr>
          <w:rFonts w:ascii="Calibri" w:hAnsi="Calibri" w:cs="Calibri"/>
          <w:szCs w:val="24"/>
        </w:rPr>
        <w:t>the</w:t>
      </w:r>
      <w:r w:rsidRPr="00F9399A">
        <w:rPr>
          <w:rFonts w:ascii="Calibri" w:hAnsi="Calibri" w:cs="Calibri"/>
          <w:spacing w:val="3"/>
          <w:szCs w:val="24"/>
        </w:rPr>
        <w:t xml:space="preserve"> </w:t>
      </w:r>
      <w:r w:rsidRPr="00F9399A">
        <w:rPr>
          <w:rFonts w:ascii="Calibri" w:hAnsi="Calibri" w:cs="Calibri"/>
          <w:spacing w:val="-1"/>
          <w:szCs w:val="24"/>
        </w:rPr>
        <w:t>numerical</w:t>
      </w:r>
      <w:r w:rsidRPr="00F9399A">
        <w:rPr>
          <w:rFonts w:ascii="Calibri" w:hAnsi="Calibri" w:cs="Calibri"/>
          <w:spacing w:val="5"/>
          <w:szCs w:val="24"/>
        </w:rPr>
        <w:t xml:space="preserve"> </w:t>
      </w:r>
      <w:r w:rsidRPr="00F9399A">
        <w:rPr>
          <w:rFonts w:ascii="Calibri" w:hAnsi="Calibri" w:cs="Calibri"/>
          <w:spacing w:val="-1"/>
          <w:szCs w:val="24"/>
        </w:rPr>
        <w:t>value</w:t>
      </w:r>
      <w:r w:rsidRPr="00F9399A">
        <w:rPr>
          <w:rFonts w:ascii="Calibri" w:hAnsi="Calibri" w:cs="Calibri"/>
          <w:spacing w:val="4"/>
          <w:szCs w:val="24"/>
        </w:rPr>
        <w:t xml:space="preserve"> </w:t>
      </w:r>
      <w:r w:rsidRPr="00F9399A">
        <w:rPr>
          <w:rFonts w:ascii="Calibri" w:hAnsi="Calibri" w:cs="Calibri"/>
          <w:spacing w:val="1"/>
          <w:szCs w:val="24"/>
        </w:rPr>
        <w:t>of</w:t>
      </w:r>
      <w:r w:rsidRPr="00F9399A">
        <w:rPr>
          <w:rFonts w:ascii="Calibri" w:hAnsi="Calibri" w:cs="Calibri"/>
          <w:spacing w:val="4"/>
          <w:szCs w:val="24"/>
        </w:rPr>
        <w:t xml:space="preserve"> </w:t>
      </w:r>
      <w:r w:rsidRPr="00F9399A">
        <w:rPr>
          <w:rFonts w:ascii="Calibri" w:hAnsi="Calibri" w:cs="Calibri"/>
          <w:spacing w:val="-1"/>
          <w:szCs w:val="24"/>
        </w:rPr>
        <w:t>the</w:t>
      </w:r>
      <w:r w:rsidRPr="00F9399A">
        <w:rPr>
          <w:rFonts w:ascii="Calibri" w:hAnsi="Calibri" w:cs="Calibri"/>
          <w:spacing w:val="3"/>
          <w:szCs w:val="24"/>
        </w:rPr>
        <w:t xml:space="preserve"> </w:t>
      </w:r>
      <w:r w:rsidRPr="00F9399A">
        <w:rPr>
          <w:rFonts w:ascii="Calibri" w:hAnsi="Calibri" w:cs="Calibri"/>
          <w:spacing w:val="-1"/>
          <w:szCs w:val="24"/>
        </w:rPr>
        <w:t>grade</w:t>
      </w:r>
      <w:r w:rsidRPr="00F9399A">
        <w:rPr>
          <w:rFonts w:ascii="Calibri" w:hAnsi="Calibri" w:cs="Calibri"/>
          <w:spacing w:val="3"/>
          <w:szCs w:val="24"/>
        </w:rPr>
        <w:t xml:space="preserve"> </w:t>
      </w:r>
      <w:r w:rsidRPr="00F9399A">
        <w:rPr>
          <w:rFonts w:ascii="Calibri" w:hAnsi="Calibri" w:cs="Calibri"/>
          <w:spacing w:val="-1"/>
          <w:szCs w:val="24"/>
        </w:rPr>
        <w:t>received</w:t>
      </w:r>
      <w:r w:rsidRPr="00F9399A">
        <w:rPr>
          <w:rFonts w:ascii="Calibri" w:hAnsi="Calibri" w:cs="Calibri"/>
          <w:spacing w:val="4"/>
          <w:szCs w:val="24"/>
        </w:rPr>
        <w:t xml:space="preserve"> </w:t>
      </w:r>
      <w:r w:rsidRPr="00F9399A">
        <w:rPr>
          <w:rFonts w:ascii="Calibri" w:hAnsi="Calibri" w:cs="Calibri"/>
          <w:spacing w:val="1"/>
          <w:szCs w:val="24"/>
        </w:rPr>
        <w:t>by</w:t>
      </w:r>
      <w:r w:rsidRPr="00F9399A">
        <w:rPr>
          <w:rFonts w:ascii="Calibri" w:hAnsi="Calibri" w:cs="Calibri"/>
          <w:szCs w:val="24"/>
        </w:rPr>
        <w:t xml:space="preserve"> the</w:t>
      </w:r>
      <w:r w:rsidRPr="00F9399A">
        <w:rPr>
          <w:rFonts w:ascii="Calibri" w:hAnsi="Calibri" w:cs="Calibri"/>
          <w:spacing w:val="3"/>
          <w:szCs w:val="24"/>
        </w:rPr>
        <w:t xml:space="preserve"> </w:t>
      </w:r>
      <w:r w:rsidRPr="00F9399A">
        <w:rPr>
          <w:rFonts w:ascii="Calibri" w:hAnsi="Calibri" w:cs="Calibri"/>
          <w:szCs w:val="24"/>
        </w:rPr>
        <w:t>course</w:t>
      </w:r>
      <w:r w:rsidR="00096CB7">
        <w:rPr>
          <w:rFonts w:ascii="Calibri" w:hAnsi="Calibri" w:cs="Calibri"/>
          <w:spacing w:val="101"/>
          <w:w w:val="99"/>
          <w:szCs w:val="24"/>
        </w:rPr>
        <w:t xml:space="preserve"> </w:t>
      </w:r>
      <w:r w:rsidRPr="00F9399A">
        <w:rPr>
          <w:rFonts w:ascii="Calibri" w:hAnsi="Calibri" w:cs="Calibri"/>
          <w:szCs w:val="24"/>
        </w:rPr>
        <w:t>credit</w:t>
      </w:r>
      <w:r w:rsidRPr="00F9399A">
        <w:rPr>
          <w:rFonts w:ascii="Calibri" w:hAnsi="Calibri" w:cs="Calibri"/>
          <w:spacing w:val="-10"/>
          <w:szCs w:val="24"/>
        </w:rPr>
        <w:t xml:space="preserve"> </w:t>
      </w:r>
      <w:r w:rsidRPr="00F9399A">
        <w:rPr>
          <w:rFonts w:ascii="Calibri" w:hAnsi="Calibri" w:cs="Calibri"/>
          <w:spacing w:val="-1"/>
          <w:szCs w:val="24"/>
        </w:rPr>
        <w:t>hours.</w:t>
      </w:r>
    </w:p>
    <w:p w14:paraId="2B531798" w14:textId="3C68A14C" w:rsidR="006F4564" w:rsidRPr="00F9399A" w:rsidRDefault="00A23917" w:rsidP="00F75490">
      <w:pPr>
        <w:pStyle w:val="Heading2"/>
        <w:jc w:val="both"/>
        <w:rPr>
          <w:rFonts w:ascii="Calibri" w:hAnsi="Calibri" w:cs="Calibri"/>
          <w:b w:val="0"/>
          <w:bCs w:val="0"/>
          <w:i w:val="0"/>
          <w:iCs w:val="0"/>
          <w:color w:val="000000"/>
          <w:sz w:val="24"/>
          <w:szCs w:val="24"/>
        </w:rPr>
      </w:pPr>
      <w:r>
        <w:rPr>
          <w:rFonts w:ascii="Calibri" w:hAnsi="Calibri" w:cs="Calibri"/>
          <w:b w:val="0"/>
          <w:bCs w:val="0"/>
          <w:i w:val="0"/>
          <w:iCs w:val="0"/>
          <w:spacing w:val="-1"/>
          <w:sz w:val="24"/>
          <w:szCs w:val="24"/>
          <w:u w:val="single"/>
        </w:rPr>
        <w:br w:type="page"/>
      </w:r>
      <w:r w:rsidR="0099442F" w:rsidRPr="00F9399A">
        <w:rPr>
          <w:rFonts w:ascii="Calibri" w:hAnsi="Calibri" w:cs="Calibri"/>
          <w:b w:val="0"/>
          <w:bCs w:val="0"/>
          <w:i w:val="0"/>
          <w:iCs w:val="0"/>
          <w:spacing w:val="-1"/>
          <w:sz w:val="24"/>
          <w:szCs w:val="24"/>
          <w:u w:val="single"/>
        </w:rPr>
        <w:lastRenderedPageBreak/>
        <w:t>Grading</w:t>
      </w:r>
      <w:r w:rsidR="0099442F" w:rsidRPr="00F9399A">
        <w:rPr>
          <w:rFonts w:ascii="Calibri" w:hAnsi="Calibri" w:cs="Calibri"/>
          <w:b w:val="0"/>
          <w:bCs w:val="0"/>
          <w:i w:val="0"/>
          <w:iCs w:val="0"/>
          <w:sz w:val="24"/>
          <w:szCs w:val="24"/>
          <w:u w:val="single"/>
        </w:rPr>
        <w:t xml:space="preserve"> </w:t>
      </w:r>
      <w:r w:rsidR="0099442F" w:rsidRPr="00F9399A">
        <w:rPr>
          <w:rFonts w:ascii="Calibri" w:hAnsi="Calibri" w:cs="Calibri"/>
          <w:b w:val="0"/>
          <w:bCs w:val="0"/>
          <w:i w:val="0"/>
          <w:iCs w:val="0"/>
          <w:spacing w:val="-1"/>
          <w:sz w:val="24"/>
          <w:szCs w:val="24"/>
          <w:u w:val="single"/>
        </w:rPr>
        <w:t>Guidelines:</w:t>
      </w:r>
      <w:r w:rsidR="0099442F" w:rsidRPr="00F9399A">
        <w:rPr>
          <w:rFonts w:ascii="Calibri" w:hAnsi="Calibri" w:cs="Calibri"/>
          <w:b w:val="0"/>
          <w:bCs w:val="0"/>
          <w:i w:val="0"/>
          <w:iCs w:val="0"/>
          <w:spacing w:val="-1"/>
          <w:sz w:val="24"/>
          <w:szCs w:val="24"/>
        </w:rPr>
        <w:t xml:space="preserve">  </w:t>
      </w:r>
      <w:r w:rsidR="0099442F" w:rsidRPr="00F9399A">
        <w:rPr>
          <w:rFonts w:ascii="Calibri" w:hAnsi="Calibri" w:cs="Calibri"/>
          <w:b w:val="0"/>
          <w:bCs w:val="0"/>
          <w:i w:val="0"/>
          <w:iCs w:val="0"/>
          <w:spacing w:val="-2"/>
          <w:sz w:val="24"/>
          <w:szCs w:val="24"/>
        </w:rPr>
        <w:t>The</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Freeman</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School</w:t>
      </w:r>
      <w:r w:rsidR="0099442F" w:rsidRPr="00F9399A">
        <w:rPr>
          <w:rFonts w:ascii="Calibri" w:hAnsi="Calibri" w:cs="Calibri"/>
          <w:b w:val="0"/>
          <w:bCs w:val="0"/>
          <w:i w:val="0"/>
          <w:iCs w:val="0"/>
          <w:spacing w:val="6"/>
          <w:sz w:val="24"/>
          <w:szCs w:val="24"/>
        </w:rPr>
        <w:t xml:space="preserve"> </w:t>
      </w:r>
      <w:r w:rsidR="0099442F" w:rsidRPr="00F9399A">
        <w:rPr>
          <w:rFonts w:ascii="Calibri" w:hAnsi="Calibri" w:cs="Calibri"/>
          <w:b w:val="0"/>
          <w:bCs w:val="0"/>
          <w:i w:val="0"/>
          <w:iCs w:val="0"/>
          <w:spacing w:val="-2"/>
          <w:sz w:val="24"/>
          <w:szCs w:val="24"/>
        </w:rPr>
        <w:t>faculty</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approved</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the</w:t>
      </w:r>
      <w:r w:rsidR="0099442F" w:rsidRPr="00F9399A">
        <w:rPr>
          <w:rFonts w:ascii="Calibri" w:hAnsi="Calibri" w:cs="Calibri"/>
          <w:b w:val="0"/>
          <w:bCs w:val="0"/>
          <w:i w:val="0"/>
          <w:iCs w:val="0"/>
          <w:sz w:val="24"/>
          <w:szCs w:val="24"/>
        </w:rPr>
        <w:t xml:space="preserve"> recommended</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spacing w:val="-1"/>
          <w:sz w:val="24"/>
          <w:szCs w:val="24"/>
        </w:rPr>
        <w:t>grading</w:t>
      </w:r>
      <w:r w:rsidR="0099442F" w:rsidRPr="00F9399A">
        <w:rPr>
          <w:rFonts w:ascii="Calibri" w:hAnsi="Calibri" w:cs="Calibri"/>
          <w:b w:val="0"/>
          <w:bCs w:val="0"/>
          <w:i w:val="0"/>
          <w:iCs w:val="0"/>
          <w:spacing w:val="6"/>
          <w:sz w:val="24"/>
          <w:szCs w:val="24"/>
        </w:rPr>
        <w:t xml:space="preserve"> </w:t>
      </w:r>
      <w:r w:rsidR="0099442F" w:rsidRPr="00F9399A">
        <w:rPr>
          <w:rFonts w:ascii="Calibri" w:hAnsi="Calibri" w:cs="Calibri"/>
          <w:b w:val="0"/>
          <w:bCs w:val="0"/>
          <w:i w:val="0"/>
          <w:iCs w:val="0"/>
          <w:spacing w:val="-1"/>
          <w:sz w:val="24"/>
          <w:szCs w:val="24"/>
        </w:rPr>
        <w:t>policy</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spacing w:val="-1"/>
          <w:sz w:val="24"/>
          <w:szCs w:val="24"/>
        </w:rPr>
        <w:t>for</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color w:val="000000"/>
          <w:sz w:val="24"/>
          <w:szCs w:val="24"/>
        </w:rPr>
        <w:t>a</w:t>
      </w:r>
      <w:r w:rsidR="0099442F" w:rsidRPr="00F9399A">
        <w:rPr>
          <w:rFonts w:ascii="Calibri" w:hAnsi="Calibri" w:cs="Calibri"/>
          <w:b w:val="0"/>
          <w:bCs w:val="0"/>
          <w:i w:val="0"/>
          <w:iCs w:val="0"/>
          <w:color w:val="000000"/>
          <w:spacing w:val="6"/>
          <w:sz w:val="24"/>
          <w:szCs w:val="24"/>
        </w:rPr>
        <w:t xml:space="preserve"> </w:t>
      </w:r>
      <w:r w:rsidR="0099442F" w:rsidRPr="00F9399A">
        <w:rPr>
          <w:rFonts w:ascii="Calibri" w:hAnsi="Calibri" w:cs="Calibri"/>
          <w:b w:val="0"/>
          <w:bCs w:val="0"/>
          <w:i w:val="0"/>
          <w:iCs w:val="0"/>
          <w:color w:val="000000"/>
          <w:spacing w:val="-1"/>
          <w:sz w:val="24"/>
          <w:szCs w:val="24"/>
        </w:rPr>
        <w:t>class</w:t>
      </w:r>
      <w:r w:rsidR="0099442F" w:rsidRPr="00F9399A">
        <w:rPr>
          <w:rFonts w:ascii="Calibri" w:hAnsi="Calibri" w:cs="Calibri"/>
          <w:b w:val="0"/>
          <w:bCs w:val="0"/>
          <w:i w:val="0"/>
          <w:iCs w:val="0"/>
          <w:color w:val="000000"/>
          <w:spacing w:val="6"/>
          <w:sz w:val="24"/>
          <w:szCs w:val="24"/>
        </w:rPr>
        <w:t xml:space="preserve"> </w:t>
      </w:r>
      <w:r w:rsidR="0099442F" w:rsidRPr="00F9399A">
        <w:rPr>
          <w:rFonts w:ascii="Calibri" w:hAnsi="Calibri" w:cs="Calibri"/>
          <w:b w:val="0"/>
          <w:bCs w:val="0"/>
          <w:i w:val="0"/>
          <w:iCs w:val="0"/>
          <w:color w:val="000000"/>
          <w:spacing w:val="-1"/>
          <w:sz w:val="24"/>
          <w:szCs w:val="24"/>
        </w:rPr>
        <w:t>GPA</w:t>
      </w:r>
      <w:r w:rsidR="0099442F" w:rsidRPr="00F9399A">
        <w:rPr>
          <w:rFonts w:ascii="Calibri" w:hAnsi="Calibri" w:cs="Calibri"/>
          <w:b w:val="0"/>
          <w:bCs w:val="0"/>
          <w:i w:val="0"/>
          <w:iCs w:val="0"/>
          <w:color w:val="000000"/>
          <w:spacing w:val="7"/>
          <w:sz w:val="24"/>
          <w:szCs w:val="24"/>
        </w:rPr>
        <w:t xml:space="preserve"> </w:t>
      </w:r>
      <w:r w:rsidR="0099442F" w:rsidRPr="00F9399A">
        <w:rPr>
          <w:rFonts w:ascii="Calibri" w:hAnsi="Calibri" w:cs="Calibri"/>
          <w:b w:val="0"/>
          <w:bCs w:val="0"/>
          <w:i w:val="0"/>
          <w:iCs w:val="0"/>
          <w:color w:val="000000"/>
          <w:spacing w:val="-1"/>
          <w:sz w:val="24"/>
          <w:szCs w:val="24"/>
        </w:rPr>
        <w:t>by</w:t>
      </w:r>
      <w:r w:rsidR="0099442F" w:rsidRPr="00F9399A">
        <w:rPr>
          <w:rFonts w:ascii="Calibri" w:hAnsi="Calibri" w:cs="Calibri"/>
          <w:b w:val="0"/>
          <w:bCs w:val="0"/>
          <w:i w:val="0"/>
          <w:iCs w:val="0"/>
          <w:color w:val="000000"/>
          <w:spacing w:val="-2"/>
          <w:sz w:val="24"/>
          <w:szCs w:val="24"/>
        </w:rPr>
        <w:t xml:space="preserve"> </w:t>
      </w:r>
      <w:r w:rsidR="0099442F" w:rsidRPr="00F9399A">
        <w:rPr>
          <w:rFonts w:ascii="Calibri" w:hAnsi="Calibri" w:cs="Calibri"/>
          <w:b w:val="0"/>
          <w:bCs w:val="0"/>
          <w:i w:val="0"/>
          <w:iCs w:val="0"/>
          <w:color w:val="000000"/>
          <w:sz w:val="24"/>
          <w:szCs w:val="24"/>
        </w:rPr>
        <w:t>program.</w:t>
      </w:r>
      <w:r w:rsidR="0099442F" w:rsidRPr="00F9399A">
        <w:rPr>
          <w:rFonts w:ascii="Calibri" w:hAnsi="Calibri" w:cs="Calibri"/>
          <w:b w:val="0"/>
          <w:bCs w:val="0"/>
          <w:i w:val="0"/>
          <w:iCs w:val="0"/>
          <w:color w:val="000000"/>
          <w:spacing w:val="8"/>
          <w:sz w:val="24"/>
          <w:szCs w:val="24"/>
        </w:rPr>
        <w:t xml:space="preserve"> </w:t>
      </w:r>
      <w:r w:rsidR="006F4564" w:rsidRPr="00F9399A">
        <w:rPr>
          <w:rFonts w:ascii="Calibri" w:hAnsi="Calibri" w:cs="Calibri"/>
          <w:b w:val="0"/>
          <w:bCs w:val="0"/>
          <w:i w:val="0"/>
          <w:iCs w:val="0"/>
          <w:color w:val="000000"/>
          <w:sz w:val="24"/>
          <w:szCs w:val="24"/>
          <w:lang w:eastAsia="ja-JP"/>
        </w:rPr>
        <w:t xml:space="preserve">6000-level courses are expected to have a mean class GPA in the range of 3.00 to 3.33. 7000-level courses are expected to have a mean class GPA in the range of 3.33 to 3.67. </w:t>
      </w:r>
    </w:p>
    <w:p w14:paraId="2DBCFE02" w14:textId="77777777" w:rsidR="006F4564" w:rsidRPr="00F9399A" w:rsidRDefault="006F4564" w:rsidP="00F75490">
      <w:pPr>
        <w:jc w:val="both"/>
        <w:rPr>
          <w:rFonts w:ascii="Calibri" w:hAnsi="Calibri" w:cs="Calibri"/>
          <w:color w:val="000000"/>
          <w:szCs w:val="24"/>
          <w:lang w:eastAsia="ja-JP"/>
        </w:rPr>
      </w:pPr>
    </w:p>
    <w:p w14:paraId="466959C2" w14:textId="77777777" w:rsidR="00D94D6B" w:rsidRPr="00F9399A" w:rsidRDefault="00D94D6B" w:rsidP="00F75490">
      <w:pPr>
        <w:spacing w:after="200"/>
        <w:jc w:val="both"/>
        <w:rPr>
          <w:rFonts w:ascii="Calibri" w:hAnsi="Calibri" w:cs="Calibri"/>
          <w:b/>
          <w:szCs w:val="24"/>
        </w:rPr>
      </w:pPr>
      <w:r w:rsidRPr="00F9399A">
        <w:rPr>
          <w:rFonts w:ascii="Calibri" w:hAnsi="Calibri" w:cs="Calibri"/>
          <w:b/>
          <w:szCs w:val="24"/>
        </w:rPr>
        <w:t xml:space="preserve">Grade challenges:  </w:t>
      </w:r>
      <w:r w:rsidRPr="00F9399A">
        <w:rPr>
          <w:rFonts w:ascii="Calibri" w:hAnsi="Calibri" w:cs="Calibri"/>
          <w:szCs w:val="24"/>
        </w:rPr>
        <w:t>Grades must be challenged within five (5) business days of the test; otherwise, the grade will not change.</w:t>
      </w:r>
    </w:p>
    <w:p w14:paraId="52A548CF" w14:textId="331E2E2A" w:rsidR="00D94D6B" w:rsidRPr="00F9399A" w:rsidRDefault="00D94D6B" w:rsidP="00F75490">
      <w:pPr>
        <w:spacing w:after="200"/>
        <w:jc w:val="both"/>
        <w:rPr>
          <w:rFonts w:ascii="Calibri" w:hAnsi="Calibri" w:cs="Calibri"/>
          <w:szCs w:val="24"/>
        </w:rPr>
      </w:pPr>
      <w:r w:rsidRPr="00F9399A">
        <w:rPr>
          <w:rFonts w:ascii="Calibri" w:hAnsi="Calibri" w:cs="Calibri"/>
          <w:b/>
          <w:bCs/>
          <w:szCs w:val="24"/>
        </w:rPr>
        <w:t>There are only three locations for a test</w:t>
      </w:r>
      <w:r w:rsidRPr="00F9399A">
        <w:rPr>
          <w:rFonts w:ascii="Calibri" w:hAnsi="Calibri" w:cs="Calibri"/>
          <w:szCs w:val="24"/>
        </w:rPr>
        <w:t>.  1) In person/class 2) Goldman Center 3) Remotely—only for those on the approved extended absence list</w:t>
      </w:r>
      <w:r w:rsidR="00A23917">
        <w:rPr>
          <w:rFonts w:ascii="Calibri" w:hAnsi="Calibri" w:cs="Calibri"/>
          <w:szCs w:val="24"/>
        </w:rPr>
        <w:t xml:space="preserve"> either through quarantine or case management</w:t>
      </w:r>
      <w:r w:rsidRPr="00F9399A">
        <w:rPr>
          <w:rFonts w:ascii="Calibri" w:hAnsi="Calibri" w:cs="Calibri"/>
          <w:szCs w:val="24"/>
        </w:rPr>
        <w:t xml:space="preserve">.   If you do not automatically qualify for an extended absence, you must contact student affairs to request this status.  </w:t>
      </w:r>
      <w:r w:rsidRPr="00F9399A">
        <w:rPr>
          <w:rFonts w:ascii="Calibri" w:hAnsi="Calibri" w:cs="Calibri"/>
          <w:b/>
          <w:bCs/>
          <w:szCs w:val="24"/>
        </w:rPr>
        <w:t>This process is not automatic</w:t>
      </w:r>
      <w:r w:rsidRPr="00F9399A">
        <w:rPr>
          <w:rFonts w:ascii="Calibri" w:hAnsi="Calibri" w:cs="Calibri"/>
          <w:szCs w:val="24"/>
        </w:rPr>
        <w:t xml:space="preserve">, and you may not be approved. This cannot be done retroactively but must be done before the test.  </w:t>
      </w:r>
    </w:p>
    <w:p w14:paraId="7F4EF3D7" w14:textId="3A649D4D" w:rsidR="00A23917" w:rsidRDefault="00A23917" w:rsidP="00955177">
      <w:pPr>
        <w:jc w:val="both"/>
        <w:rPr>
          <w:rFonts w:ascii="Calibri" w:hAnsi="Calibri" w:cs="Calibri"/>
          <w:bCs/>
          <w:szCs w:val="24"/>
        </w:rPr>
      </w:pPr>
      <w:r w:rsidRPr="00F9399A">
        <w:rPr>
          <w:rFonts w:ascii="Calibri" w:hAnsi="Calibri" w:cs="Calibri"/>
          <w:bCs/>
          <w:szCs w:val="24"/>
        </w:rPr>
        <w:t>Tests are given on-line</w:t>
      </w:r>
      <w:r>
        <w:rPr>
          <w:rFonts w:ascii="Calibri" w:hAnsi="Calibri" w:cs="Calibri"/>
          <w:bCs/>
          <w:szCs w:val="24"/>
        </w:rPr>
        <w:t xml:space="preserve"> as noted in the schedule</w:t>
      </w:r>
      <w:r w:rsidRPr="00F9399A">
        <w:rPr>
          <w:rFonts w:ascii="Calibri" w:hAnsi="Calibri" w:cs="Calibri"/>
          <w:bCs/>
          <w:szCs w:val="24"/>
        </w:rPr>
        <w:t xml:space="preserve">. </w:t>
      </w:r>
      <w:r>
        <w:rPr>
          <w:rFonts w:ascii="Calibri" w:hAnsi="Calibri" w:cs="Calibri"/>
          <w:bCs/>
          <w:szCs w:val="24"/>
        </w:rPr>
        <w:t>You must be in class or in the Goldman Center to take a test</w:t>
      </w:r>
      <w:r>
        <w:rPr>
          <w:rFonts w:ascii="Calibri" w:hAnsi="Calibri" w:cs="Calibri"/>
          <w:bCs/>
          <w:szCs w:val="24"/>
        </w:rPr>
        <w:t xml:space="preserve"> or qualify for an extended absence as defined above</w:t>
      </w:r>
      <w:r>
        <w:rPr>
          <w:rFonts w:ascii="Calibri" w:hAnsi="Calibri" w:cs="Calibri"/>
          <w:bCs/>
          <w:szCs w:val="24"/>
        </w:rPr>
        <w:t xml:space="preserve">.  </w:t>
      </w:r>
      <w:r w:rsidRPr="003A6F5B">
        <w:rPr>
          <w:rFonts w:ascii="Calibri" w:hAnsi="Calibri" w:cs="Calibri"/>
          <w:b/>
          <w:szCs w:val="24"/>
        </w:rPr>
        <w:t>Remote access to the test outside of these guidelines is considered an academic violation and will be reported as such. The test grade will be zero.</w:t>
      </w:r>
      <w:r>
        <w:rPr>
          <w:rFonts w:ascii="Calibri" w:hAnsi="Calibri" w:cs="Calibri"/>
          <w:bCs/>
          <w:szCs w:val="24"/>
        </w:rPr>
        <w:t xml:space="preserve"> </w:t>
      </w:r>
    </w:p>
    <w:p w14:paraId="40F372F5" w14:textId="77777777" w:rsidR="00955177" w:rsidRPr="00955177" w:rsidRDefault="00955177" w:rsidP="00955177">
      <w:pPr>
        <w:jc w:val="both"/>
        <w:rPr>
          <w:rFonts w:ascii="Calibri" w:hAnsi="Calibri" w:cs="Calibri"/>
          <w:bCs/>
          <w:szCs w:val="24"/>
        </w:rPr>
      </w:pPr>
    </w:p>
    <w:p w14:paraId="29E7052B" w14:textId="30531B66" w:rsidR="00D94D6B" w:rsidRPr="00F9399A" w:rsidRDefault="00D94D6B" w:rsidP="00F75490">
      <w:pPr>
        <w:spacing w:after="200"/>
        <w:jc w:val="both"/>
        <w:rPr>
          <w:rFonts w:ascii="Calibri" w:hAnsi="Calibri" w:cs="Calibri"/>
          <w:b/>
          <w:bCs/>
          <w:szCs w:val="24"/>
        </w:rPr>
      </w:pPr>
      <w:r w:rsidRPr="00F9399A">
        <w:rPr>
          <w:rFonts w:ascii="Calibri" w:hAnsi="Calibri" w:cs="Calibri"/>
          <w:b/>
          <w:bCs/>
          <w:szCs w:val="24"/>
        </w:rPr>
        <w:t xml:space="preserve">All tests taken remotely (not in person or through Goldman) will be different from in person/Goldman tests.  These tests will have more questions to mitigate against the temptation to use resources other than allowed to in person/Goldman students.  </w:t>
      </w:r>
    </w:p>
    <w:p w14:paraId="06F3F937" w14:textId="39684BD5" w:rsidR="00A23917" w:rsidRPr="00A23917" w:rsidRDefault="00D94D6B" w:rsidP="00F75490">
      <w:pPr>
        <w:spacing w:after="200"/>
        <w:jc w:val="both"/>
        <w:rPr>
          <w:rFonts w:ascii="Calibri" w:hAnsi="Calibri" w:cs="Calibri"/>
          <w:bCs/>
          <w:iCs/>
          <w:szCs w:val="24"/>
        </w:rPr>
      </w:pPr>
      <w:r w:rsidRPr="00F9399A">
        <w:rPr>
          <w:rFonts w:ascii="Calibri" w:hAnsi="Calibri" w:cs="Calibri"/>
          <w:bCs/>
          <w:iCs/>
          <w:szCs w:val="24"/>
        </w:rPr>
        <w:t xml:space="preserve">If a student misses a test, they must take </w:t>
      </w:r>
      <w:r w:rsidR="00941C9E" w:rsidRPr="00F9399A">
        <w:rPr>
          <w:rFonts w:ascii="Calibri" w:hAnsi="Calibri" w:cs="Calibri"/>
          <w:bCs/>
          <w:iCs/>
          <w:szCs w:val="24"/>
        </w:rPr>
        <w:t>a</w:t>
      </w:r>
      <w:r w:rsidRPr="00F9399A">
        <w:rPr>
          <w:rFonts w:ascii="Calibri" w:hAnsi="Calibri" w:cs="Calibri"/>
          <w:bCs/>
          <w:iCs/>
          <w:szCs w:val="24"/>
        </w:rPr>
        <w:t xml:space="preserve"> final comprehensive exam.  Students can only miss one test</w:t>
      </w:r>
      <w:r w:rsidR="00096CB7">
        <w:rPr>
          <w:rFonts w:ascii="Calibri" w:hAnsi="Calibri" w:cs="Calibri"/>
          <w:bCs/>
          <w:iCs/>
          <w:szCs w:val="24"/>
        </w:rPr>
        <w:t xml:space="preserve">—the grade on a second missed test is zero. </w:t>
      </w:r>
    </w:p>
    <w:p w14:paraId="7A011E75"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ind w:left="720" w:hanging="720"/>
        <w:jc w:val="both"/>
        <w:rPr>
          <w:rFonts w:ascii="Calibri" w:hAnsi="Calibri" w:cs="Calibri"/>
          <w:szCs w:val="24"/>
        </w:rPr>
      </w:pPr>
      <w:bookmarkStart w:id="0" w:name="_Hlk94027663"/>
      <w:r w:rsidRPr="00F9399A">
        <w:rPr>
          <w:rFonts w:ascii="Calibri" w:hAnsi="Calibri" w:cs="Calibri"/>
          <w:b/>
          <w:szCs w:val="24"/>
        </w:rPr>
        <w:t>Tests:</w:t>
      </w:r>
    </w:p>
    <w:p w14:paraId="17FA59BB"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spacing w:after="200"/>
        <w:ind w:left="1080"/>
        <w:contextualSpacing/>
        <w:jc w:val="both"/>
        <w:rPr>
          <w:rFonts w:ascii="Calibri" w:hAnsi="Calibri" w:cs="Calibri"/>
          <w:szCs w:val="24"/>
        </w:rPr>
      </w:pPr>
    </w:p>
    <w:p w14:paraId="7A510BB5" w14:textId="77777777" w:rsidR="00D94D6B" w:rsidRPr="00F9399A" w:rsidRDefault="00D94D6B" w:rsidP="00806F26">
      <w:pPr>
        <w:numPr>
          <w:ilvl w:val="0"/>
          <w:numId w:val="3"/>
        </w:numPr>
        <w:tabs>
          <w:tab w:val="left" w:pos="720"/>
          <w:tab w:val="num" w:pos="1080"/>
          <w:tab w:val="left" w:pos="2880"/>
          <w:tab w:val="left" w:pos="3600"/>
          <w:tab w:val="left" w:pos="4320"/>
          <w:tab w:val="left" w:pos="5040"/>
          <w:tab w:val="left" w:pos="5760"/>
          <w:tab w:val="left" w:pos="6480"/>
          <w:tab w:val="left" w:pos="7200"/>
          <w:tab w:val="left" w:pos="7920"/>
          <w:tab w:val="left" w:pos="8640"/>
        </w:tabs>
        <w:spacing w:after="200"/>
        <w:contextualSpacing/>
        <w:jc w:val="both"/>
        <w:rPr>
          <w:rFonts w:ascii="Calibri" w:hAnsi="Calibri" w:cs="Calibri"/>
          <w:szCs w:val="24"/>
        </w:rPr>
      </w:pPr>
      <w:r w:rsidRPr="00F9399A">
        <w:rPr>
          <w:rFonts w:ascii="Calibri" w:hAnsi="Calibri" w:cs="Calibri"/>
          <w:szCs w:val="24"/>
        </w:rPr>
        <w:t>Exams will consist exclusively of multiple-choice questions with four answers</w:t>
      </w:r>
      <w:r w:rsidR="00A66B77" w:rsidRPr="00F9399A">
        <w:rPr>
          <w:rFonts w:ascii="Calibri" w:hAnsi="Calibri" w:cs="Calibri"/>
          <w:szCs w:val="24"/>
        </w:rPr>
        <w:t xml:space="preserve"> and perhaps some true/false questions. </w:t>
      </w:r>
      <w:r w:rsidRPr="00F9399A">
        <w:rPr>
          <w:rFonts w:ascii="Calibri" w:hAnsi="Calibri" w:cs="Calibri"/>
          <w:szCs w:val="24"/>
        </w:rPr>
        <w:t xml:space="preserve">All material in the lecture notes is considered when preparing tests.  Your tests will be on-line.  </w:t>
      </w:r>
    </w:p>
    <w:p w14:paraId="123B287A"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spacing w:after="200"/>
        <w:ind w:left="720"/>
        <w:contextualSpacing/>
        <w:jc w:val="both"/>
        <w:rPr>
          <w:rFonts w:ascii="Calibri" w:hAnsi="Calibri" w:cs="Calibri"/>
          <w:szCs w:val="24"/>
        </w:rPr>
      </w:pPr>
    </w:p>
    <w:p w14:paraId="028C7E68" w14:textId="77777777" w:rsidR="00D94D6B" w:rsidRPr="00F9399A" w:rsidRDefault="00D94D6B" w:rsidP="00806F26">
      <w:pPr>
        <w:numPr>
          <w:ilvl w:val="0"/>
          <w:numId w:val="3"/>
        </w:numPr>
        <w:spacing w:after="200"/>
        <w:jc w:val="both"/>
        <w:rPr>
          <w:rFonts w:ascii="Calibri" w:hAnsi="Calibri" w:cs="Calibri"/>
          <w:szCs w:val="24"/>
        </w:rPr>
      </w:pPr>
      <w:r w:rsidRPr="00F9399A">
        <w:rPr>
          <w:rFonts w:ascii="Calibri" w:hAnsi="Calibri" w:cs="Calibri"/>
          <w:szCs w:val="24"/>
        </w:rPr>
        <w:t xml:space="preserve">Bring a simple calculator, pencil, and eraser. </w:t>
      </w:r>
      <w:r w:rsidRPr="00F9399A">
        <w:rPr>
          <w:rFonts w:ascii="Calibri" w:hAnsi="Calibri" w:cs="Calibri"/>
          <w:bCs/>
          <w:szCs w:val="24"/>
        </w:rPr>
        <w:t>You cannot use your phone as a calculator</w:t>
      </w:r>
      <w:r w:rsidRPr="00F9399A">
        <w:rPr>
          <w:rFonts w:ascii="Calibri" w:hAnsi="Calibri" w:cs="Calibri"/>
          <w:szCs w:val="24"/>
        </w:rPr>
        <w:t xml:space="preserve">. </w:t>
      </w:r>
    </w:p>
    <w:p w14:paraId="62DA0417" w14:textId="77777777" w:rsidR="002D281F" w:rsidRPr="00F9399A" w:rsidRDefault="00D94D6B" w:rsidP="00806F26">
      <w:pPr>
        <w:numPr>
          <w:ilvl w:val="0"/>
          <w:numId w:val="3"/>
        </w:numPr>
        <w:spacing w:after="200"/>
        <w:jc w:val="both"/>
        <w:rPr>
          <w:rFonts w:ascii="Calibri" w:hAnsi="Calibri" w:cs="Calibri"/>
          <w:szCs w:val="24"/>
        </w:rPr>
      </w:pPr>
      <w:r w:rsidRPr="00F9399A">
        <w:rPr>
          <w:rFonts w:ascii="Calibri" w:hAnsi="Calibri" w:cs="Calibri"/>
          <w:szCs w:val="24"/>
        </w:rPr>
        <w:t>Be sure your phone is off and put away in your bag.  Ringing or vibrating phones are distracting to test takers and may result in a loss of points.</w:t>
      </w:r>
    </w:p>
    <w:p w14:paraId="60DBDBEB" w14:textId="77777777" w:rsidR="008A123D" w:rsidRPr="00F9399A" w:rsidRDefault="00D94D6B" w:rsidP="00806F26">
      <w:pPr>
        <w:numPr>
          <w:ilvl w:val="0"/>
          <w:numId w:val="3"/>
        </w:numPr>
        <w:spacing w:after="200"/>
        <w:jc w:val="both"/>
        <w:rPr>
          <w:rFonts w:ascii="Calibri" w:hAnsi="Calibri" w:cs="Calibri"/>
          <w:b/>
          <w:bCs/>
          <w:szCs w:val="24"/>
        </w:rPr>
      </w:pPr>
      <w:r w:rsidRPr="00F9399A">
        <w:rPr>
          <w:rFonts w:ascii="Calibri" w:hAnsi="Calibri" w:cs="Calibri"/>
          <w:bCs/>
          <w:szCs w:val="24"/>
        </w:rPr>
        <w:t xml:space="preserve">You may not ask questions during an exam unless there is a word you do not understand. </w:t>
      </w:r>
      <w:bookmarkEnd w:id="0"/>
    </w:p>
    <w:p w14:paraId="6D90B6FC" w14:textId="48EE4115"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both"/>
        <w:rPr>
          <w:rFonts w:ascii="Calibri" w:hAnsi="Calibri" w:cs="Calibri"/>
          <w:szCs w:val="24"/>
        </w:rPr>
      </w:pPr>
      <w:bookmarkStart w:id="1" w:name="_Hlk94028311"/>
      <w:r w:rsidRPr="00F9399A">
        <w:rPr>
          <w:rFonts w:ascii="Calibri" w:hAnsi="Calibri" w:cs="Calibri"/>
          <w:b/>
          <w:bCs/>
          <w:szCs w:val="24"/>
        </w:rPr>
        <w:t xml:space="preserve">Problems with the </w:t>
      </w:r>
      <w:r w:rsidR="00941C9E" w:rsidRPr="00F9399A">
        <w:rPr>
          <w:rFonts w:ascii="Calibri" w:hAnsi="Calibri" w:cs="Calibri"/>
          <w:b/>
          <w:bCs/>
          <w:szCs w:val="24"/>
        </w:rPr>
        <w:t xml:space="preserve">Wiley </w:t>
      </w:r>
      <w:r w:rsidRPr="00F9399A">
        <w:rPr>
          <w:rFonts w:ascii="Calibri" w:hAnsi="Calibri" w:cs="Calibri"/>
          <w:b/>
          <w:bCs/>
          <w:szCs w:val="24"/>
        </w:rPr>
        <w:t>System:</w:t>
      </w:r>
      <w:r w:rsidRPr="00F9399A">
        <w:rPr>
          <w:rFonts w:ascii="Calibri" w:hAnsi="Calibri" w:cs="Calibri"/>
          <w:bCs/>
          <w:szCs w:val="24"/>
        </w:rPr>
        <w:t xml:space="preserve"> </w:t>
      </w:r>
      <w:r w:rsidR="00941C9E" w:rsidRPr="00F9399A">
        <w:rPr>
          <w:rFonts w:ascii="Calibri" w:hAnsi="Calibri" w:cs="Calibri"/>
          <w:bCs/>
          <w:szCs w:val="24"/>
        </w:rPr>
        <w:t xml:space="preserve">Use the website to chat or look up answers to frequently asked questions.  </w:t>
      </w:r>
      <w:hyperlink r:id="rId17" w:history="1">
        <w:r w:rsidR="00941C9E" w:rsidRPr="00F9399A">
          <w:rPr>
            <w:rStyle w:val="Hyperlink"/>
            <w:rFonts w:ascii="Calibri" w:hAnsi="Calibri" w:cs="Calibri"/>
            <w:bCs/>
            <w:szCs w:val="24"/>
          </w:rPr>
          <w:t>WPSupport.wiley.com</w:t>
        </w:r>
      </w:hyperlink>
      <w:r w:rsidR="00941C9E" w:rsidRPr="00F9399A">
        <w:rPr>
          <w:rFonts w:ascii="Calibri" w:hAnsi="Calibri" w:cs="Calibri"/>
          <w:bCs/>
          <w:szCs w:val="24"/>
        </w:rPr>
        <w:t xml:space="preserve"> </w:t>
      </w:r>
      <w:r w:rsidRPr="00F9399A">
        <w:rPr>
          <w:rFonts w:ascii="Calibri" w:hAnsi="Calibri" w:cs="Calibri"/>
          <w:bCs/>
          <w:szCs w:val="24"/>
        </w:rPr>
        <w:t xml:space="preserve">I cannot fix problems with the </w:t>
      </w:r>
      <w:r w:rsidR="00941C9E" w:rsidRPr="00F9399A">
        <w:rPr>
          <w:rFonts w:ascii="Calibri" w:hAnsi="Calibri" w:cs="Calibri"/>
          <w:bCs/>
          <w:szCs w:val="24"/>
        </w:rPr>
        <w:t>Wiley</w:t>
      </w:r>
      <w:r w:rsidRPr="00F9399A">
        <w:rPr>
          <w:rFonts w:ascii="Calibri" w:hAnsi="Calibri" w:cs="Calibri"/>
          <w:bCs/>
          <w:szCs w:val="24"/>
        </w:rPr>
        <w:t xml:space="preserve"> system; you must </w:t>
      </w:r>
      <w:r w:rsidR="00941C9E" w:rsidRPr="00F9399A">
        <w:rPr>
          <w:rFonts w:ascii="Calibri" w:hAnsi="Calibri" w:cs="Calibri"/>
          <w:bCs/>
          <w:szCs w:val="24"/>
        </w:rPr>
        <w:t>contact</w:t>
      </w:r>
      <w:r w:rsidRPr="00F9399A">
        <w:rPr>
          <w:rFonts w:ascii="Calibri" w:hAnsi="Calibri" w:cs="Calibri"/>
          <w:bCs/>
          <w:szCs w:val="24"/>
        </w:rPr>
        <w:t xml:space="preserve"> them. </w:t>
      </w:r>
      <w:r w:rsidR="00941C9E" w:rsidRPr="00F9399A">
        <w:rPr>
          <w:rFonts w:ascii="Calibri" w:hAnsi="Calibri" w:cs="Calibri"/>
          <w:b/>
          <w:szCs w:val="24"/>
        </w:rPr>
        <w:t>Assignments are due as noted in the schedule</w:t>
      </w:r>
      <w:r w:rsidR="002D281F" w:rsidRPr="00F9399A">
        <w:rPr>
          <w:rFonts w:ascii="Calibri" w:hAnsi="Calibri" w:cs="Calibri"/>
          <w:b/>
          <w:szCs w:val="24"/>
        </w:rPr>
        <w:t>—no exceptions</w:t>
      </w:r>
      <w:r w:rsidR="00941C9E" w:rsidRPr="00F9399A">
        <w:rPr>
          <w:rFonts w:ascii="Calibri" w:hAnsi="Calibri" w:cs="Calibri"/>
          <w:b/>
          <w:szCs w:val="24"/>
        </w:rPr>
        <w:t>.</w:t>
      </w:r>
      <w:r w:rsidR="00941C9E" w:rsidRPr="00F9399A">
        <w:rPr>
          <w:rFonts w:ascii="Calibri" w:hAnsi="Calibri" w:cs="Calibri"/>
          <w:bCs/>
          <w:szCs w:val="24"/>
        </w:rPr>
        <w:t xml:space="preserve"> </w:t>
      </w:r>
    </w:p>
    <w:p w14:paraId="63C8E1F9" w14:textId="568DEEA1" w:rsidR="00D94D6B" w:rsidRPr="00F9399A" w:rsidRDefault="00955177"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bookmarkStart w:id="2" w:name="_Hlk94028371"/>
      <w:bookmarkEnd w:id="1"/>
      <w:r>
        <w:rPr>
          <w:rFonts w:ascii="Calibri" w:hAnsi="Calibri" w:cs="Calibri"/>
          <w:b/>
          <w:szCs w:val="24"/>
        </w:rPr>
        <w:br w:type="page"/>
      </w:r>
      <w:r w:rsidR="00D94D6B" w:rsidRPr="00F9399A">
        <w:rPr>
          <w:rFonts w:ascii="Calibri" w:hAnsi="Calibri" w:cs="Calibri"/>
          <w:b/>
          <w:szCs w:val="24"/>
        </w:rPr>
        <w:lastRenderedPageBreak/>
        <w:t>Studying for tests:</w:t>
      </w:r>
      <w:r w:rsidR="00D94D6B" w:rsidRPr="00F9399A">
        <w:rPr>
          <w:rFonts w:ascii="Calibri" w:hAnsi="Calibri" w:cs="Calibri"/>
          <w:szCs w:val="24"/>
        </w:rPr>
        <w:t xml:space="preserve"> </w:t>
      </w:r>
    </w:p>
    <w:p w14:paraId="2C91F42F"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r w:rsidRPr="00F9399A">
        <w:rPr>
          <w:rFonts w:ascii="Calibri" w:hAnsi="Calibri" w:cs="Calibri"/>
          <w:szCs w:val="24"/>
        </w:rPr>
        <w:t xml:space="preserve">Everything in your notes and experiential learning will prepare you for your tests. There is nothing on your test which is not in your notes or something we did not cover in class.    </w:t>
      </w:r>
    </w:p>
    <w:bookmarkEnd w:id="2"/>
    <w:p w14:paraId="76518A09"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p>
    <w:p w14:paraId="312968BE"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Cs w:val="24"/>
        </w:rPr>
      </w:pPr>
      <w:r w:rsidRPr="00F9399A">
        <w:rPr>
          <w:rFonts w:ascii="Calibri" w:hAnsi="Calibri" w:cs="Calibri"/>
          <w:b/>
          <w:szCs w:val="24"/>
        </w:rPr>
        <w:t xml:space="preserve">What to expect in </w:t>
      </w:r>
      <w:proofErr w:type="gramStart"/>
      <w:r w:rsidRPr="00F9399A">
        <w:rPr>
          <w:rFonts w:ascii="Calibri" w:hAnsi="Calibri" w:cs="Calibri"/>
          <w:b/>
          <w:szCs w:val="24"/>
        </w:rPr>
        <w:t>class:</w:t>
      </w:r>
      <w:proofErr w:type="gramEnd"/>
    </w:p>
    <w:p w14:paraId="1CA4030A" w14:textId="77777777" w:rsidR="00D94D6B" w:rsidRPr="00F9399A" w:rsidRDefault="00D94D6B" w:rsidP="00F75490">
      <w:pPr>
        <w:jc w:val="both"/>
        <w:rPr>
          <w:rFonts w:ascii="Calibri" w:hAnsi="Calibri" w:cs="Calibri"/>
          <w:b/>
          <w:szCs w:val="24"/>
        </w:rPr>
      </w:pPr>
      <w:r w:rsidRPr="00F9399A">
        <w:rPr>
          <w:rFonts w:ascii="Calibri" w:hAnsi="Calibri" w:cs="Calibri"/>
          <w:szCs w:val="24"/>
        </w:rPr>
        <w:t xml:space="preserve">I will refer to my lecture slides to deliver pertinent concepts.  We will also work some of your homework assignments in class to aid in your ability to learn the material. </w:t>
      </w:r>
    </w:p>
    <w:p w14:paraId="395CD0C5" w14:textId="77777777" w:rsidR="00955177" w:rsidRDefault="00955177" w:rsidP="00F75490">
      <w:pPr>
        <w:jc w:val="both"/>
        <w:rPr>
          <w:rFonts w:ascii="Calibri" w:hAnsi="Calibri" w:cs="Calibri"/>
          <w:b/>
          <w:szCs w:val="24"/>
        </w:rPr>
      </w:pPr>
      <w:bookmarkStart w:id="3" w:name="_Hlk94028395"/>
    </w:p>
    <w:p w14:paraId="5AEE4429" w14:textId="45D28C4A" w:rsidR="00D94D6B" w:rsidRPr="00F9399A" w:rsidRDefault="00D94D6B" w:rsidP="00F75490">
      <w:pPr>
        <w:jc w:val="both"/>
        <w:rPr>
          <w:rFonts w:ascii="Calibri" w:hAnsi="Calibri" w:cs="Calibri"/>
          <w:b/>
          <w:szCs w:val="24"/>
        </w:rPr>
      </w:pPr>
      <w:r w:rsidRPr="00F9399A">
        <w:rPr>
          <w:rFonts w:ascii="Calibri" w:hAnsi="Calibri" w:cs="Calibri"/>
          <w:b/>
          <w:szCs w:val="24"/>
        </w:rPr>
        <w:t>Class Communication:</w:t>
      </w:r>
    </w:p>
    <w:p w14:paraId="01B9C971" w14:textId="3EBB5C49"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r w:rsidRPr="00F9399A">
        <w:rPr>
          <w:rFonts w:ascii="Calibri" w:hAnsi="Calibri" w:cs="Calibri"/>
          <w:szCs w:val="24"/>
        </w:rPr>
        <w:t xml:space="preserve">I will use email to communicate outside of class.  Please check </w:t>
      </w:r>
      <w:r w:rsidR="00955177">
        <w:rPr>
          <w:rFonts w:ascii="Calibri" w:hAnsi="Calibri" w:cs="Calibri"/>
          <w:szCs w:val="24"/>
        </w:rPr>
        <w:t>your emails</w:t>
      </w:r>
      <w:r w:rsidRPr="00F9399A">
        <w:rPr>
          <w:rFonts w:ascii="Calibri" w:hAnsi="Calibri" w:cs="Calibri"/>
          <w:szCs w:val="24"/>
        </w:rPr>
        <w:t xml:space="preserve"> often to remain abreast of changes.   Please follow up any verbal communication with an email.  I will be better able to remember our conversation if you send me a follow up email.   </w:t>
      </w:r>
    </w:p>
    <w:p w14:paraId="4F71A0C8"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Cs w:val="24"/>
        </w:rPr>
      </w:pPr>
    </w:p>
    <w:p w14:paraId="5532035B"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both"/>
        <w:rPr>
          <w:rFonts w:ascii="Calibri" w:hAnsi="Calibri" w:cs="Calibri"/>
          <w:szCs w:val="24"/>
        </w:rPr>
      </w:pPr>
      <w:r w:rsidRPr="00F9399A">
        <w:rPr>
          <w:rFonts w:ascii="Calibri" w:hAnsi="Calibri" w:cs="Calibri"/>
          <w:szCs w:val="24"/>
        </w:rPr>
        <w:t xml:space="preserve">When you send me an email, </w:t>
      </w:r>
      <w:hyperlink r:id="rId18" w:history="1">
        <w:r w:rsidRPr="00F9399A">
          <w:rPr>
            <w:rFonts w:ascii="Calibri" w:hAnsi="Calibri" w:cs="Calibri"/>
            <w:color w:val="0000FF"/>
            <w:szCs w:val="24"/>
            <w:u w:val="single"/>
          </w:rPr>
          <w:t>use these instructions to prepare a screen snip</w:t>
        </w:r>
      </w:hyperlink>
      <w:r w:rsidRPr="00F9399A">
        <w:rPr>
          <w:rFonts w:ascii="Calibri" w:hAnsi="Calibri" w:cs="Calibri"/>
          <w:szCs w:val="24"/>
        </w:rPr>
        <w:t xml:space="preserve"> which is easier to read than a screen shot. </w:t>
      </w:r>
    </w:p>
    <w:p w14:paraId="7AB79DB6" w14:textId="77777777" w:rsidR="00D94D6B" w:rsidRPr="00F9399A" w:rsidRDefault="00D94D6B" w:rsidP="00F75490">
      <w:pPr>
        <w:ind w:left="2880" w:hanging="2880"/>
        <w:jc w:val="both"/>
        <w:rPr>
          <w:rFonts w:ascii="Calibri" w:hAnsi="Calibri" w:cs="Calibri"/>
          <w:szCs w:val="24"/>
        </w:rPr>
      </w:pPr>
      <w:bookmarkStart w:id="4" w:name="_Hlk94028051"/>
      <w:bookmarkEnd w:id="3"/>
      <w:r w:rsidRPr="00F9399A">
        <w:rPr>
          <w:rFonts w:ascii="Calibri" w:hAnsi="Calibri" w:cs="Calibri"/>
          <w:b/>
          <w:szCs w:val="24"/>
        </w:rPr>
        <w:t>Disruptive Behavior:</w:t>
      </w:r>
      <w:r w:rsidRPr="00F9399A">
        <w:rPr>
          <w:rFonts w:ascii="Calibri" w:hAnsi="Calibri" w:cs="Calibri"/>
          <w:szCs w:val="24"/>
        </w:rPr>
        <w:tab/>
      </w:r>
    </w:p>
    <w:p w14:paraId="712A3F48" w14:textId="77777777" w:rsidR="003D7E5C" w:rsidRPr="00F9399A" w:rsidRDefault="00D94D6B" w:rsidP="00F75490">
      <w:pPr>
        <w:spacing w:after="200"/>
        <w:jc w:val="both"/>
        <w:rPr>
          <w:rFonts w:ascii="Calibri" w:hAnsi="Calibri" w:cs="Calibri"/>
          <w:szCs w:val="24"/>
        </w:rPr>
      </w:pPr>
      <w:r w:rsidRPr="00F9399A">
        <w:rPr>
          <w:rFonts w:ascii="Calibri" w:eastAsia="Calibri" w:hAnsi="Calibri" w:cs="Calibri"/>
          <w:szCs w:val="24"/>
        </w:rPr>
        <w:t xml:space="preserve">Disruptive or disrespectful behavior is not allowed in class and will not be tolerated.  I define any such behavior.  Any instances will require a meeting between us.  You must meet with me before you return to </w:t>
      </w:r>
      <w:proofErr w:type="gramStart"/>
      <w:r w:rsidRPr="00F9399A">
        <w:rPr>
          <w:rFonts w:ascii="Calibri" w:eastAsia="Calibri" w:hAnsi="Calibri" w:cs="Calibri"/>
          <w:szCs w:val="24"/>
        </w:rPr>
        <w:t>class</w:t>
      </w:r>
      <w:proofErr w:type="gramEnd"/>
      <w:r w:rsidRPr="00F9399A">
        <w:rPr>
          <w:rFonts w:ascii="Calibri" w:eastAsia="Calibri" w:hAnsi="Calibri" w:cs="Calibri"/>
          <w:szCs w:val="24"/>
        </w:rPr>
        <w:t xml:space="preserve"> or you will be asked to leave class until we have met.  Disruptive behavior will affect your overall grade</w:t>
      </w:r>
      <w:r w:rsidR="00333CAF" w:rsidRPr="00F9399A">
        <w:rPr>
          <w:rFonts w:ascii="Calibri" w:eastAsia="Calibri" w:hAnsi="Calibri" w:cs="Calibri"/>
          <w:szCs w:val="24"/>
        </w:rPr>
        <w:t>.</w:t>
      </w:r>
    </w:p>
    <w:bookmarkEnd w:id="4"/>
    <w:p w14:paraId="7CCAAA35" w14:textId="77777777" w:rsidR="00333CAF" w:rsidRDefault="003D7E5C" w:rsidP="00F75490">
      <w:pPr>
        <w:jc w:val="both"/>
        <w:rPr>
          <w:rFonts w:ascii="Calibri" w:hAnsi="Calibri" w:cs="Calibri"/>
          <w:b/>
          <w:bCs/>
          <w:szCs w:val="24"/>
        </w:rPr>
      </w:pPr>
      <w:r w:rsidRPr="00F9399A">
        <w:rPr>
          <w:rFonts w:ascii="Calibri" w:hAnsi="Calibri" w:cs="Calibri"/>
          <w:b/>
          <w:bCs/>
          <w:szCs w:val="24"/>
        </w:rPr>
        <w:t>Office Hours Policy:</w:t>
      </w:r>
    </w:p>
    <w:p w14:paraId="7F0D16A4" w14:textId="4AD26317" w:rsidR="003B2CD6" w:rsidRDefault="00955177" w:rsidP="008A123D">
      <w:pPr>
        <w:jc w:val="both"/>
        <w:rPr>
          <w:rFonts w:ascii="Calibri" w:hAnsi="Calibri" w:cs="Calibri"/>
          <w:szCs w:val="24"/>
        </w:rPr>
      </w:pPr>
      <w:r>
        <w:rPr>
          <w:rFonts w:ascii="Calibri" w:hAnsi="Calibri" w:cs="Calibri"/>
          <w:szCs w:val="24"/>
        </w:rPr>
        <w:t>T/Th Via Zoom appointment 12:15 to 1:15</w:t>
      </w:r>
    </w:p>
    <w:p w14:paraId="043041A0" w14:textId="77777777" w:rsidR="00955177" w:rsidRPr="00F9399A" w:rsidRDefault="00955177" w:rsidP="008A123D">
      <w:pPr>
        <w:jc w:val="both"/>
        <w:rPr>
          <w:rFonts w:ascii="Calibri" w:hAnsi="Calibri" w:cs="Calibri"/>
          <w:b/>
          <w:szCs w:val="24"/>
        </w:rPr>
      </w:pPr>
    </w:p>
    <w:p w14:paraId="342A9FA5" w14:textId="77777777" w:rsidR="003D7E5C" w:rsidRPr="00F9399A" w:rsidRDefault="003D7E5C" w:rsidP="00F75490">
      <w:pPr>
        <w:jc w:val="both"/>
        <w:rPr>
          <w:rFonts w:ascii="Calibri" w:hAnsi="Calibri" w:cs="Calibri"/>
          <w:b/>
          <w:bCs/>
          <w:szCs w:val="24"/>
        </w:rPr>
      </w:pPr>
      <w:r w:rsidRPr="00F9399A">
        <w:rPr>
          <w:rFonts w:ascii="Calibri" w:hAnsi="Calibri" w:cs="Calibri"/>
          <w:b/>
          <w:szCs w:val="24"/>
        </w:rPr>
        <w:t xml:space="preserve">Specific Course Policies: </w:t>
      </w:r>
    </w:p>
    <w:p w14:paraId="623B3F67" w14:textId="77777777" w:rsidR="00333CAF" w:rsidRPr="00F9399A" w:rsidRDefault="00333CAF" w:rsidP="00F75490">
      <w:pPr>
        <w:ind w:left="1440"/>
        <w:jc w:val="both"/>
        <w:rPr>
          <w:rFonts w:ascii="Calibri" w:hAnsi="Calibri" w:cs="Calibri"/>
          <w:bCs/>
          <w:szCs w:val="24"/>
        </w:rPr>
      </w:pPr>
    </w:p>
    <w:p w14:paraId="15FC30AE" w14:textId="77777777" w:rsidR="00B41DE7" w:rsidRPr="00F9399A" w:rsidRDefault="00B41DE7" w:rsidP="002D281F">
      <w:pPr>
        <w:jc w:val="both"/>
        <w:rPr>
          <w:rFonts w:ascii="Calibri" w:hAnsi="Calibri" w:cs="Calibri"/>
          <w:b/>
          <w:szCs w:val="24"/>
        </w:rPr>
      </w:pPr>
      <w:r w:rsidRPr="00F9399A">
        <w:rPr>
          <w:rFonts w:ascii="Calibri" w:hAnsi="Calibri" w:cs="Calibri"/>
          <w:b/>
          <w:szCs w:val="24"/>
        </w:rPr>
        <w:t>Class Attendance Policy</w:t>
      </w:r>
    </w:p>
    <w:p w14:paraId="06E44A06" w14:textId="77777777" w:rsidR="00633084" w:rsidRPr="00633084" w:rsidRDefault="009776A7" w:rsidP="009C423D">
      <w:pPr>
        <w:numPr>
          <w:ilvl w:val="1"/>
          <w:numId w:val="2"/>
        </w:numPr>
        <w:spacing w:after="200"/>
        <w:ind w:left="720"/>
        <w:jc w:val="both"/>
        <w:rPr>
          <w:rFonts w:ascii="Calibri" w:hAnsi="Calibri" w:cs="Calibri"/>
          <w:szCs w:val="24"/>
        </w:rPr>
      </w:pPr>
      <w:r w:rsidRPr="00633084">
        <w:rPr>
          <w:rFonts w:ascii="Calibri" w:hAnsi="Calibri" w:cs="Calibri"/>
          <w:bCs/>
          <w:szCs w:val="24"/>
        </w:rPr>
        <w:t xml:space="preserve">Attendance is highly encouraged for this hands-on learning environment.  </w:t>
      </w:r>
    </w:p>
    <w:p w14:paraId="7EF86E3D" w14:textId="5FB73073" w:rsidR="006F5283" w:rsidRDefault="00633084" w:rsidP="00633084">
      <w:pPr>
        <w:numPr>
          <w:ilvl w:val="1"/>
          <w:numId w:val="2"/>
        </w:numPr>
        <w:spacing w:after="200"/>
        <w:ind w:left="720"/>
        <w:jc w:val="both"/>
        <w:rPr>
          <w:rFonts w:ascii="Calibri" w:hAnsi="Calibri" w:cs="Calibri"/>
          <w:szCs w:val="24"/>
        </w:rPr>
      </w:pPr>
      <w:r w:rsidRPr="00633084">
        <w:rPr>
          <w:rFonts w:ascii="Calibri" w:hAnsi="Calibri" w:cs="Calibri"/>
          <w:b/>
          <w:bCs/>
          <w:szCs w:val="24"/>
        </w:rPr>
        <w:fldChar w:fldCharType="begin"/>
      </w:r>
      <w:r w:rsidRPr="00633084">
        <w:rPr>
          <w:rFonts w:ascii="Calibri" w:hAnsi="Calibri" w:cs="Calibri"/>
          <w:b/>
          <w:bCs/>
          <w:szCs w:val="24"/>
        </w:rPr>
        <w:instrText>tc \l1 "Class Attendance</w:instrText>
      </w:r>
      <w:r w:rsidRPr="00633084">
        <w:rPr>
          <w:rFonts w:ascii="Calibri" w:hAnsi="Calibri" w:cs="Calibri"/>
          <w:b/>
          <w:bCs/>
          <w:szCs w:val="24"/>
        </w:rPr>
        <w:fldChar w:fldCharType="end"/>
      </w:r>
      <w:r w:rsidRPr="00633084">
        <w:rPr>
          <w:rFonts w:ascii="Calibri" w:hAnsi="Calibri" w:cs="Calibri"/>
          <w:szCs w:val="24"/>
        </w:rPr>
        <w:t xml:space="preserve">Attendance is taken at the beginning of </w:t>
      </w:r>
      <w:r w:rsidR="00955177">
        <w:rPr>
          <w:rFonts w:ascii="Calibri" w:hAnsi="Calibri" w:cs="Calibri"/>
          <w:szCs w:val="24"/>
        </w:rPr>
        <w:t xml:space="preserve">class </w:t>
      </w:r>
      <w:r w:rsidRPr="00633084">
        <w:rPr>
          <w:rFonts w:ascii="Calibri" w:hAnsi="Calibri" w:cs="Calibri"/>
          <w:szCs w:val="24"/>
        </w:rPr>
        <w:t>to help me identify you</w:t>
      </w:r>
      <w:r w:rsidR="00955177">
        <w:rPr>
          <w:rFonts w:ascii="Calibri" w:hAnsi="Calibri" w:cs="Calibri"/>
          <w:szCs w:val="24"/>
        </w:rPr>
        <w:t xml:space="preserve"> and assist you</w:t>
      </w:r>
      <w:r w:rsidRPr="00633084">
        <w:rPr>
          <w:rFonts w:ascii="Calibri" w:hAnsi="Calibri" w:cs="Calibri"/>
          <w:szCs w:val="24"/>
        </w:rPr>
        <w:t xml:space="preserve">.  </w:t>
      </w:r>
    </w:p>
    <w:p w14:paraId="1BAA24DB" w14:textId="77777777" w:rsidR="006F5283" w:rsidRDefault="00633084" w:rsidP="00633084">
      <w:pPr>
        <w:numPr>
          <w:ilvl w:val="1"/>
          <w:numId w:val="2"/>
        </w:numPr>
        <w:spacing w:after="200"/>
        <w:ind w:left="720"/>
        <w:jc w:val="both"/>
        <w:rPr>
          <w:rFonts w:ascii="Calibri" w:hAnsi="Calibri" w:cs="Calibri"/>
          <w:szCs w:val="24"/>
        </w:rPr>
      </w:pPr>
      <w:r w:rsidRPr="00633084">
        <w:rPr>
          <w:rFonts w:ascii="Calibri" w:hAnsi="Calibri" w:cs="Calibri"/>
          <w:szCs w:val="24"/>
        </w:rPr>
        <w:t xml:space="preserve">Attendance is not graded.  </w:t>
      </w:r>
    </w:p>
    <w:p w14:paraId="6954A16D" w14:textId="77777777" w:rsidR="006F5283" w:rsidRDefault="00633084" w:rsidP="006F5283">
      <w:pPr>
        <w:numPr>
          <w:ilvl w:val="1"/>
          <w:numId w:val="2"/>
        </w:numPr>
        <w:spacing w:after="200"/>
        <w:ind w:left="720"/>
        <w:jc w:val="both"/>
        <w:rPr>
          <w:rFonts w:ascii="Calibri" w:hAnsi="Calibri" w:cs="Calibri"/>
          <w:szCs w:val="24"/>
        </w:rPr>
      </w:pPr>
      <w:r w:rsidRPr="00633084">
        <w:rPr>
          <w:rFonts w:ascii="Calibri" w:hAnsi="Calibri" w:cs="Calibri"/>
          <w:szCs w:val="24"/>
        </w:rPr>
        <w:t>If you miss a class, you are still responsible for the material and all lecture notes.</w:t>
      </w:r>
    </w:p>
    <w:p w14:paraId="6EC1B174" w14:textId="6A84FFBD" w:rsidR="006F5283" w:rsidRPr="006F5283" w:rsidRDefault="00633084" w:rsidP="009C423D">
      <w:pPr>
        <w:numPr>
          <w:ilvl w:val="1"/>
          <w:numId w:val="2"/>
        </w:numPr>
        <w:spacing w:after="200"/>
        <w:ind w:left="720"/>
        <w:jc w:val="both"/>
        <w:rPr>
          <w:rFonts w:ascii="Calibri" w:hAnsi="Calibri" w:cs="Calibri"/>
          <w:szCs w:val="24"/>
        </w:rPr>
      </w:pPr>
      <w:r w:rsidRPr="006F5283">
        <w:rPr>
          <w:rFonts w:ascii="Calibri" w:hAnsi="Calibri" w:cs="Calibri"/>
          <w:bCs/>
          <w:iCs/>
          <w:szCs w:val="24"/>
        </w:rPr>
        <w:t xml:space="preserve">Students who notify me by 10am of the </w:t>
      </w:r>
      <w:r w:rsidR="00955177">
        <w:rPr>
          <w:rFonts w:ascii="Calibri" w:hAnsi="Calibri" w:cs="Calibri"/>
          <w:bCs/>
          <w:iCs/>
          <w:szCs w:val="24"/>
        </w:rPr>
        <w:t xml:space="preserve">day before </w:t>
      </w:r>
      <w:r w:rsidRPr="006F5283">
        <w:rPr>
          <w:rFonts w:ascii="Calibri" w:hAnsi="Calibri" w:cs="Calibri"/>
          <w:bCs/>
          <w:iCs/>
          <w:szCs w:val="24"/>
        </w:rPr>
        <w:t>class can zoom it</w:t>
      </w:r>
      <w:r w:rsidR="00955177">
        <w:rPr>
          <w:rFonts w:ascii="Calibri" w:hAnsi="Calibri" w:cs="Calibri"/>
          <w:bCs/>
          <w:iCs/>
          <w:szCs w:val="24"/>
        </w:rPr>
        <w:t xml:space="preserve"> so I can prepare the class for a Zoom session</w:t>
      </w:r>
      <w:r w:rsidRPr="006F5283">
        <w:rPr>
          <w:rFonts w:ascii="Calibri" w:hAnsi="Calibri" w:cs="Calibri"/>
          <w:bCs/>
          <w:iCs/>
          <w:szCs w:val="24"/>
        </w:rPr>
        <w:t xml:space="preserve">.  </w:t>
      </w:r>
    </w:p>
    <w:p w14:paraId="17C1ADB3" w14:textId="77777777" w:rsidR="006F5283" w:rsidRPr="006F5283" w:rsidRDefault="006F5283" w:rsidP="009C423D">
      <w:pPr>
        <w:numPr>
          <w:ilvl w:val="1"/>
          <w:numId w:val="2"/>
        </w:numPr>
        <w:spacing w:after="200"/>
        <w:ind w:left="720"/>
        <w:jc w:val="both"/>
        <w:rPr>
          <w:rFonts w:ascii="Calibri" w:hAnsi="Calibri" w:cs="Calibri"/>
          <w:szCs w:val="24"/>
        </w:rPr>
      </w:pPr>
      <w:r>
        <w:rPr>
          <w:rFonts w:ascii="Calibri" w:hAnsi="Calibri" w:cs="Calibri"/>
          <w:bCs/>
          <w:iCs/>
          <w:szCs w:val="24"/>
        </w:rPr>
        <w:t>S</w:t>
      </w:r>
      <w:r w:rsidR="009776A7" w:rsidRPr="006F5283">
        <w:rPr>
          <w:rFonts w:ascii="Calibri" w:hAnsi="Calibri" w:cs="Calibri"/>
          <w:bCs/>
          <w:iCs/>
          <w:szCs w:val="24"/>
        </w:rPr>
        <w:t xml:space="preserve">tudents should make every effort to attend class in person unless qualified under the extended absence provisions in Gibson.  If a student does not automatically qualify for an extended absence, they may contact </w:t>
      </w:r>
      <w:r w:rsidR="00D84154">
        <w:rPr>
          <w:rFonts w:ascii="Calibri" w:hAnsi="Calibri" w:cs="Calibri"/>
          <w:bCs/>
          <w:iCs/>
          <w:szCs w:val="24"/>
        </w:rPr>
        <w:t xml:space="preserve">Case Management Services </w:t>
      </w:r>
      <w:r w:rsidR="009776A7" w:rsidRPr="006F5283">
        <w:rPr>
          <w:rFonts w:ascii="Calibri" w:hAnsi="Calibri" w:cs="Calibri"/>
          <w:bCs/>
          <w:iCs/>
          <w:szCs w:val="24"/>
        </w:rPr>
        <w:t xml:space="preserve">to request an extended absence and be placed on the extended absence list.  </w:t>
      </w:r>
      <w:r w:rsidR="009776A7" w:rsidRPr="006F5283">
        <w:rPr>
          <w:rFonts w:ascii="Calibri" w:hAnsi="Calibri" w:cs="Calibri"/>
          <w:b/>
          <w:iCs/>
          <w:szCs w:val="24"/>
        </w:rPr>
        <w:t>Such requests are not automatic and must be done ahead of class time</w:t>
      </w:r>
      <w:r w:rsidR="009776A7" w:rsidRPr="006F5283">
        <w:rPr>
          <w:rFonts w:ascii="Calibri" w:hAnsi="Calibri" w:cs="Calibri"/>
          <w:bCs/>
          <w:iCs/>
          <w:szCs w:val="24"/>
        </w:rPr>
        <w:t xml:space="preserve">.  </w:t>
      </w:r>
    </w:p>
    <w:p w14:paraId="7C31578F" w14:textId="77777777" w:rsidR="006F5283" w:rsidRPr="00AF2E7E" w:rsidRDefault="006F5283" w:rsidP="006F5283">
      <w:pPr>
        <w:numPr>
          <w:ilvl w:val="1"/>
          <w:numId w:val="2"/>
        </w:numPr>
        <w:spacing w:after="200"/>
        <w:ind w:left="720"/>
        <w:jc w:val="both"/>
        <w:rPr>
          <w:rFonts w:ascii="Calibri" w:hAnsi="Calibri" w:cs="Calibri"/>
          <w:szCs w:val="24"/>
        </w:rPr>
      </w:pPr>
      <w:r w:rsidRPr="006F5283">
        <w:rPr>
          <w:rFonts w:ascii="Calibri" w:hAnsi="Calibri" w:cs="Calibri"/>
        </w:rPr>
        <w:t xml:space="preserve">Students with special circumstances are directed to Case Management to obtain a case worker to assist with these issues.  This link provides information on services available </w:t>
      </w:r>
      <w:r w:rsidRPr="006F5283">
        <w:rPr>
          <w:rFonts w:ascii="Calibri" w:hAnsi="Calibri" w:cs="Calibri"/>
        </w:rPr>
        <w:lastRenderedPageBreak/>
        <w:t xml:space="preserve">to students to assist in working through these issues:  </w:t>
      </w:r>
      <w:hyperlink r:id="rId19" w:history="1">
        <w:r w:rsidRPr="006F5283">
          <w:rPr>
            <w:rStyle w:val="Hyperlink"/>
            <w:rFonts w:ascii="Calibri" w:hAnsi="Calibri" w:cs="Calibri"/>
          </w:rPr>
          <w:t>https://cmvss.tulane.edu/content/case-management</w:t>
        </w:r>
      </w:hyperlink>
      <w:r w:rsidRPr="006F5283">
        <w:rPr>
          <w:rFonts w:ascii="Calibri" w:hAnsi="Calibri" w:cs="Calibri"/>
        </w:rPr>
        <w:t>.</w:t>
      </w:r>
    </w:p>
    <w:p w14:paraId="0BF8F73F" w14:textId="77777777" w:rsidR="00AF2E7E" w:rsidRPr="006F5283" w:rsidRDefault="00AF2E7E" w:rsidP="006F5283">
      <w:pPr>
        <w:numPr>
          <w:ilvl w:val="1"/>
          <w:numId w:val="2"/>
        </w:numPr>
        <w:spacing w:after="200"/>
        <w:ind w:left="720"/>
        <w:jc w:val="both"/>
        <w:rPr>
          <w:rFonts w:ascii="Calibri" w:hAnsi="Calibri" w:cs="Calibri"/>
          <w:szCs w:val="24"/>
        </w:rPr>
      </w:pPr>
      <w:r>
        <w:rPr>
          <w:rFonts w:ascii="Calibri" w:hAnsi="Calibri" w:cs="Calibri"/>
        </w:rPr>
        <w:t xml:space="preserve">If you are a staff member and therefore not on the Gibson extended absence list, please contact me to be added to the Zoom admit list.  Excessive requests will not be accommodated.  Please get notes from a classmate if you are not put on the admit list.  I will define what is excessive after discussion with the student.  </w:t>
      </w:r>
    </w:p>
    <w:p w14:paraId="6931EDBF" w14:textId="77777777" w:rsidR="009776A7" w:rsidRPr="00F9399A" w:rsidRDefault="009776A7" w:rsidP="00F75490">
      <w:pPr>
        <w:pStyle w:val="Heading2"/>
        <w:jc w:val="both"/>
        <w:rPr>
          <w:rFonts w:ascii="Calibri" w:hAnsi="Calibri" w:cs="Calibri"/>
          <w:i w:val="0"/>
          <w:iCs w:val="0"/>
          <w:sz w:val="24"/>
          <w:szCs w:val="24"/>
        </w:rPr>
      </w:pPr>
      <w:r w:rsidRPr="00F9399A">
        <w:rPr>
          <w:rFonts w:ascii="Calibri" w:hAnsi="Calibri" w:cs="Calibri"/>
          <w:i w:val="0"/>
          <w:iCs w:val="0"/>
          <w:sz w:val="24"/>
          <w:szCs w:val="24"/>
        </w:rPr>
        <w:t>Recordings of Class Sessions</w:t>
      </w:r>
    </w:p>
    <w:p w14:paraId="3B7AABA1" w14:textId="77777777" w:rsidR="00B41DE7" w:rsidRDefault="00633084" w:rsidP="00F75490">
      <w:pPr>
        <w:jc w:val="both"/>
        <w:rPr>
          <w:rFonts w:ascii="Calibri" w:hAnsi="Calibri" w:cs="Calibri"/>
          <w:szCs w:val="24"/>
        </w:rPr>
      </w:pPr>
      <w:r>
        <w:rPr>
          <w:rFonts w:ascii="Calibri" w:hAnsi="Calibri" w:cs="Calibri"/>
          <w:szCs w:val="24"/>
        </w:rPr>
        <w:t xml:space="preserve">Students who miss class should obtain their notes from a classmate.  Classes will not be recorded.  </w:t>
      </w:r>
    </w:p>
    <w:p w14:paraId="6C1700E6" w14:textId="77777777" w:rsidR="00633084" w:rsidRPr="00F9399A" w:rsidRDefault="00633084" w:rsidP="00F75490">
      <w:pPr>
        <w:jc w:val="both"/>
        <w:rPr>
          <w:rFonts w:ascii="Calibri" w:hAnsi="Calibri" w:cs="Calibri"/>
          <w:color w:val="000000"/>
          <w:szCs w:val="24"/>
        </w:rPr>
      </w:pPr>
    </w:p>
    <w:p w14:paraId="498A6759" w14:textId="77777777" w:rsidR="00C77788" w:rsidRPr="00F9399A" w:rsidRDefault="006F5283" w:rsidP="00F75490">
      <w:pPr>
        <w:jc w:val="both"/>
        <w:rPr>
          <w:rFonts w:ascii="Calibri" w:hAnsi="Calibri" w:cs="Calibri"/>
          <w:b/>
          <w:szCs w:val="24"/>
        </w:rPr>
      </w:pPr>
      <w:r>
        <w:rPr>
          <w:rFonts w:ascii="Calibri" w:hAnsi="Calibri" w:cs="Calibri"/>
          <w:b/>
          <w:szCs w:val="24"/>
        </w:rPr>
        <w:br w:type="page"/>
      </w:r>
      <w:r w:rsidR="00C77788" w:rsidRPr="00F9399A">
        <w:rPr>
          <w:rFonts w:ascii="Calibri" w:hAnsi="Calibri" w:cs="Calibri"/>
          <w:b/>
          <w:szCs w:val="24"/>
        </w:rPr>
        <w:lastRenderedPageBreak/>
        <w:t xml:space="preserve">Statement about Academic Integrity: </w:t>
      </w:r>
    </w:p>
    <w:p w14:paraId="5DAB9B78" w14:textId="77777777" w:rsidR="00C77788" w:rsidRPr="00F9399A" w:rsidRDefault="00C77788" w:rsidP="00F75490">
      <w:pPr>
        <w:jc w:val="both"/>
        <w:rPr>
          <w:rFonts w:ascii="Calibri" w:hAnsi="Calibri" w:cs="Calibri"/>
          <w:szCs w:val="24"/>
        </w:rPr>
      </w:pPr>
      <w:r w:rsidRPr="00F9399A">
        <w:rPr>
          <w:rFonts w:ascii="Calibri" w:hAnsi="Calibri" w:cs="Calibri"/>
          <w:szCs w:val="24"/>
        </w:rPr>
        <w:t>This class will be conducted in full accordance with Tulane’s policies about academic integrity including, but not limited to, the Unified Code of Graduate Student Academic Conduct (</w:t>
      </w:r>
      <w:hyperlink r:id="rId20" w:history="1">
        <w:r w:rsidRPr="00F9399A">
          <w:rPr>
            <w:rStyle w:val="Hyperlink"/>
            <w:rFonts w:ascii="Calibri" w:hAnsi="Calibri" w:cs="Calibri"/>
            <w:szCs w:val="24"/>
          </w:rPr>
          <w:t>https</w:t>
        </w:r>
        <w:r w:rsidR="00850D2C" w:rsidRPr="00F9399A">
          <w:rPr>
            <w:rStyle w:val="Hyperlink"/>
            <w:rFonts w:ascii="Calibri" w:hAnsi="Calibri" w:cs="Calibri"/>
            <w:szCs w:val="24"/>
          </w:rPr>
          <w:t>://ogps.tulane.edu/graduate-policies</w:t>
        </w:r>
      </w:hyperlink>
      <w:r w:rsidRPr="00F9399A">
        <w:rPr>
          <w:rFonts w:ascii="Calibri" w:hAnsi="Calibri" w:cs="Calibri"/>
          <w:szCs w:val="24"/>
        </w:rPr>
        <w:t>) and the Tulane University Code of Student Conduct (</w:t>
      </w:r>
      <w:hyperlink r:id="rId21" w:history="1">
        <w:r w:rsidRPr="00F9399A">
          <w:rPr>
            <w:rStyle w:val="Hyperlink"/>
            <w:rFonts w:ascii="Calibri" w:hAnsi="Calibri" w:cs="Calibri"/>
            <w:szCs w:val="24"/>
          </w:rPr>
          <w:t>https://conduct.tulane.edu/resources/code-student-conduct</w:t>
        </w:r>
      </w:hyperlink>
      <w:r w:rsidRPr="00F9399A">
        <w:rPr>
          <w:rFonts w:ascii="Calibri" w:hAnsi="Calibri" w:cs="Calibri"/>
          <w:szCs w:val="24"/>
        </w:rPr>
        <w:t xml:space="preserve">). </w:t>
      </w:r>
    </w:p>
    <w:p w14:paraId="1B783824" w14:textId="77777777" w:rsidR="006F4564" w:rsidRPr="00F9399A" w:rsidRDefault="006F4564" w:rsidP="00F75490">
      <w:pPr>
        <w:jc w:val="both"/>
        <w:rPr>
          <w:rFonts w:ascii="Calibri" w:hAnsi="Calibri" w:cs="Calibri"/>
          <w:szCs w:val="24"/>
        </w:rPr>
      </w:pPr>
    </w:p>
    <w:p w14:paraId="6E0E85FB" w14:textId="77777777" w:rsidR="00C77788" w:rsidRPr="00F9399A" w:rsidRDefault="006F4564" w:rsidP="00F75490">
      <w:pPr>
        <w:jc w:val="both"/>
        <w:rPr>
          <w:rFonts w:ascii="Calibri" w:hAnsi="Calibri" w:cs="Calibri"/>
          <w:szCs w:val="24"/>
        </w:rPr>
      </w:pPr>
      <w:r w:rsidRPr="00F9399A">
        <w:rPr>
          <w:rFonts w:ascii="Calibri" w:hAnsi="Calibri" w:cs="Calibri"/>
          <w:szCs w:val="24"/>
        </w:rPr>
        <w:t xml:space="preserve">Any member of the university community may file charges against a student for violations of the code.  A charge shall be prepared in writing and directed to Associate Dean John Clarke at jfc@tulane.edu.  </w:t>
      </w:r>
    </w:p>
    <w:p w14:paraId="3E36E445" w14:textId="77777777" w:rsidR="006F4564" w:rsidRPr="00F9399A" w:rsidRDefault="006F4564" w:rsidP="00F75490">
      <w:pPr>
        <w:jc w:val="both"/>
        <w:rPr>
          <w:rFonts w:ascii="Calibri" w:hAnsi="Calibri" w:cs="Calibri"/>
          <w:szCs w:val="24"/>
        </w:rPr>
      </w:pPr>
    </w:p>
    <w:p w14:paraId="5AE00F18" w14:textId="77777777" w:rsidR="00C77788" w:rsidRPr="00F9399A" w:rsidRDefault="00C77788" w:rsidP="00F75490">
      <w:pPr>
        <w:jc w:val="both"/>
        <w:rPr>
          <w:rFonts w:ascii="Calibri" w:hAnsi="Calibri" w:cs="Calibri"/>
          <w:b/>
          <w:szCs w:val="24"/>
        </w:rPr>
      </w:pPr>
      <w:r w:rsidRPr="00F9399A">
        <w:rPr>
          <w:rFonts w:ascii="Calibri" w:hAnsi="Calibri" w:cs="Calibri"/>
          <w:b/>
          <w:szCs w:val="24"/>
        </w:rPr>
        <w:t xml:space="preserve">Norms and Expectations: </w:t>
      </w:r>
    </w:p>
    <w:p w14:paraId="60AFF85D" w14:textId="77777777" w:rsidR="00C77788" w:rsidRPr="00F9399A" w:rsidRDefault="00C77788" w:rsidP="00F75490">
      <w:pPr>
        <w:jc w:val="both"/>
        <w:rPr>
          <w:rFonts w:ascii="Calibri" w:hAnsi="Calibri" w:cs="Calibri"/>
          <w:szCs w:val="24"/>
        </w:rPr>
      </w:pPr>
      <w:r w:rsidRPr="00F9399A">
        <w:rPr>
          <w:rFonts w:ascii="Calibri" w:hAnsi="Calibri" w:cs="Calibri"/>
          <w:szCs w:val="24"/>
        </w:rPr>
        <w:t xml:space="preserve">This class will be conducted in full accordance with published Norms and Expectations for Students in Freeman Classes. Please review the Norms and Expectations in your </w:t>
      </w:r>
      <w:r w:rsidR="003D7E5C" w:rsidRPr="00F9399A">
        <w:rPr>
          <w:rFonts w:ascii="Calibri" w:hAnsi="Calibri" w:cs="Calibri"/>
          <w:szCs w:val="24"/>
        </w:rPr>
        <w:t xml:space="preserve">graduate </w:t>
      </w:r>
      <w:r w:rsidRPr="00F9399A">
        <w:rPr>
          <w:rFonts w:ascii="Calibri" w:hAnsi="Calibri" w:cs="Calibri"/>
          <w:szCs w:val="24"/>
        </w:rPr>
        <w:t>program handbook</w:t>
      </w:r>
      <w:r w:rsidR="003D7E5C" w:rsidRPr="00F9399A">
        <w:rPr>
          <w:rFonts w:ascii="Calibri" w:hAnsi="Calibri" w:cs="Calibri"/>
          <w:szCs w:val="24"/>
        </w:rPr>
        <w:t xml:space="preserve"> which can be found on the Freeman School website </w:t>
      </w:r>
      <w:hyperlink r:id="rId22" w:history="1">
        <w:r w:rsidR="003D7E5C" w:rsidRPr="00F9399A">
          <w:rPr>
            <w:rStyle w:val="Hyperlink"/>
            <w:rFonts w:ascii="Calibri" w:hAnsi="Calibri" w:cs="Calibri"/>
            <w:szCs w:val="24"/>
          </w:rPr>
          <w:t>https://freeman.tulane.edu/current-students</w:t>
        </w:r>
      </w:hyperlink>
      <w:r w:rsidRPr="00F9399A">
        <w:rPr>
          <w:rFonts w:ascii="Calibri" w:hAnsi="Calibri" w:cs="Calibri"/>
          <w:szCs w:val="24"/>
        </w:rPr>
        <w:t>.</w:t>
      </w:r>
    </w:p>
    <w:p w14:paraId="59D7F029" w14:textId="77777777" w:rsidR="00C77788" w:rsidRPr="00F9399A" w:rsidRDefault="00C77788" w:rsidP="00F75490">
      <w:pPr>
        <w:jc w:val="both"/>
        <w:rPr>
          <w:rFonts w:ascii="Calibri" w:hAnsi="Calibri" w:cs="Calibri"/>
          <w:szCs w:val="24"/>
        </w:rPr>
      </w:pPr>
    </w:p>
    <w:p w14:paraId="4C252FB5" w14:textId="77777777" w:rsidR="00C77788" w:rsidRPr="00F9399A" w:rsidRDefault="005C002B" w:rsidP="00F75490">
      <w:pPr>
        <w:autoSpaceDE w:val="0"/>
        <w:autoSpaceDN w:val="0"/>
        <w:jc w:val="both"/>
        <w:rPr>
          <w:rFonts w:ascii="Calibri" w:hAnsi="Calibri" w:cs="Calibri"/>
          <w:b/>
          <w:bCs/>
          <w:color w:val="000000"/>
          <w:szCs w:val="24"/>
        </w:rPr>
      </w:pPr>
      <w:r w:rsidRPr="00F9399A">
        <w:rPr>
          <w:rFonts w:ascii="Calibri" w:hAnsi="Calibri" w:cs="Calibri"/>
          <w:b/>
          <w:bCs/>
          <w:color w:val="000000"/>
          <w:szCs w:val="24"/>
        </w:rPr>
        <w:t>Goldman Center for Student Accessibility and ADA/Accessibility Statement</w:t>
      </w:r>
      <w:r w:rsidR="00C77788" w:rsidRPr="00F9399A">
        <w:rPr>
          <w:rFonts w:ascii="Calibri" w:hAnsi="Calibri" w:cs="Calibri"/>
          <w:b/>
          <w:szCs w:val="24"/>
        </w:rPr>
        <w:t>:</w:t>
      </w:r>
    </w:p>
    <w:p w14:paraId="49A4124A" w14:textId="77777777" w:rsidR="00C77788" w:rsidRPr="00F9399A" w:rsidRDefault="00C77788" w:rsidP="00F75490">
      <w:pPr>
        <w:jc w:val="both"/>
        <w:rPr>
          <w:rFonts w:ascii="Calibri" w:hAnsi="Calibri" w:cs="Calibri"/>
          <w:szCs w:val="24"/>
        </w:rPr>
      </w:pPr>
      <w:r w:rsidRPr="00F9399A">
        <w:rPr>
          <w:rFonts w:ascii="Calibri" w:hAnsi="Calibri" w:cs="Calibri"/>
          <w:szCs w:val="24"/>
        </w:rPr>
        <w:t xml:space="preserve">Under the Americans with Disability Act and Section 504 of the Rehabilitation Act, if you have a disability, you may have the right to an accommodation; however, the right is contingent upon your taking certain steps. You should review the steps that you need to take, as well as Tulane’s policy concerning accommodations at </w:t>
      </w:r>
      <w:hyperlink r:id="rId23" w:history="1">
        <w:r w:rsidRPr="00F9399A">
          <w:rPr>
            <w:rStyle w:val="Hyperlink"/>
            <w:rFonts w:ascii="Calibri" w:hAnsi="Calibri" w:cs="Calibri"/>
            <w:szCs w:val="24"/>
          </w:rPr>
          <w:t>https://accessibility.tulane.edu/</w:t>
        </w:r>
      </w:hyperlink>
      <w:r w:rsidRPr="00F9399A">
        <w:rPr>
          <w:rFonts w:ascii="Calibri" w:hAnsi="Calibri" w:cs="Calibri"/>
          <w:szCs w:val="24"/>
        </w:rPr>
        <w:t xml:space="preserve">. </w:t>
      </w:r>
    </w:p>
    <w:p w14:paraId="365E6B10" w14:textId="77777777" w:rsidR="005C002B" w:rsidRPr="00F9399A" w:rsidRDefault="005C002B" w:rsidP="00F75490">
      <w:pPr>
        <w:jc w:val="both"/>
        <w:rPr>
          <w:rFonts w:ascii="Calibri" w:hAnsi="Calibri" w:cs="Calibri"/>
          <w:szCs w:val="24"/>
        </w:rPr>
      </w:pPr>
    </w:p>
    <w:p w14:paraId="5F3E17E8" w14:textId="77777777" w:rsidR="005C002B" w:rsidRPr="00F9399A" w:rsidRDefault="00C77788" w:rsidP="00F75490">
      <w:pPr>
        <w:jc w:val="both"/>
        <w:rPr>
          <w:rFonts w:ascii="Calibri" w:hAnsi="Calibri" w:cs="Calibri"/>
          <w:color w:val="000000"/>
          <w:szCs w:val="24"/>
        </w:rPr>
      </w:pPr>
      <w:r w:rsidRPr="00F9399A">
        <w:rPr>
          <w:rFonts w:ascii="Calibri" w:hAnsi="Calibri" w:cs="Calibri"/>
          <w:szCs w:val="24"/>
        </w:rPr>
        <w:t xml:space="preserve">Any student with a disability, in need of course or examination accommodation, should request an accommodation through the University’s Goldman Center for Student Accessibility, located </w:t>
      </w:r>
      <w:r w:rsidR="00850D2C" w:rsidRPr="00F9399A">
        <w:rPr>
          <w:rFonts w:ascii="Calibri" w:hAnsi="Calibri" w:cs="Calibri"/>
          <w:szCs w:val="24"/>
        </w:rPr>
        <w:t>in the basement of the Howard Tilton Memorial Library</w:t>
      </w:r>
      <w:r w:rsidRPr="00F9399A">
        <w:rPr>
          <w:rFonts w:ascii="Calibri" w:hAnsi="Calibri" w:cs="Calibri"/>
          <w:szCs w:val="24"/>
        </w:rPr>
        <w:t>.</w:t>
      </w:r>
      <w:r w:rsidR="00850D2C" w:rsidRPr="00F9399A">
        <w:rPr>
          <w:rFonts w:ascii="Calibri" w:hAnsi="Calibri" w:cs="Calibri"/>
          <w:szCs w:val="24"/>
        </w:rPr>
        <w:t xml:space="preserve"> Visit</w:t>
      </w:r>
      <w:r w:rsidRPr="00F9399A">
        <w:rPr>
          <w:rFonts w:ascii="Calibri" w:hAnsi="Calibri" w:cs="Calibri"/>
          <w:szCs w:val="24"/>
        </w:rPr>
        <w:t xml:space="preserve"> </w:t>
      </w:r>
      <w:hyperlink r:id="rId24" w:history="1">
        <w:r w:rsidR="005C002B" w:rsidRPr="00F9399A">
          <w:rPr>
            <w:rStyle w:val="Hyperlink"/>
            <w:rFonts w:ascii="Calibri" w:hAnsi="Calibri" w:cs="Calibri"/>
            <w:szCs w:val="24"/>
          </w:rPr>
          <w:t xml:space="preserve">http://accessibility.tulane.edu </w:t>
        </w:r>
      </w:hyperlink>
      <w:r w:rsidR="005C002B" w:rsidRPr="00F9399A">
        <w:rPr>
          <w:rFonts w:ascii="Calibri" w:hAnsi="Calibri" w:cs="Calibri"/>
          <w:color w:val="000000"/>
          <w:szCs w:val="24"/>
        </w:rPr>
        <w:t xml:space="preserve">or </w:t>
      </w:r>
      <w:r w:rsidR="00850D2C" w:rsidRPr="00F9399A">
        <w:rPr>
          <w:rFonts w:ascii="Calibri" w:hAnsi="Calibri" w:cs="Calibri"/>
          <w:color w:val="000000"/>
          <w:szCs w:val="24"/>
        </w:rPr>
        <w:t xml:space="preserve">call </w:t>
      </w:r>
      <w:r w:rsidR="005C002B" w:rsidRPr="00F9399A">
        <w:rPr>
          <w:rFonts w:ascii="Calibri" w:hAnsi="Calibri" w:cs="Calibri"/>
          <w:color w:val="000000"/>
          <w:szCs w:val="24"/>
        </w:rPr>
        <w:t xml:space="preserve">504.862.8433 </w:t>
      </w:r>
      <w:r w:rsidR="00850D2C" w:rsidRPr="00F9399A">
        <w:rPr>
          <w:rFonts w:ascii="Calibri" w:hAnsi="Calibri" w:cs="Calibri"/>
          <w:color w:val="000000"/>
          <w:szCs w:val="24"/>
        </w:rPr>
        <w:t>for more information.</w:t>
      </w:r>
    </w:p>
    <w:p w14:paraId="6C2809FA" w14:textId="77777777" w:rsidR="005C002B" w:rsidRPr="00F9399A" w:rsidRDefault="005C002B" w:rsidP="00F75490">
      <w:pPr>
        <w:jc w:val="both"/>
        <w:rPr>
          <w:rFonts w:ascii="Calibri" w:hAnsi="Calibri" w:cs="Calibri"/>
          <w:color w:val="000000"/>
          <w:szCs w:val="24"/>
        </w:rPr>
      </w:pPr>
    </w:p>
    <w:p w14:paraId="5713AED6" w14:textId="77777777" w:rsidR="00C77788" w:rsidRPr="00F9399A" w:rsidRDefault="00C77788" w:rsidP="00F75490">
      <w:pPr>
        <w:jc w:val="both"/>
        <w:rPr>
          <w:rFonts w:ascii="Calibri" w:hAnsi="Calibri" w:cs="Calibri"/>
          <w:szCs w:val="24"/>
        </w:rPr>
      </w:pPr>
      <w:r w:rsidRPr="00F9399A">
        <w:rPr>
          <w:rFonts w:ascii="Calibri" w:hAnsi="Calibri" w:cs="Calibri"/>
          <w:szCs w:val="24"/>
        </w:rPr>
        <w:t xml:space="preserve">At the beginning of the semester, please provide me with a copy of your approved accommodation form. I am committed to working with the Goldman Center to ensure that I provide you with all approved accommodations. If you do not deliver the approved accommodation form to me, I will not know that the Goldman Center approved your </w:t>
      </w:r>
      <w:proofErr w:type="gramStart"/>
      <w:r w:rsidRPr="00F9399A">
        <w:rPr>
          <w:rFonts w:ascii="Calibri" w:hAnsi="Calibri" w:cs="Calibri"/>
          <w:szCs w:val="24"/>
        </w:rPr>
        <w:t>accommodation</w:t>
      </w:r>
      <w:proofErr w:type="gramEnd"/>
      <w:r w:rsidRPr="00F9399A">
        <w:rPr>
          <w:rFonts w:ascii="Calibri" w:hAnsi="Calibri" w:cs="Calibri"/>
          <w:szCs w:val="24"/>
        </w:rPr>
        <w:t xml:space="preserve"> and I will have no basis to provide those accommodations.</w:t>
      </w:r>
    </w:p>
    <w:p w14:paraId="29271AB1" w14:textId="77777777" w:rsidR="00C77788" w:rsidRPr="00F9399A" w:rsidRDefault="00C77788" w:rsidP="00F75490">
      <w:pPr>
        <w:jc w:val="both"/>
        <w:rPr>
          <w:rFonts w:ascii="Calibri" w:hAnsi="Calibri" w:cs="Calibri"/>
          <w:szCs w:val="24"/>
        </w:rPr>
      </w:pPr>
    </w:p>
    <w:p w14:paraId="5C37AEB3" w14:textId="77777777" w:rsidR="005C002B" w:rsidRPr="00F9399A" w:rsidRDefault="005C002B" w:rsidP="00F75490">
      <w:pPr>
        <w:autoSpaceDE w:val="0"/>
        <w:autoSpaceDN w:val="0"/>
        <w:jc w:val="both"/>
        <w:rPr>
          <w:rFonts w:ascii="Calibri" w:hAnsi="Calibri" w:cs="Calibri"/>
          <w:b/>
          <w:bCs/>
          <w:color w:val="000000"/>
          <w:szCs w:val="24"/>
        </w:rPr>
      </w:pPr>
      <w:r w:rsidRPr="00F9399A">
        <w:rPr>
          <w:rFonts w:ascii="Calibri" w:hAnsi="Calibri" w:cs="Calibri"/>
          <w:b/>
          <w:bCs/>
          <w:color w:val="000000"/>
          <w:szCs w:val="24"/>
        </w:rPr>
        <w:t xml:space="preserve">Religious accommodation policy </w:t>
      </w:r>
    </w:p>
    <w:p w14:paraId="5F35DDEB" w14:textId="77777777" w:rsidR="005C002B" w:rsidRPr="00F9399A" w:rsidRDefault="005C002B" w:rsidP="00F75490">
      <w:pPr>
        <w:autoSpaceDE w:val="0"/>
        <w:autoSpaceDN w:val="0"/>
        <w:jc w:val="both"/>
        <w:rPr>
          <w:rFonts w:ascii="Calibri" w:hAnsi="Calibri" w:cs="Calibri"/>
          <w:color w:val="000000"/>
          <w:szCs w:val="24"/>
        </w:rPr>
      </w:pPr>
      <w:r w:rsidRPr="00F9399A">
        <w:rPr>
          <w:rFonts w:ascii="Calibri" w:hAnsi="Calibri" w:cs="Calibri"/>
          <w:color w:val="000000"/>
          <w:szCs w:val="24"/>
        </w:rPr>
        <w:t>Per Tulane’s religious accommodation policy, I will make every reasonable effort to ensure that students can observe religious holidays without jeopardizing their ability to fulfill their academic obligations.  Excused absences do not relieve the student from the responsibility for any course work required during the period of absence.  Students should notify me within the first two weeks of the semester about their intent to observe any holidays that fall on a class day or on the day of the final exam.</w:t>
      </w:r>
    </w:p>
    <w:p w14:paraId="308F78DB" w14:textId="77777777" w:rsidR="005C002B" w:rsidRPr="00F9399A" w:rsidRDefault="005C002B" w:rsidP="00F75490">
      <w:pPr>
        <w:autoSpaceDE w:val="0"/>
        <w:autoSpaceDN w:val="0"/>
        <w:jc w:val="both"/>
        <w:rPr>
          <w:rFonts w:ascii="Calibri" w:hAnsi="Calibri" w:cs="Calibri"/>
          <w:color w:val="000000"/>
          <w:szCs w:val="24"/>
        </w:rPr>
      </w:pPr>
    </w:p>
    <w:p w14:paraId="0B1C4666" w14:textId="77777777" w:rsidR="00C77788" w:rsidRPr="00F9399A" w:rsidRDefault="00A24A75" w:rsidP="00F75490">
      <w:pPr>
        <w:jc w:val="both"/>
        <w:rPr>
          <w:rFonts w:ascii="Calibri" w:hAnsi="Calibri" w:cs="Calibri"/>
          <w:b/>
          <w:szCs w:val="24"/>
        </w:rPr>
      </w:pPr>
      <w:r>
        <w:rPr>
          <w:rFonts w:ascii="Calibri" w:hAnsi="Calibri" w:cs="Calibri"/>
          <w:b/>
          <w:szCs w:val="24"/>
        </w:rPr>
        <w:br w:type="page"/>
      </w:r>
      <w:r w:rsidR="00C77788" w:rsidRPr="00F9399A">
        <w:rPr>
          <w:rFonts w:ascii="Calibri" w:hAnsi="Calibri" w:cs="Calibri"/>
          <w:b/>
          <w:szCs w:val="24"/>
        </w:rPr>
        <w:lastRenderedPageBreak/>
        <w:t xml:space="preserve">Discrimination and Harassment </w:t>
      </w:r>
    </w:p>
    <w:p w14:paraId="56C56C8D" w14:textId="77777777" w:rsidR="00956834" w:rsidRDefault="00C77788" w:rsidP="00F75490">
      <w:pPr>
        <w:spacing w:after="200"/>
        <w:jc w:val="both"/>
        <w:rPr>
          <w:rFonts w:ascii="Calibri" w:hAnsi="Calibri" w:cs="Calibri"/>
          <w:szCs w:val="24"/>
        </w:rPr>
      </w:pPr>
      <w:r w:rsidRPr="00F9399A">
        <w:rPr>
          <w:rFonts w:ascii="Calibri" w:hAnsi="Calibri" w:cs="Calibri"/>
          <w:iCs/>
          <w:szCs w:val="24"/>
        </w:rPr>
        <w:t xml:space="preserve">Tulane University recognizes the inherent dignity of all individuals and promotes respect for all people. As One Wave, Tulane is committed to providing an environment free of all forms of discrimination and sexual harassment, including sexual assault, domestic and dating violence, and stalking. If you (or someone you know) has experienced or experiences gender-based violence, know that you are not alone. Learn more at </w:t>
      </w:r>
      <w:hyperlink r:id="rId25" w:history="1">
        <w:r w:rsidRPr="00F9399A">
          <w:rPr>
            <w:rStyle w:val="Hyperlink"/>
            <w:rFonts w:ascii="Calibri" w:hAnsi="Calibri" w:cs="Calibri"/>
            <w:szCs w:val="24"/>
          </w:rPr>
          <w:t>https://campushealth.tulane.edu/well/one-wave</w:t>
        </w:r>
      </w:hyperlink>
      <w:r w:rsidRPr="00F9399A">
        <w:rPr>
          <w:rFonts w:ascii="Calibri" w:hAnsi="Calibri" w:cs="Calibri"/>
          <w:szCs w:val="24"/>
        </w:rPr>
        <w:t xml:space="preserve">. </w:t>
      </w:r>
    </w:p>
    <w:p w14:paraId="6EE25195" w14:textId="77777777" w:rsidR="009E1443" w:rsidRDefault="009E1443" w:rsidP="00F75490">
      <w:pPr>
        <w:spacing w:after="200"/>
        <w:jc w:val="both"/>
        <w:rPr>
          <w:rFonts w:ascii="Calibri" w:hAnsi="Calibri" w:cs="Calibri"/>
          <w:szCs w:val="24"/>
        </w:rPr>
      </w:pPr>
    </w:p>
    <w:p w14:paraId="7B60C4B3" w14:textId="77777777" w:rsidR="009E1443" w:rsidRPr="00BD42E5" w:rsidRDefault="009E1443" w:rsidP="009E1443">
      <w:pPr>
        <w:rPr>
          <w:rFonts w:ascii="Calibri" w:hAnsi="Calibri" w:cs="Calibri"/>
          <w:b/>
          <w:bCs/>
          <w:szCs w:val="24"/>
        </w:rPr>
      </w:pPr>
      <w:r w:rsidRPr="00BD42E5">
        <w:rPr>
          <w:rFonts w:ascii="Calibri" w:hAnsi="Calibri" w:cs="Calibri"/>
          <w:b/>
          <w:bCs/>
          <w:szCs w:val="24"/>
        </w:rPr>
        <w:t xml:space="preserve">Diversity Statement: </w:t>
      </w:r>
    </w:p>
    <w:p w14:paraId="4A6705BB" w14:textId="77777777" w:rsidR="009E1443" w:rsidRPr="00F9399A" w:rsidRDefault="009E1443" w:rsidP="009E1443">
      <w:pPr>
        <w:spacing w:after="240"/>
        <w:rPr>
          <w:rFonts w:ascii="Calibri" w:hAnsi="Calibri" w:cs="Calibri"/>
          <w:szCs w:val="24"/>
        </w:rPr>
      </w:pPr>
      <w:r w:rsidRPr="00BD42E5">
        <w:rPr>
          <w:rStyle w:val="Strong"/>
          <w:rFonts w:ascii="Calibri" w:hAnsi="Calibri" w:cs="Calibri"/>
          <w:b w:val="0"/>
          <w:bCs w:val="0"/>
          <w:szCs w:val="24"/>
        </w:rPr>
        <w:t>The Freeman School is committed to ensuring that equitable systems are established and maintained and to actively foster inclusive environments.</w:t>
      </w:r>
    </w:p>
    <w:p w14:paraId="6D53B6C4" w14:textId="77777777" w:rsidR="009E1443" w:rsidRDefault="009E1443" w:rsidP="00F75490">
      <w:pPr>
        <w:jc w:val="both"/>
        <w:rPr>
          <w:rFonts w:ascii="Calibri" w:hAnsi="Calibri" w:cs="Calibri"/>
          <w:b/>
          <w:szCs w:val="24"/>
        </w:rPr>
      </w:pPr>
    </w:p>
    <w:p w14:paraId="3F976341" w14:textId="77777777" w:rsidR="00E668DA" w:rsidRPr="00F9399A" w:rsidRDefault="00AE060E" w:rsidP="00F75490">
      <w:pPr>
        <w:jc w:val="both"/>
        <w:rPr>
          <w:rFonts w:ascii="Calibri" w:hAnsi="Calibri" w:cs="Calibri"/>
          <w:b/>
          <w:szCs w:val="24"/>
        </w:rPr>
      </w:pPr>
      <w:r>
        <w:rPr>
          <w:rFonts w:ascii="Calibri" w:hAnsi="Calibri" w:cs="Calibri"/>
          <w:b/>
          <w:szCs w:val="24"/>
        </w:rPr>
        <w:br w:type="page"/>
      </w:r>
      <w:r w:rsidR="00E668DA" w:rsidRPr="00F9399A">
        <w:rPr>
          <w:rFonts w:ascii="Calibri" w:hAnsi="Calibri" w:cs="Calibri"/>
          <w:b/>
          <w:szCs w:val="24"/>
        </w:rPr>
        <w:lastRenderedPageBreak/>
        <w:t>Emergency Preparedness &amp; Response</w:t>
      </w:r>
    </w:p>
    <w:p w14:paraId="2DC79DBD" w14:textId="77777777" w:rsidR="00A562D2" w:rsidRPr="00F9399A" w:rsidRDefault="00CA4F48" w:rsidP="00F75490">
      <w:pPr>
        <w:jc w:val="both"/>
        <w:rPr>
          <w:rFonts w:ascii="Calibri" w:hAnsi="Calibri" w:cs="Calibri"/>
          <w:b/>
          <w:szCs w:val="24"/>
        </w:rPr>
      </w:pPr>
      <w:r>
        <w:rPr>
          <w:rFonts w:ascii="Calibri" w:hAnsi="Calibri" w:cs="Calibri"/>
          <w:b/>
          <w:noProof/>
          <w:szCs w:val="24"/>
        </w:rPr>
        <w:pict w14:anchorId="69B98E26">
          <v:shape id="_x0000_i1028" type="#_x0000_t75" style="width:507pt;height:285pt;visibility:visible">
            <v:imagedata r:id="rId26" o:title=""/>
          </v:shape>
        </w:pict>
      </w:r>
    </w:p>
    <w:p w14:paraId="5DFB2F6E" w14:textId="77777777" w:rsidR="001F3304" w:rsidRPr="00F9399A" w:rsidRDefault="005C002B" w:rsidP="00F75490">
      <w:pPr>
        <w:autoSpaceDE w:val="0"/>
        <w:autoSpaceDN w:val="0"/>
        <w:adjustRightInd w:val="0"/>
        <w:jc w:val="both"/>
        <w:rPr>
          <w:rFonts w:ascii="Calibri" w:hAnsi="Calibri" w:cs="Calibri"/>
          <w:b/>
          <w:color w:val="000000"/>
          <w:szCs w:val="24"/>
        </w:rPr>
      </w:pPr>
      <w:r w:rsidRPr="00F9399A">
        <w:rPr>
          <w:rFonts w:ascii="Calibri" w:hAnsi="Calibri" w:cs="Calibri"/>
          <w:b/>
          <w:color w:val="000000"/>
          <w:szCs w:val="24"/>
        </w:rPr>
        <w:br w:type="page"/>
      </w:r>
      <w:r w:rsidR="003C2840" w:rsidRPr="00F9399A">
        <w:rPr>
          <w:rFonts w:ascii="Calibri" w:hAnsi="Calibri" w:cs="Calibri"/>
          <w:b/>
          <w:color w:val="000000"/>
          <w:szCs w:val="24"/>
        </w:rPr>
        <w:lastRenderedPageBreak/>
        <w:t>Title IX</w:t>
      </w:r>
      <w:r w:rsidRPr="00F9399A">
        <w:rPr>
          <w:rFonts w:ascii="Calibri" w:hAnsi="Calibri" w:cs="Calibri"/>
          <w:b/>
          <w:color w:val="000000"/>
          <w:szCs w:val="24"/>
        </w:rPr>
        <w:t>:</w:t>
      </w:r>
    </w:p>
    <w:p w14:paraId="08576BA7" w14:textId="77777777" w:rsidR="005C002B" w:rsidRPr="00F9399A" w:rsidRDefault="003C2840" w:rsidP="00F75490">
      <w:pPr>
        <w:jc w:val="both"/>
        <w:rPr>
          <w:rFonts w:ascii="Calibri" w:hAnsi="Calibri" w:cs="Calibri"/>
          <w:szCs w:val="24"/>
          <w:lang w:eastAsia="ja-JP"/>
        </w:rPr>
      </w:pPr>
      <w:r w:rsidRPr="00F9399A">
        <w:rPr>
          <w:rFonts w:ascii="Calibri" w:hAnsi="Calibri" w:cs="Calibri"/>
          <w:szCs w:val="24"/>
          <w:lang w:eastAsia="ja-JP"/>
        </w:rPr>
        <w:t xml:space="preserve">Tulane University recognizes the inherent dignity of all individuals and promotes respect for all people. As such, Tulane is committed to providing an environment free of all forms of discrimination including sexual and gender-based discrimination, harassment, and violence like sexual assault, intimate partner violence, and stalking. If you (or someone you know) has experienced or is experiencing these types of behaviors, know that you are not alone. Resources and support are available: you can learn more at </w:t>
      </w:r>
      <w:r w:rsidRPr="00F9399A">
        <w:rPr>
          <w:rFonts w:ascii="Calibri" w:hAnsi="Calibri" w:cs="Calibri"/>
          <w:szCs w:val="24"/>
          <w:u w:val="single"/>
          <w:lang w:eastAsia="ja-JP"/>
        </w:rPr>
        <w:t>allin.tulane.edu</w:t>
      </w:r>
      <w:r w:rsidRPr="00F9399A">
        <w:rPr>
          <w:rFonts w:ascii="Calibri" w:hAnsi="Calibri" w:cs="Calibri"/>
          <w:szCs w:val="24"/>
          <w:lang w:eastAsia="ja-JP"/>
        </w:rPr>
        <w:t>.  </w:t>
      </w:r>
      <w:proofErr w:type="gramStart"/>
      <w:r w:rsidRPr="00F9399A">
        <w:rPr>
          <w:rFonts w:ascii="Calibri" w:hAnsi="Calibri" w:cs="Calibri"/>
          <w:szCs w:val="24"/>
          <w:lang w:eastAsia="ja-JP"/>
        </w:rPr>
        <w:t>Any and all</w:t>
      </w:r>
      <w:proofErr w:type="gramEnd"/>
      <w:r w:rsidRPr="00F9399A">
        <w:rPr>
          <w:rFonts w:ascii="Calibri" w:hAnsi="Calibri" w:cs="Calibri"/>
          <w:szCs w:val="24"/>
          <w:lang w:eastAsia="ja-JP"/>
        </w:rPr>
        <w:t xml:space="preserve"> of your communications on these matters will be treated as either “Confidential” or “Private” as explained in the chart below. </w:t>
      </w:r>
    </w:p>
    <w:p w14:paraId="1CC98D3C" w14:textId="77777777" w:rsidR="005C002B" w:rsidRPr="00F9399A" w:rsidRDefault="005C002B" w:rsidP="00F75490">
      <w:pPr>
        <w:jc w:val="both"/>
        <w:rPr>
          <w:rFonts w:ascii="Calibri" w:hAnsi="Calibri" w:cs="Calibri"/>
          <w:szCs w:val="24"/>
          <w:lang w:eastAsia="ja-JP"/>
        </w:rPr>
      </w:pPr>
    </w:p>
    <w:p w14:paraId="7B3BE6AC" w14:textId="77777777" w:rsidR="003C2840" w:rsidRPr="00F9399A" w:rsidRDefault="003C2840" w:rsidP="00F75490">
      <w:pPr>
        <w:jc w:val="both"/>
        <w:rPr>
          <w:rFonts w:ascii="Calibri" w:hAnsi="Calibri" w:cs="Calibri"/>
          <w:szCs w:val="24"/>
          <w:lang w:eastAsia="ja-JP"/>
        </w:rPr>
      </w:pPr>
      <w:r w:rsidRPr="00F9399A">
        <w:rPr>
          <w:rFonts w:ascii="Calibri" w:hAnsi="Calibri" w:cs="Calibri"/>
          <w:szCs w:val="24"/>
          <w:lang w:eastAsia="ja-JP"/>
        </w:rPr>
        <w:t>Please know that if you choose to confide in me</w:t>
      </w:r>
      <w:r w:rsidR="00956834" w:rsidRPr="00F9399A">
        <w:rPr>
          <w:rFonts w:ascii="Calibri" w:hAnsi="Calibri" w:cs="Calibri"/>
          <w:szCs w:val="24"/>
          <w:lang w:eastAsia="ja-JP"/>
        </w:rPr>
        <w:t>,</w:t>
      </w:r>
      <w:r w:rsidRPr="00F9399A">
        <w:rPr>
          <w:rFonts w:ascii="Calibri" w:hAnsi="Calibri" w:cs="Calibri"/>
          <w:szCs w:val="24"/>
          <w:lang w:eastAsia="ja-JP"/>
        </w:rPr>
        <w:t xml:space="preserve"> I am mandated by the university to report to the Title IX Coordinator, as Tulane and I want to be sure you </w:t>
      </w:r>
      <w:proofErr w:type="gramStart"/>
      <w:r w:rsidRPr="00F9399A">
        <w:rPr>
          <w:rFonts w:ascii="Calibri" w:hAnsi="Calibri" w:cs="Calibri"/>
          <w:szCs w:val="24"/>
          <w:lang w:eastAsia="ja-JP"/>
        </w:rPr>
        <w:t>are connected with</w:t>
      </w:r>
      <w:proofErr w:type="gramEnd"/>
      <w:r w:rsidRPr="00F9399A">
        <w:rPr>
          <w:rFonts w:ascii="Calibri" w:hAnsi="Calibri" w:cs="Calibri"/>
          <w:szCs w:val="24"/>
          <w:lang w:eastAsia="ja-JP"/>
        </w:rPr>
        <w:t xml:space="preserve"> all the support the university can offer. You </w:t>
      </w:r>
      <w:r w:rsidRPr="00F9399A">
        <w:rPr>
          <w:rFonts w:ascii="Calibri" w:hAnsi="Calibri" w:cs="Calibri"/>
          <w:i/>
          <w:iCs/>
          <w:szCs w:val="24"/>
          <w:lang w:eastAsia="ja-JP"/>
        </w:rPr>
        <w:t>do not</w:t>
      </w:r>
      <w:r w:rsidRPr="00F9399A">
        <w:rPr>
          <w:rFonts w:ascii="Calibri" w:hAnsi="Calibri" w:cs="Calibri"/>
          <w:szCs w:val="24"/>
          <w:lang w:eastAsia="ja-JP"/>
        </w:rPr>
        <w:t xml:space="preserve"> need to respond to outreach from the university if you do not want. You can also make a report yourself, including an anonymous report, through the form at tulane.edu/concerns.</w:t>
      </w:r>
    </w:p>
    <w:p w14:paraId="440D574F" w14:textId="77777777" w:rsidR="003C2840" w:rsidRPr="00F9399A" w:rsidRDefault="003C2840" w:rsidP="00F75490">
      <w:pPr>
        <w:jc w:val="both"/>
        <w:rPr>
          <w:rFonts w:ascii="Calibri" w:hAnsi="Calibri" w:cs="Calibri"/>
          <w:szCs w:val="24"/>
          <w:lang w:eastAsia="ja-JP"/>
        </w:rPr>
      </w:pPr>
    </w:p>
    <w:p w14:paraId="4EDB513B" w14:textId="77777777" w:rsidR="00C77788" w:rsidRPr="00F9399A" w:rsidRDefault="00C77788" w:rsidP="00F75490">
      <w:pPr>
        <w:jc w:val="both"/>
        <w:rPr>
          <w:rFonts w:ascii="Calibri" w:hAnsi="Calibri" w:cs="Calibri"/>
          <w:szCs w:val="24"/>
          <w:lang w:eastAsia="ja-JP"/>
        </w:rPr>
      </w:pPr>
    </w:p>
    <w:tbl>
      <w:tblPr>
        <w:tblW w:w="0" w:type="auto"/>
        <w:tblInd w:w="828" w:type="dxa"/>
        <w:tblCellMar>
          <w:left w:w="0" w:type="dxa"/>
          <w:right w:w="0" w:type="dxa"/>
        </w:tblCellMar>
        <w:tblLook w:val="04A0" w:firstRow="1" w:lastRow="0" w:firstColumn="1" w:lastColumn="0" w:noHBand="0" w:noVBand="1"/>
      </w:tblPr>
      <w:tblGrid>
        <w:gridCol w:w="4410"/>
        <w:gridCol w:w="4338"/>
      </w:tblGrid>
      <w:tr w:rsidR="003C2840" w:rsidRPr="00F9399A" w14:paraId="68DF54B4" w14:textId="77777777" w:rsidTr="00E70767">
        <w:trPr>
          <w:trHeight w:val="413"/>
        </w:trPr>
        <w:tc>
          <w:tcPr>
            <w:tcW w:w="4410" w:type="dxa"/>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4EC834FA" w14:textId="77777777" w:rsidR="003C2840" w:rsidRPr="00F9399A" w:rsidRDefault="003C2840" w:rsidP="00F75490">
            <w:pPr>
              <w:jc w:val="both"/>
              <w:rPr>
                <w:rFonts w:ascii="Calibri" w:eastAsia="Cambria" w:hAnsi="Calibri" w:cs="Calibri"/>
                <w:szCs w:val="24"/>
                <w:lang w:eastAsia="ja-JP"/>
              </w:rPr>
            </w:pPr>
            <w:r w:rsidRPr="00F9399A">
              <w:rPr>
                <w:rFonts w:ascii="Calibri" w:eastAsia="MS Mincho" w:hAnsi="Calibri" w:cs="Calibri"/>
                <w:b/>
                <w:bCs/>
                <w:color w:val="FFFFFF"/>
                <w:szCs w:val="24"/>
                <w:lang w:eastAsia="ja-JP"/>
              </w:rPr>
              <w:t>Confidential</w:t>
            </w:r>
          </w:p>
        </w:tc>
        <w:tc>
          <w:tcPr>
            <w:tcW w:w="4338" w:type="dxa"/>
            <w:tcBorders>
              <w:top w:val="single" w:sz="12" w:space="0" w:color="000000"/>
              <w:left w:val="nil"/>
              <w:bottom w:val="single" w:sz="12" w:space="0" w:color="000000"/>
              <w:right w:val="single" w:sz="12" w:space="0" w:color="000000"/>
            </w:tcBorders>
            <w:shd w:val="clear" w:color="auto" w:fill="000000"/>
            <w:tcMar>
              <w:top w:w="0" w:type="dxa"/>
              <w:left w:w="108" w:type="dxa"/>
              <w:bottom w:w="0" w:type="dxa"/>
              <w:right w:w="108" w:type="dxa"/>
            </w:tcMar>
            <w:hideMark/>
          </w:tcPr>
          <w:p w14:paraId="71A52DEA"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color w:val="FFFFFF"/>
                <w:szCs w:val="24"/>
                <w:lang w:eastAsia="ja-JP"/>
              </w:rPr>
              <w:t>Private</w:t>
            </w:r>
          </w:p>
        </w:tc>
      </w:tr>
      <w:tr w:rsidR="003C2840" w:rsidRPr="00F9399A" w14:paraId="4D789476" w14:textId="77777777" w:rsidTr="00E70767">
        <w:trPr>
          <w:trHeight w:val="1212"/>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5AC17067"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i/>
                <w:iCs/>
                <w:szCs w:val="24"/>
                <w:lang w:eastAsia="ja-JP"/>
              </w:rPr>
              <w:t xml:space="preserve">Except in extreme circumstances, involving imminent danger to </w:t>
            </w:r>
            <w:proofErr w:type="gramStart"/>
            <w:r w:rsidRPr="00F9399A">
              <w:rPr>
                <w:rFonts w:ascii="Calibri" w:eastAsia="MS Mincho" w:hAnsi="Calibri" w:cs="Calibri"/>
                <w:i/>
                <w:iCs/>
                <w:szCs w:val="24"/>
                <w:lang w:eastAsia="ja-JP"/>
              </w:rPr>
              <w:t>one’s self</w:t>
            </w:r>
            <w:proofErr w:type="gramEnd"/>
            <w:r w:rsidRPr="00F9399A">
              <w:rPr>
                <w:rFonts w:ascii="Calibri" w:eastAsia="MS Mincho" w:hAnsi="Calibri" w:cs="Calibri"/>
                <w:i/>
                <w:iCs/>
                <w:szCs w:val="24"/>
                <w:lang w:eastAsia="ja-JP"/>
              </w:rPr>
              <w:t xml:space="preserve"> or others, nothing will be shared without your explicit permission.</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4A0218A7"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i/>
                <w:iCs/>
                <w:szCs w:val="24"/>
                <w:lang w:eastAsia="ja-JP"/>
              </w:rPr>
              <w:t xml:space="preserve">Conversations are kept as confidential as possible, but information is shared with key staff members so the University can offer resources and accommodations and take </w:t>
            </w:r>
            <w:proofErr w:type="gramStart"/>
            <w:r w:rsidRPr="00F9399A">
              <w:rPr>
                <w:rFonts w:ascii="Calibri" w:eastAsia="MS Mincho" w:hAnsi="Calibri" w:cs="Calibri"/>
                <w:i/>
                <w:iCs/>
                <w:szCs w:val="24"/>
                <w:lang w:eastAsia="ja-JP"/>
              </w:rPr>
              <w:t>action</w:t>
            </w:r>
            <w:proofErr w:type="gramEnd"/>
            <w:r w:rsidRPr="00F9399A">
              <w:rPr>
                <w:rFonts w:ascii="Calibri" w:eastAsia="MS Mincho" w:hAnsi="Calibri" w:cs="Calibri"/>
                <w:i/>
                <w:iCs/>
                <w:szCs w:val="24"/>
                <w:lang w:eastAsia="ja-JP"/>
              </w:rPr>
              <w:t xml:space="preserve"> if necessary</w:t>
            </w:r>
            <w:r w:rsidR="00956834" w:rsidRPr="00F9399A">
              <w:rPr>
                <w:rFonts w:ascii="Calibri" w:eastAsia="MS Mincho" w:hAnsi="Calibri" w:cs="Calibri"/>
                <w:i/>
                <w:iCs/>
                <w:szCs w:val="24"/>
                <w:lang w:eastAsia="ja-JP"/>
              </w:rPr>
              <w:t>,</w:t>
            </w:r>
            <w:r w:rsidRPr="00F9399A">
              <w:rPr>
                <w:rFonts w:ascii="Calibri" w:eastAsia="MS Mincho" w:hAnsi="Calibri" w:cs="Calibri"/>
                <w:i/>
                <w:iCs/>
                <w:szCs w:val="24"/>
                <w:lang w:eastAsia="ja-JP"/>
              </w:rPr>
              <w:t xml:space="preserve"> for safety reasons.</w:t>
            </w:r>
          </w:p>
        </w:tc>
      </w:tr>
      <w:tr w:rsidR="003C2840" w:rsidRPr="00F9399A" w14:paraId="0ACA8069" w14:textId="77777777" w:rsidTr="00E70767">
        <w:trPr>
          <w:trHeight w:val="888"/>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25E44BE2"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 xml:space="preserve">Counseling </w:t>
            </w:r>
            <w:r w:rsidR="00850D2C" w:rsidRPr="00F9399A">
              <w:rPr>
                <w:rFonts w:ascii="Calibri" w:eastAsia="MS Mincho" w:hAnsi="Calibri" w:cs="Calibri"/>
                <w:b/>
                <w:bCs/>
                <w:szCs w:val="24"/>
                <w:lang w:eastAsia="ja-JP"/>
              </w:rPr>
              <w:t>Center</w:t>
            </w:r>
            <w:r w:rsidRPr="00F9399A">
              <w:rPr>
                <w:rFonts w:ascii="Calibri" w:eastAsia="MS Mincho" w:hAnsi="Calibri" w:cs="Calibri"/>
                <w:b/>
                <w:bCs/>
                <w:szCs w:val="24"/>
                <w:lang w:eastAsia="ja-JP"/>
              </w:rPr>
              <w:t>| (504) 314-2277 or</w:t>
            </w:r>
          </w:p>
          <w:p w14:paraId="423FEED9"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The Line (24/7) </w:t>
            </w:r>
            <w:r w:rsidRPr="00F9399A">
              <w:rPr>
                <w:rFonts w:ascii="Calibri" w:eastAsia="MS Mincho" w:hAnsi="Calibri" w:cs="Calibri"/>
                <w:szCs w:val="24"/>
                <w:lang w:eastAsia="ja-JP"/>
              </w:rPr>
              <w:t>| </w:t>
            </w:r>
            <w:r w:rsidRPr="00F9399A">
              <w:rPr>
                <w:rFonts w:ascii="Calibri" w:eastAsia="MS Mincho" w:hAnsi="Calibri" w:cs="Calibri"/>
                <w:b/>
                <w:bCs/>
                <w:szCs w:val="24"/>
                <w:lang w:eastAsia="ja-JP"/>
              </w:rPr>
              <w:t>(504) 264-6074</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29BADB31"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Case Management &amp; Victim Support Services | (504) 314-2160 or</w:t>
            </w:r>
            <w:r w:rsidR="00850D2C" w:rsidRPr="00F9399A">
              <w:rPr>
                <w:rFonts w:ascii="Calibri" w:eastAsia="MS Mincho" w:hAnsi="Calibri" w:cs="Calibri"/>
                <w:b/>
                <w:bCs/>
                <w:szCs w:val="24"/>
                <w:lang w:eastAsia="ja-JP"/>
              </w:rPr>
              <w:t xml:space="preserve"> </w:t>
            </w:r>
            <w:hyperlink r:id="rId27" w:history="1">
              <w:r w:rsidRPr="00F9399A">
                <w:rPr>
                  <w:rFonts w:ascii="Calibri" w:eastAsia="MS Mincho" w:hAnsi="Calibri" w:cs="Calibri"/>
                  <w:b/>
                  <w:bCs/>
                  <w:color w:val="954F72"/>
                  <w:szCs w:val="24"/>
                  <w:u w:val="single"/>
                  <w:lang w:eastAsia="ja-JP"/>
                </w:rPr>
                <w:t>srss@tulane.edu</w:t>
              </w:r>
            </w:hyperlink>
          </w:p>
          <w:p w14:paraId="0077B0E9"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szCs w:val="24"/>
                <w:lang w:eastAsia="ja-JP"/>
              </w:rPr>
              <w:t>                               </w:t>
            </w:r>
          </w:p>
        </w:tc>
      </w:tr>
      <w:tr w:rsidR="003C2840" w:rsidRPr="00F9399A" w14:paraId="08E32140" w14:textId="77777777" w:rsidTr="00E70767">
        <w:trPr>
          <w:trHeight w:val="582"/>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15AD049B"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Student Health Center | (504) 865-5255</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29965FBA"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Tulane University Police (TUPD) | Uptown - (504) 865-5911.  Downtown – (504) 988-5531</w:t>
            </w:r>
          </w:p>
        </w:tc>
      </w:tr>
      <w:tr w:rsidR="003C2840" w:rsidRPr="00F9399A" w14:paraId="54CAE026" w14:textId="77777777" w:rsidTr="00E70767">
        <w:trPr>
          <w:trHeight w:val="618"/>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0C7F58B3"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Sexual Aggression Peer Hotline and Education (SAPHE) | (504) 654-9543</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0C7A8EF4"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Title IX Coordinator | (504) 314-2160 or </w:t>
            </w:r>
            <w:hyperlink r:id="rId28" w:history="1">
              <w:r w:rsidRPr="00F9399A">
                <w:rPr>
                  <w:rFonts w:ascii="Calibri" w:eastAsia="MS Mincho" w:hAnsi="Calibri" w:cs="Calibri"/>
                  <w:color w:val="954F72"/>
                  <w:szCs w:val="24"/>
                  <w:u w:val="single"/>
                  <w:lang w:eastAsia="ja-JP"/>
                </w:rPr>
                <w:t>msmith76@tulane.edu</w:t>
              </w:r>
            </w:hyperlink>
          </w:p>
        </w:tc>
      </w:tr>
    </w:tbl>
    <w:p w14:paraId="0605E82A" w14:textId="77777777" w:rsidR="008A123D" w:rsidRDefault="008A123D" w:rsidP="00F75490">
      <w:pPr>
        <w:jc w:val="both"/>
        <w:rPr>
          <w:rFonts w:ascii="Calibri" w:hAnsi="Calibri" w:cs="Calibri"/>
          <w:b/>
          <w:szCs w:val="24"/>
        </w:rPr>
      </w:pPr>
    </w:p>
    <w:p w14:paraId="2BA840AA" w14:textId="77777777" w:rsidR="008A123D" w:rsidRDefault="008A123D" w:rsidP="00F75490">
      <w:pPr>
        <w:jc w:val="both"/>
        <w:rPr>
          <w:rFonts w:ascii="Calibri" w:hAnsi="Calibri" w:cs="Calibri"/>
          <w:b/>
          <w:szCs w:val="24"/>
        </w:rPr>
      </w:pPr>
    </w:p>
    <w:p w14:paraId="70C59671" w14:textId="435D1EE4" w:rsidR="005C002B" w:rsidRDefault="00AE060E" w:rsidP="00AE060E">
      <w:r>
        <w:rPr>
          <w:rFonts w:ascii="Calibri" w:hAnsi="Calibri" w:cs="Calibri"/>
          <w:b/>
          <w:szCs w:val="24"/>
        </w:rPr>
        <w:br w:type="page"/>
      </w:r>
      <w:r w:rsidR="00333CAF" w:rsidRPr="00F9399A">
        <w:rPr>
          <w:rFonts w:ascii="Calibri" w:hAnsi="Calibri" w:cs="Calibri"/>
          <w:b/>
          <w:szCs w:val="24"/>
        </w:rPr>
        <w:lastRenderedPageBreak/>
        <w:t>Course Schedule:</w:t>
      </w:r>
      <w:r w:rsidRPr="00AE060E">
        <w:t xml:space="preserve"> </w:t>
      </w:r>
    </w:p>
    <w:p w14:paraId="6676DF20" w14:textId="72AD87A8" w:rsidR="00955177" w:rsidRPr="00F9399A" w:rsidRDefault="00955177" w:rsidP="00AE060E">
      <w:pPr>
        <w:rPr>
          <w:rFonts w:ascii="Calibri" w:hAnsi="Calibri" w:cs="Calibri"/>
          <w:b/>
          <w:szCs w:val="24"/>
          <w:lang w:eastAsia="ja-JP"/>
        </w:rPr>
      </w:pPr>
      <w:r w:rsidRPr="00955177">
        <w:pict w14:anchorId="486C04CA">
          <v:shape id="_x0000_i1051" type="#_x0000_t75" style="width:467.25pt;height:446.25pt">
            <v:imagedata r:id="rId29" o:title=""/>
          </v:shape>
        </w:pict>
      </w:r>
    </w:p>
    <w:sectPr w:rsidR="00955177" w:rsidRPr="00F9399A" w:rsidSect="00AE060E">
      <w:headerReference w:type="default" r:id="rId30"/>
      <w:footerReference w:type="default" r:id="rId31"/>
      <w:headerReference w:type="first" r:id="rId32"/>
      <w:footerReference w:type="first" r:id="rId33"/>
      <w:footnotePr>
        <w:numFmt w:val="lowerLetter"/>
      </w:footnotePr>
      <w:endnotePr>
        <w:numFmt w:val="lowerLetter"/>
      </w:endnotePr>
      <w:type w:val="continuous"/>
      <w:pgSz w:w="12240" w:h="15840" w:code="1"/>
      <w:pgMar w:top="1440" w:right="1440" w:bottom="810" w:left="1440" w:header="108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9D9F" w14:textId="77777777" w:rsidR="00153B60" w:rsidRDefault="00153B60">
      <w:r>
        <w:separator/>
      </w:r>
    </w:p>
  </w:endnote>
  <w:endnote w:type="continuationSeparator" w:id="0">
    <w:p w14:paraId="3AC2693C" w14:textId="77777777" w:rsidR="00153B60" w:rsidRDefault="0015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9872" w14:textId="77777777" w:rsidR="00C77788" w:rsidRDefault="00C77788" w:rsidP="00A95995">
    <w:pPr>
      <w:pStyle w:val="Footer"/>
    </w:pPr>
    <w:r>
      <w:fldChar w:fldCharType="begin"/>
    </w:r>
    <w:r>
      <w:instrText xml:space="preserve"> PAGE   \* MERGEFORMAT </w:instrText>
    </w:r>
    <w:r>
      <w:fldChar w:fldCharType="separate"/>
    </w:r>
    <w:r w:rsidR="00C76A3E">
      <w:rPr>
        <w:noProof/>
      </w:rPr>
      <w:t>2</w:t>
    </w:r>
    <w:r>
      <w:rPr>
        <w:noProof/>
      </w:rPr>
      <w:fldChar w:fldCharType="end"/>
    </w:r>
  </w:p>
  <w:p w14:paraId="7C3E45D2" w14:textId="77777777" w:rsidR="00C77788" w:rsidRDefault="00C77788" w:rsidP="00A95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C20" w14:textId="77777777" w:rsidR="00C77788" w:rsidRDefault="00C77788" w:rsidP="00A95995">
    <w:pPr>
      <w:pStyle w:val="Footer"/>
    </w:pPr>
    <w:r>
      <w:fldChar w:fldCharType="begin"/>
    </w:r>
    <w:r>
      <w:instrText xml:space="preserve"> PAGE   \* MERGEFORMAT </w:instrText>
    </w:r>
    <w:r>
      <w:fldChar w:fldCharType="separate"/>
    </w:r>
    <w:r w:rsidR="00493314">
      <w:rPr>
        <w:noProof/>
      </w:rPr>
      <w:t>1</w:t>
    </w:r>
    <w:r>
      <w:rPr>
        <w:noProof/>
      </w:rPr>
      <w:fldChar w:fldCharType="end"/>
    </w:r>
  </w:p>
  <w:p w14:paraId="0660BB18" w14:textId="77777777" w:rsidR="00C77788" w:rsidRDefault="00C77788" w:rsidP="00A95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A0C" w14:textId="77777777" w:rsidR="00561CA3" w:rsidRDefault="00561CA3">
    <w:pPr>
      <w:pStyle w:val="Footer"/>
      <w:jc w:val="center"/>
    </w:pPr>
    <w:r>
      <w:fldChar w:fldCharType="begin"/>
    </w:r>
    <w:r>
      <w:instrText xml:space="preserve"> PAGE   \* MERGEFORMAT </w:instrText>
    </w:r>
    <w:r>
      <w:fldChar w:fldCharType="separate"/>
    </w:r>
    <w:r w:rsidR="00AA5B30">
      <w:rPr>
        <w:noProof/>
      </w:rPr>
      <w:t>5</w:t>
    </w:r>
    <w:r>
      <w:rPr>
        <w:noProof/>
      </w:rPr>
      <w:fldChar w:fldCharType="end"/>
    </w:r>
  </w:p>
  <w:p w14:paraId="69E4362C" w14:textId="77777777" w:rsidR="00561CA3" w:rsidRDefault="00561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B770" w14:textId="77777777" w:rsidR="00561CA3" w:rsidRDefault="00561CA3">
    <w:pPr>
      <w:pStyle w:val="Footer"/>
      <w:jc w:val="center"/>
    </w:pPr>
    <w:r>
      <w:fldChar w:fldCharType="begin"/>
    </w:r>
    <w:r>
      <w:instrText xml:space="preserve"> PAGE   \* MERGEFORMAT </w:instrText>
    </w:r>
    <w:r>
      <w:fldChar w:fldCharType="separate"/>
    </w:r>
    <w:r w:rsidR="00C77788">
      <w:rPr>
        <w:noProof/>
      </w:rPr>
      <w:t>1</w:t>
    </w:r>
    <w:r>
      <w:rPr>
        <w:noProof/>
      </w:rPr>
      <w:fldChar w:fldCharType="end"/>
    </w:r>
  </w:p>
  <w:p w14:paraId="44F103C0" w14:textId="77777777" w:rsidR="00561CA3" w:rsidRDefault="0056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84F2D" w14:textId="77777777" w:rsidR="00153B60" w:rsidRDefault="00153B60">
      <w:r>
        <w:separator/>
      </w:r>
    </w:p>
  </w:footnote>
  <w:footnote w:type="continuationSeparator" w:id="0">
    <w:p w14:paraId="02A1BA4C" w14:textId="77777777" w:rsidR="00153B60" w:rsidRDefault="00153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FF40" w14:textId="77777777" w:rsidR="00C77788" w:rsidRPr="00BE0156" w:rsidRDefault="00C77788" w:rsidP="00A95995">
    <w:pPr>
      <w:pStyle w:val="Header"/>
      <w:jc w:val="center"/>
    </w:pPr>
    <w:r>
      <w:rPr>
        <w:rFonts w:ascii="Verdana" w:hAnsi="Verdana" w:cs="Verdana"/>
        <w:color w:val="000000"/>
        <w:sz w:val="15"/>
        <w:szCs w:val="15"/>
      </w:rPr>
      <w:br/>
    </w:r>
    <w:r w:rsidR="00CA4F48">
      <w:rPr>
        <w:rFonts w:ascii="Verdana" w:hAnsi="Verdana" w:cs="Verdana"/>
        <w:noProof/>
        <w:color w:val="000000"/>
        <w:sz w:val="15"/>
        <w:szCs w:val="15"/>
      </w:rPr>
      <w:pict w14:anchorId="49AD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Ushield_word2_c" style="width:204pt;height:70.5pt;visibility:visible">
          <v:imagedata r:id="rId1" o:title="TUshield_word2_c"/>
        </v:shape>
      </w:pict>
    </w:r>
    <w:r>
      <w:rPr>
        <w:rFonts w:ascii="Verdana" w:hAnsi="Verdana" w:cs="Verdana"/>
        <w:color w:val="000000"/>
        <w:sz w:val="15"/>
        <w:szCs w:val="15"/>
      </w:rPr>
      <w:br/>
    </w:r>
    <w:r w:rsidR="00856547">
      <w:t xml:space="preserve">A. B. </w:t>
    </w:r>
    <w:r w:rsidRPr="00BE0156">
      <w:t>FREEMAN SCHOOL OF BUSINESS</w:t>
    </w:r>
  </w:p>
  <w:p w14:paraId="688AE46F" w14:textId="77777777" w:rsidR="00C77788" w:rsidRDefault="00C77788" w:rsidP="00A95995">
    <w:pPr>
      <w:pStyle w:val="Level1"/>
    </w:pPr>
  </w:p>
  <w:p w14:paraId="336A5A48" w14:textId="3AAF7DE0" w:rsidR="00C77788" w:rsidRDefault="00CE3BED" w:rsidP="00A95995">
    <w:pPr>
      <w:pStyle w:val="Level1"/>
      <w:jc w:val="center"/>
    </w:pPr>
    <w:r>
      <w:t>ACCN 6050 Section 1</w:t>
    </w:r>
  </w:p>
  <w:p w14:paraId="12163B79" w14:textId="77777777" w:rsidR="00CE3BED" w:rsidRDefault="00CE3BED" w:rsidP="00A95995">
    <w:pPr>
      <w:pStyle w:val="Level1"/>
      <w:jc w:val="center"/>
    </w:pPr>
    <w:r>
      <w:t>Accounting Measurement, Reporting and Control</w:t>
    </w:r>
  </w:p>
  <w:p w14:paraId="79F45716" w14:textId="6418B30C" w:rsidR="00C77788" w:rsidRPr="00BE0156" w:rsidRDefault="00CE3BED" w:rsidP="00A95995">
    <w:pPr>
      <w:pStyle w:val="Level1"/>
      <w:jc w:val="center"/>
    </w:pPr>
    <w:r>
      <w:t>S</w:t>
    </w:r>
    <w:r w:rsidR="00CA4F48">
      <w:t>ummer</w:t>
    </w:r>
    <w:r>
      <w:t xml:space="preserve"> 2022</w:t>
    </w:r>
  </w:p>
  <w:p w14:paraId="2DBDE7CC" w14:textId="77777777" w:rsidR="00C77788" w:rsidRPr="00E301CE" w:rsidRDefault="00C77788" w:rsidP="00A95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A4EA" w14:textId="77777777" w:rsidR="00561CA3" w:rsidRDefault="00561CA3" w:rsidP="006137F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28DE" w14:textId="77777777" w:rsidR="00561CA3" w:rsidRDefault="00561CA3" w:rsidP="00E301CE">
    <w:pPr>
      <w:pStyle w:val="Header"/>
      <w:jc w:val="center"/>
      <w:rPr>
        <w:b/>
        <w:color w:val="244800"/>
        <w:sz w:val="28"/>
      </w:rPr>
    </w:pPr>
    <w:r>
      <w:rPr>
        <w:rFonts w:ascii="Verdana" w:hAnsi="Verdana"/>
        <w:color w:val="000000"/>
        <w:sz w:val="15"/>
        <w:szCs w:val="15"/>
      </w:rPr>
      <w:br/>
    </w:r>
    <w:r w:rsidR="00CA4F48">
      <w:rPr>
        <w:rFonts w:ascii="Verdana" w:hAnsi="Verdana"/>
        <w:noProof/>
        <w:color w:val="000000"/>
        <w:sz w:val="15"/>
        <w:szCs w:val="15"/>
      </w:rPr>
      <w:pict w14:anchorId="24DF3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0" type="#_x0000_t75" alt="TUshield_word2_c" style="width:204pt;height:70.5pt;visibility:visible">
          <v:imagedata r:id="rId1" o:title="TUshield_word2_c"/>
        </v:shape>
      </w:pict>
    </w:r>
    <w:r>
      <w:rPr>
        <w:rFonts w:ascii="Verdana" w:hAnsi="Verdana"/>
        <w:color w:val="000000"/>
        <w:sz w:val="15"/>
        <w:szCs w:val="15"/>
      </w:rPr>
      <w:br/>
    </w:r>
    <w:r w:rsidRPr="00BE0156">
      <w:rPr>
        <w:b/>
        <w:color w:val="244800"/>
        <w:sz w:val="28"/>
      </w:rPr>
      <w:t>FREEMAN SCHOOL OF BUSINESS</w:t>
    </w:r>
  </w:p>
  <w:p w14:paraId="1086B746" w14:textId="77777777" w:rsidR="00561CA3" w:rsidRDefault="00561CA3" w:rsidP="00E301CE">
    <w:pPr>
      <w:pStyle w:val="Header"/>
      <w:jc w:val="center"/>
      <w:rPr>
        <w:b/>
        <w:color w:val="244800"/>
        <w:sz w:val="28"/>
      </w:rPr>
    </w:pPr>
  </w:p>
  <w:p w14:paraId="1B31BE1E" w14:textId="77777777" w:rsidR="00561CA3" w:rsidRDefault="00561CA3" w:rsidP="00E301CE">
    <w:pPr>
      <w:pStyle w:val="Header"/>
      <w:jc w:val="center"/>
      <w:rPr>
        <w:b/>
        <w:color w:val="244800"/>
        <w:sz w:val="28"/>
      </w:rPr>
    </w:pPr>
    <w:r>
      <w:rPr>
        <w:b/>
        <w:color w:val="244800"/>
        <w:sz w:val="28"/>
      </w:rPr>
      <w:t>MGMT 4110-21</w:t>
    </w:r>
  </w:p>
  <w:p w14:paraId="5E573586" w14:textId="77777777" w:rsidR="00561CA3" w:rsidRDefault="00561CA3" w:rsidP="00E301CE">
    <w:pPr>
      <w:pStyle w:val="Header"/>
      <w:jc w:val="center"/>
      <w:rPr>
        <w:b/>
        <w:color w:val="244800"/>
        <w:sz w:val="28"/>
      </w:rPr>
    </w:pPr>
    <w:r>
      <w:rPr>
        <w:b/>
        <w:color w:val="244800"/>
        <w:sz w:val="28"/>
      </w:rPr>
      <w:t>Cases in Entrepreneurship</w:t>
    </w:r>
  </w:p>
  <w:p w14:paraId="52AD5176" w14:textId="77777777" w:rsidR="00561CA3" w:rsidRPr="00BE0156" w:rsidRDefault="00561CA3" w:rsidP="00E301CE">
    <w:pPr>
      <w:pStyle w:val="Header"/>
      <w:jc w:val="center"/>
      <w:rPr>
        <w:b/>
        <w:color w:val="244800"/>
        <w:sz w:val="28"/>
      </w:rPr>
    </w:pPr>
    <w:r>
      <w:rPr>
        <w:b/>
        <w:color w:val="244800"/>
        <w:sz w:val="28"/>
      </w:rPr>
      <w:t>Fall 2013</w:t>
    </w:r>
  </w:p>
  <w:p w14:paraId="5E1AF867" w14:textId="77777777" w:rsidR="00561CA3" w:rsidRDefault="00561CA3" w:rsidP="00BE0156">
    <w:pPr>
      <w:pStyle w:val="Level1"/>
      <w:tabs>
        <w:tab w:val="left" w:pos="-1440"/>
      </w:tabs>
      <w:ind w:left="0" w:firstLine="0"/>
      <w:jc w:val="center"/>
      <w:rPr>
        <w:b/>
        <w:sz w:val="22"/>
        <w:szCs w:val="22"/>
      </w:rPr>
    </w:pPr>
  </w:p>
  <w:p w14:paraId="4BB86DC5" w14:textId="77777777" w:rsidR="00561CA3" w:rsidRPr="00E301CE" w:rsidRDefault="00561CA3" w:rsidP="00F27AA4">
    <w:pPr>
      <w:pStyle w:val="Level1"/>
      <w:tabs>
        <w:tab w:val="left" w:pos="-1440"/>
      </w:tabs>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20D70"/>
    <w:multiLevelType w:val="hybridMultilevel"/>
    <w:tmpl w:val="76FE6D5C"/>
    <w:lvl w:ilvl="0" w:tplc="00F87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2043CA"/>
    <w:multiLevelType w:val="multilevel"/>
    <w:tmpl w:val="F0B28D0E"/>
    <w:lvl w:ilvl="0">
      <w:start w:val="1"/>
      <w:numFmt w:val="decimal"/>
      <w:lvlText w:val="%1."/>
      <w:lvlJc w:val="left"/>
      <w:rPr>
        <w:rFonts w:ascii="Calibri" w:eastAsia="Times New Roman" w:hAnsi="Calibri" w:cs="Calibri"/>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3AE535CD"/>
    <w:multiLevelType w:val="hybridMultilevel"/>
    <w:tmpl w:val="689205B6"/>
    <w:lvl w:ilvl="0" w:tplc="2110E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E5A5B"/>
    <w:multiLevelType w:val="hybridMultilevel"/>
    <w:tmpl w:val="519637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63E5170C"/>
    <w:multiLevelType w:val="hybridMultilevel"/>
    <w:tmpl w:val="1BD2ACD2"/>
    <w:lvl w:ilvl="0" w:tplc="7E54FCD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FB5F8F"/>
    <w:multiLevelType w:val="multilevel"/>
    <w:tmpl w:val="238CF41A"/>
    <w:styleLink w:val="CurrentList2"/>
    <w:lvl w:ilvl="0">
      <w:start w:val="1"/>
      <w:numFmt w:val="bullet"/>
      <w:lvlText w:val="→"/>
      <w:lvlJc w:val="left"/>
      <w:pPr>
        <w:tabs>
          <w:tab w:val="num" w:pos="432"/>
        </w:tabs>
        <w:ind w:left="432"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587162"/>
    <w:multiLevelType w:val="hybridMultilevel"/>
    <w:tmpl w:val="81CAB142"/>
    <w:lvl w:ilvl="0" w:tplc="9B020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861FCF"/>
    <w:multiLevelType w:val="hybridMultilevel"/>
    <w:tmpl w:val="037AC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364116">
    <w:abstractNumId w:val="5"/>
  </w:num>
  <w:num w:numId="2" w16cid:durableId="860701122">
    <w:abstractNumId w:val="4"/>
  </w:num>
  <w:num w:numId="3" w16cid:durableId="833835333">
    <w:abstractNumId w:val="1"/>
  </w:num>
  <w:num w:numId="4" w16cid:durableId="1880311697">
    <w:abstractNumId w:val="3"/>
  </w:num>
  <w:num w:numId="5" w16cid:durableId="316307437">
    <w:abstractNumId w:val="7"/>
  </w:num>
  <w:num w:numId="6" w16cid:durableId="725835644">
    <w:abstractNumId w:val="6"/>
  </w:num>
  <w:num w:numId="7" w16cid:durableId="544950654">
    <w:abstractNumId w:val="2"/>
  </w:num>
  <w:num w:numId="8" w16cid:durableId="180997413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1MTQ0NDaxMDQxMzRW0lEKTi0uzszPAykwrgUAroeFziwAAAA="/>
  </w:docVars>
  <w:rsids>
    <w:rsidRoot w:val="00257192"/>
    <w:rsid w:val="00001148"/>
    <w:rsid w:val="00006575"/>
    <w:rsid w:val="0000701F"/>
    <w:rsid w:val="00016C23"/>
    <w:rsid w:val="00024F18"/>
    <w:rsid w:val="00033C77"/>
    <w:rsid w:val="00041D4D"/>
    <w:rsid w:val="000450DF"/>
    <w:rsid w:val="00050C27"/>
    <w:rsid w:val="00053902"/>
    <w:rsid w:val="00055332"/>
    <w:rsid w:val="00057C1C"/>
    <w:rsid w:val="00070713"/>
    <w:rsid w:val="000720E0"/>
    <w:rsid w:val="0007503C"/>
    <w:rsid w:val="0008169B"/>
    <w:rsid w:val="00092739"/>
    <w:rsid w:val="00096CB7"/>
    <w:rsid w:val="000A0690"/>
    <w:rsid w:val="000C123D"/>
    <w:rsid w:val="000C27A7"/>
    <w:rsid w:val="000D2D31"/>
    <w:rsid w:val="000D41DD"/>
    <w:rsid w:val="000D7F79"/>
    <w:rsid w:val="000E3635"/>
    <w:rsid w:val="000E57F6"/>
    <w:rsid w:val="000E7084"/>
    <w:rsid w:val="00100114"/>
    <w:rsid w:val="0011062B"/>
    <w:rsid w:val="0011480F"/>
    <w:rsid w:val="00114A3F"/>
    <w:rsid w:val="00123D4C"/>
    <w:rsid w:val="00131A65"/>
    <w:rsid w:val="00140F15"/>
    <w:rsid w:val="00153B60"/>
    <w:rsid w:val="00153F24"/>
    <w:rsid w:val="00157DE8"/>
    <w:rsid w:val="00160131"/>
    <w:rsid w:val="001602EA"/>
    <w:rsid w:val="00160A87"/>
    <w:rsid w:val="00160E1E"/>
    <w:rsid w:val="00162F02"/>
    <w:rsid w:val="00174F9E"/>
    <w:rsid w:val="00176F95"/>
    <w:rsid w:val="001819CE"/>
    <w:rsid w:val="00183FC9"/>
    <w:rsid w:val="00196574"/>
    <w:rsid w:val="00197B5A"/>
    <w:rsid w:val="001A21FD"/>
    <w:rsid w:val="001A4275"/>
    <w:rsid w:val="001B3396"/>
    <w:rsid w:val="001B44AF"/>
    <w:rsid w:val="001B697F"/>
    <w:rsid w:val="001B78E0"/>
    <w:rsid w:val="001C1102"/>
    <w:rsid w:val="001C1BD5"/>
    <w:rsid w:val="001C206B"/>
    <w:rsid w:val="001C24A7"/>
    <w:rsid w:val="001D1F21"/>
    <w:rsid w:val="001F255F"/>
    <w:rsid w:val="001F3304"/>
    <w:rsid w:val="00201B8A"/>
    <w:rsid w:val="00201DDE"/>
    <w:rsid w:val="00211B5F"/>
    <w:rsid w:val="0021437F"/>
    <w:rsid w:val="0022618F"/>
    <w:rsid w:val="002307FA"/>
    <w:rsid w:val="00256D9A"/>
    <w:rsid w:val="00257192"/>
    <w:rsid w:val="002578FB"/>
    <w:rsid w:val="00265BC9"/>
    <w:rsid w:val="00271DB1"/>
    <w:rsid w:val="00292099"/>
    <w:rsid w:val="002B0C75"/>
    <w:rsid w:val="002B6697"/>
    <w:rsid w:val="002D01DA"/>
    <w:rsid w:val="002D281F"/>
    <w:rsid w:val="002D3EE9"/>
    <w:rsid w:val="002F74F5"/>
    <w:rsid w:val="00300654"/>
    <w:rsid w:val="00300AD3"/>
    <w:rsid w:val="00306F34"/>
    <w:rsid w:val="0031617C"/>
    <w:rsid w:val="00323CF3"/>
    <w:rsid w:val="00324DCA"/>
    <w:rsid w:val="003270A2"/>
    <w:rsid w:val="00330AD5"/>
    <w:rsid w:val="00333CAF"/>
    <w:rsid w:val="00341758"/>
    <w:rsid w:val="00350630"/>
    <w:rsid w:val="00357F87"/>
    <w:rsid w:val="003705ED"/>
    <w:rsid w:val="003908F1"/>
    <w:rsid w:val="00391ACE"/>
    <w:rsid w:val="003947D8"/>
    <w:rsid w:val="003A098D"/>
    <w:rsid w:val="003A48CF"/>
    <w:rsid w:val="003A6F5B"/>
    <w:rsid w:val="003B2CD6"/>
    <w:rsid w:val="003B5A90"/>
    <w:rsid w:val="003B76D1"/>
    <w:rsid w:val="003C2840"/>
    <w:rsid w:val="003D551A"/>
    <w:rsid w:val="003D7E5C"/>
    <w:rsid w:val="003E1543"/>
    <w:rsid w:val="003E7014"/>
    <w:rsid w:val="00400680"/>
    <w:rsid w:val="004078E4"/>
    <w:rsid w:val="00412C51"/>
    <w:rsid w:val="004421B6"/>
    <w:rsid w:val="004502D0"/>
    <w:rsid w:val="00451CD9"/>
    <w:rsid w:val="00453346"/>
    <w:rsid w:val="0046593E"/>
    <w:rsid w:val="00490DE2"/>
    <w:rsid w:val="004917EB"/>
    <w:rsid w:val="00493314"/>
    <w:rsid w:val="00495D7E"/>
    <w:rsid w:val="004A1401"/>
    <w:rsid w:val="004A4758"/>
    <w:rsid w:val="004A56A6"/>
    <w:rsid w:val="004A6480"/>
    <w:rsid w:val="004B11DB"/>
    <w:rsid w:val="004C1ED3"/>
    <w:rsid w:val="004C3265"/>
    <w:rsid w:val="004E1EB3"/>
    <w:rsid w:val="004E36FA"/>
    <w:rsid w:val="004E5FCA"/>
    <w:rsid w:val="004F0036"/>
    <w:rsid w:val="004F3681"/>
    <w:rsid w:val="005018AD"/>
    <w:rsid w:val="00506E52"/>
    <w:rsid w:val="00521E3E"/>
    <w:rsid w:val="00527C1A"/>
    <w:rsid w:val="00535FFE"/>
    <w:rsid w:val="00544F4A"/>
    <w:rsid w:val="005507C6"/>
    <w:rsid w:val="005508CE"/>
    <w:rsid w:val="00554FC7"/>
    <w:rsid w:val="00560F97"/>
    <w:rsid w:val="00561CA3"/>
    <w:rsid w:val="005748BF"/>
    <w:rsid w:val="005775EE"/>
    <w:rsid w:val="00581F60"/>
    <w:rsid w:val="005A732B"/>
    <w:rsid w:val="005B2230"/>
    <w:rsid w:val="005C002B"/>
    <w:rsid w:val="005C42D8"/>
    <w:rsid w:val="005C53C7"/>
    <w:rsid w:val="005E30B1"/>
    <w:rsid w:val="00610818"/>
    <w:rsid w:val="0061180E"/>
    <w:rsid w:val="006137F8"/>
    <w:rsid w:val="00613A90"/>
    <w:rsid w:val="0061450C"/>
    <w:rsid w:val="00626E4C"/>
    <w:rsid w:val="006302FF"/>
    <w:rsid w:val="00630535"/>
    <w:rsid w:val="00633084"/>
    <w:rsid w:val="0063773C"/>
    <w:rsid w:val="006416D4"/>
    <w:rsid w:val="00641A19"/>
    <w:rsid w:val="00661808"/>
    <w:rsid w:val="006736F4"/>
    <w:rsid w:val="006811C1"/>
    <w:rsid w:val="006813B4"/>
    <w:rsid w:val="006819C7"/>
    <w:rsid w:val="00683F25"/>
    <w:rsid w:val="006846CE"/>
    <w:rsid w:val="00685DF3"/>
    <w:rsid w:val="006975E0"/>
    <w:rsid w:val="00697C71"/>
    <w:rsid w:val="006A4DB9"/>
    <w:rsid w:val="006A7B60"/>
    <w:rsid w:val="006B17FD"/>
    <w:rsid w:val="006D4432"/>
    <w:rsid w:val="006E66A7"/>
    <w:rsid w:val="006F0F99"/>
    <w:rsid w:val="006F2DF6"/>
    <w:rsid w:val="006F4564"/>
    <w:rsid w:val="006F5170"/>
    <w:rsid w:val="006F5283"/>
    <w:rsid w:val="00700038"/>
    <w:rsid w:val="00700FC0"/>
    <w:rsid w:val="007031D8"/>
    <w:rsid w:val="0070523B"/>
    <w:rsid w:val="0070528E"/>
    <w:rsid w:val="00705CFD"/>
    <w:rsid w:val="007112A2"/>
    <w:rsid w:val="00714DC7"/>
    <w:rsid w:val="00715187"/>
    <w:rsid w:val="00722F47"/>
    <w:rsid w:val="007267F9"/>
    <w:rsid w:val="007277A9"/>
    <w:rsid w:val="00732E86"/>
    <w:rsid w:val="007348E8"/>
    <w:rsid w:val="00746A2C"/>
    <w:rsid w:val="00750098"/>
    <w:rsid w:val="00756027"/>
    <w:rsid w:val="00760CE4"/>
    <w:rsid w:val="00764DD7"/>
    <w:rsid w:val="00770C33"/>
    <w:rsid w:val="0077550C"/>
    <w:rsid w:val="007825DC"/>
    <w:rsid w:val="0079114D"/>
    <w:rsid w:val="0079498E"/>
    <w:rsid w:val="007978C6"/>
    <w:rsid w:val="00797B15"/>
    <w:rsid w:val="007A061B"/>
    <w:rsid w:val="007A4C9B"/>
    <w:rsid w:val="007A5DBA"/>
    <w:rsid w:val="007A60A8"/>
    <w:rsid w:val="007B66AC"/>
    <w:rsid w:val="007C3042"/>
    <w:rsid w:val="007D210D"/>
    <w:rsid w:val="007E07C8"/>
    <w:rsid w:val="007E3534"/>
    <w:rsid w:val="007F6BCE"/>
    <w:rsid w:val="00806F26"/>
    <w:rsid w:val="008077ED"/>
    <w:rsid w:val="0081201E"/>
    <w:rsid w:val="00817485"/>
    <w:rsid w:val="00824025"/>
    <w:rsid w:val="008324E8"/>
    <w:rsid w:val="00834D30"/>
    <w:rsid w:val="00840B13"/>
    <w:rsid w:val="00850D2C"/>
    <w:rsid w:val="00855C33"/>
    <w:rsid w:val="00856547"/>
    <w:rsid w:val="0087326D"/>
    <w:rsid w:val="00874E07"/>
    <w:rsid w:val="00875296"/>
    <w:rsid w:val="00875625"/>
    <w:rsid w:val="008804FB"/>
    <w:rsid w:val="00881C13"/>
    <w:rsid w:val="00884B86"/>
    <w:rsid w:val="00895CAE"/>
    <w:rsid w:val="008A123D"/>
    <w:rsid w:val="008C6F66"/>
    <w:rsid w:val="008D10DF"/>
    <w:rsid w:val="008D4880"/>
    <w:rsid w:val="008E16F8"/>
    <w:rsid w:val="008E28C4"/>
    <w:rsid w:val="008F237F"/>
    <w:rsid w:val="008F35D9"/>
    <w:rsid w:val="008F4502"/>
    <w:rsid w:val="008F52A2"/>
    <w:rsid w:val="008F7905"/>
    <w:rsid w:val="00907F49"/>
    <w:rsid w:val="00923587"/>
    <w:rsid w:val="00926C27"/>
    <w:rsid w:val="00926EC8"/>
    <w:rsid w:val="0093719C"/>
    <w:rsid w:val="00941C9E"/>
    <w:rsid w:val="00955177"/>
    <w:rsid w:val="00956834"/>
    <w:rsid w:val="0096011B"/>
    <w:rsid w:val="00960D3A"/>
    <w:rsid w:val="00966CC0"/>
    <w:rsid w:val="009776A7"/>
    <w:rsid w:val="00987B0B"/>
    <w:rsid w:val="0099442F"/>
    <w:rsid w:val="0099616F"/>
    <w:rsid w:val="009977BE"/>
    <w:rsid w:val="009A5217"/>
    <w:rsid w:val="009B660E"/>
    <w:rsid w:val="009B6634"/>
    <w:rsid w:val="009C423D"/>
    <w:rsid w:val="009C498A"/>
    <w:rsid w:val="009C5518"/>
    <w:rsid w:val="009D33F4"/>
    <w:rsid w:val="009D5983"/>
    <w:rsid w:val="009E1443"/>
    <w:rsid w:val="009F1E54"/>
    <w:rsid w:val="009F3E2F"/>
    <w:rsid w:val="009F4BF1"/>
    <w:rsid w:val="009F5EF8"/>
    <w:rsid w:val="009F6521"/>
    <w:rsid w:val="00A00D31"/>
    <w:rsid w:val="00A03F24"/>
    <w:rsid w:val="00A115AB"/>
    <w:rsid w:val="00A15F9D"/>
    <w:rsid w:val="00A23917"/>
    <w:rsid w:val="00A23F47"/>
    <w:rsid w:val="00A2400E"/>
    <w:rsid w:val="00A24A75"/>
    <w:rsid w:val="00A31139"/>
    <w:rsid w:val="00A360CB"/>
    <w:rsid w:val="00A36400"/>
    <w:rsid w:val="00A40182"/>
    <w:rsid w:val="00A53466"/>
    <w:rsid w:val="00A562D2"/>
    <w:rsid w:val="00A57470"/>
    <w:rsid w:val="00A66B77"/>
    <w:rsid w:val="00A766C4"/>
    <w:rsid w:val="00A80D75"/>
    <w:rsid w:val="00A83574"/>
    <w:rsid w:val="00A83E31"/>
    <w:rsid w:val="00A87EC9"/>
    <w:rsid w:val="00A907FD"/>
    <w:rsid w:val="00A92CA6"/>
    <w:rsid w:val="00A9352E"/>
    <w:rsid w:val="00A95995"/>
    <w:rsid w:val="00A96270"/>
    <w:rsid w:val="00A97E4D"/>
    <w:rsid w:val="00AA0AC1"/>
    <w:rsid w:val="00AA5B30"/>
    <w:rsid w:val="00AB008F"/>
    <w:rsid w:val="00AB0D39"/>
    <w:rsid w:val="00AB1976"/>
    <w:rsid w:val="00AC030B"/>
    <w:rsid w:val="00AC33E9"/>
    <w:rsid w:val="00AC7C79"/>
    <w:rsid w:val="00AD2BD4"/>
    <w:rsid w:val="00AD2D51"/>
    <w:rsid w:val="00AD67DA"/>
    <w:rsid w:val="00AE060E"/>
    <w:rsid w:val="00AE34FC"/>
    <w:rsid w:val="00AF2E7E"/>
    <w:rsid w:val="00AF45DA"/>
    <w:rsid w:val="00AF5F70"/>
    <w:rsid w:val="00AF78B0"/>
    <w:rsid w:val="00B07855"/>
    <w:rsid w:val="00B132C1"/>
    <w:rsid w:val="00B16D28"/>
    <w:rsid w:val="00B25BBC"/>
    <w:rsid w:val="00B30420"/>
    <w:rsid w:val="00B35B3E"/>
    <w:rsid w:val="00B41DE7"/>
    <w:rsid w:val="00B46E27"/>
    <w:rsid w:val="00B51FFB"/>
    <w:rsid w:val="00B5272F"/>
    <w:rsid w:val="00B55A64"/>
    <w:rsid w:val="00B56474"/>
    <w:rsid w:val="00B56892"/>
    <w:rsid w:val="00B65087"/>
    <w:rsid w:val="00B81487"/>
    <w:rsid w:val="00BA40D4"/>
    <w:rsid w:val="00BB0724"/>
    <w:rsid w:val="00BB182A"/>
    <w:rsid w:val="00BC6F97"/>
    <w:rsid w:val="00BE0156"/>
    <w:rsid w:val="00BE022B"/>
    <w:rsid w:val="00BE2CFB"/>
    <w:rsid w:val="00BE7750"/>
    <w:rsid w:val="00BF0F1E"/>
    <w:rsid w:val="00C017E4"/>
    <w:rsid w:val="00C12B7D"/>
    <w:rsid w:val="00C2030F"/>
    <w:rsid w:val="00C30252"/>
    <w:rsid w:val="00C33902"/>
    <w:rsid w:val="00C34F40"/>
    <w:rsid w:val="00C43D26"/>
    <w:rsid w:val="00C441FA"/>
    <w:rsid w:val="00C57B76"/>
    <w:rsid w:val="00C61544"/>
    <w:rsid w:val="00C6435E"/>
    <w:rsid w:val="00C70003"/>
    <w:rsid w:val="00C76A3E"/>
    <w:rsid w:val="00C77788"/>
    <w:rsid w:val="00C80890"/>
    <w:rsid w:val="00C84A0F"/>
    <w:rsid w:val="00C90421"/>
    <w:rsid w:val="00C93069"/>
    <w:rsid w:val="00CA1831"/>
    <w:rsid w:val="00CA3FDA"/>
    <w:rsid w:val="00CA4F48"/>
    <w:rsid w:val="00CB33B2"/>
    <w:rsid w:val="00CD4571"/>
    <w:rsid w:val="00CD564F"/>
    <w:rsid w:val="00CE051B"/>
    <w:rsid w:val="00CE39B1"/>
    <w:rsid w:val="00CE3BED"/>
    <w:rsid w:val="00CE4354"/>
    <w:rsid w:val="00CE53C2"/>
    <w:rsid w:val="00CE5EBF"/>
    <w:rsid w:val="00CE77C0"/>
    <w:rsid w:val="00CF40BD"/>
    <w:rsid w:val="00CF4E52"/>
    <w:rsid w:val="00D051EE"/>
    <w:rsid w:val="00D057FC"/>
    <w:rsid w:val="00D134CE"/>
    <w:rsid w:val="00D16A3F"/>
    <w:rsid w:val="00D250FB"/>
    <w:rsid w:val="00D27618"/>
    <w:rsid w:val="00D27859"/>
    <w:rsid w:val="00D32427"/>
    <w:rsid w:val="00D3340F"/>
    <w:rsid w:val="00D362F5"/>
    <w:rsid w:val="00D42023"/>
    <w:rsid w:val="00D441FB"/>
    <w:rsid w:val="00D513D3"/>
    <w:rsid w:val="00D67C98"/>
    <w:rsid w:val="00D7228B"/>
    <w:rsid w:val="00D77E25"/>
    <w:rsid w:val="00D8346B"/>
    <w:rsid w:val="00D84154"/>
    <w:rsid w:val="00D92711"/>
    <w:rsid w:val="00D94A75"/>
    <w:rsid w:val="00D94D6B"/>
    <w:rsid w:val="00D95261"/>
    <w:rsid w:val="00DA72E9"/>
    <w:rsid w:val="00DB2191"/>
    <w:rsid w:val="00DB6ED5"/>
    <w:rsid w:val="00DB73FB"/>
    <w:rsid w:val="00DD4C7E"/>
    <w:rsid w:val="00DD7FA1"/>
    <w:rsid w:val="00DE0879"/>
    <w:rsid w:val="00E012DA"/>
    <w:rsid w:val="00E25B56"/>
    <w:rsid w:val="00E2688E"/>
    <w:rsid w:val="00E2717F"/>
    <w:rsid w:val="00E301CE"/>
    <w:rsid w:val="00E37B34"/>
    <w:rsid w:val="00E4298C"/>
    <w:rsid w:val="00E6000E"/>
    <w:rsid w:val="00E642BF"/>
    <w:rsid w:val="00E668DA"/>
    <w:rsid w:val="00E70767"/>
    <w:rsid w:val="00E72779"/>
    <w:rsid w:val="00E76301"/>
    <w:rsid w:val="00E848ED"/>
    <w:rsid w:val="00E87902"/>
    <w:rsid w:val="00E94049"/>
    <w:rsid w:val="00E9445F"/>
    <w:rsid w:val="00EA6A1E"/>
    <w:rsid w:val="00EB03B9"/>
    <w:rsid w:val="00EB4DC5"/>
    <w:rsid w:val="00EB7A25"/>
    <w:rsid w:val="00EC44BB"/>
    <w:rsid w:val="00EC7BA5"/>
    <w:rsid w:val="00ED09C2"/>
    <w:rsid w:val="00ED198D"/>
    <w:rsid w:val="00ED3B06"/>
    <w:rsid w:val="00ED40F2"/>
    <w:rsid w:val="00ED5ED0"/>
    <w:rsid w:val="00EF185B"/>
    <w:rsid w:val="00EF756D"/>
    <w:rsid w:val="00F00B0C"/>
    <w:rsid w:val="00F03CC2"/>
    <w:rsid w:val="00F14EFC"/>
    <w:rsid w:val="00F16A10"/>
    <w:rsid w:val="00F21959"/>
    <w:rsid w:val="00F27AA4"/>
    <w:rsid w:val="00F35678"/>
    <w:rsid w:val="00F479BB"/>
    <w:rsid w:val="00F5256B"/>
    <w:rsid w:val="00F60153"/>
    <w:rsid w:val="00F64529"/>
    <w:rsid w:val="00F735B4"/>
    <w:rsid w:val="00F75490"/>
    <w:rsid w:val="00F77C02"/>
    <w:rsid w:val="00F83102"/>
    <w:rsid w:val="00F86628"/>
    <w:rsid w:val="00F9399A"/>
    <w:rsid w:val="00FB249A"/>
    <w:rsid w:val="00FB4962"/>
    <w:rsid w:val="00FB5337"/>
    <w:rsid w:val="00FC0A96"/>
    <w:rsid w:val="00FC4958"/>
    <w:rsid w:val="00FD38B3"/>
    <w:rsid w:val="00FF158F"/>
    <w:rsid w:val="00FF5D48"/>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4D0EE"/>
  <w15:docId w15:val="{2CED8000-E606-418B-95D5-966F3D05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8DA"/>
    <w:rPr>
      <w:sz w:val="24"/>
    </w:rPr>
  </w:style>
  <w:style w:type="paragraph" w:styleId="Heading1">
    <w:name w:val="heading 1"/>
    <w:basedOn w:val="Normal"/>
    <w:next w:val="Normal"/>
    <w:link w:val="Heading1Char"/>
    <w:qFormat/>
    <w:rsid w:val="007112A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99442F"/>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BE2CFB"/>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9F4BF1"/>
    <w:pPr>
      <w:keepNext/>
      <w:widowControl w:val="0"/>
      <w:autoSpaceDE w:val="0"/>
      <w:autoSpaceDN w:val="0"/>
      <w:adjustRightInd w:val="0"/>
      <w:jc w:val="center"/>
      <w:outlineLvl w:val="3"/>
    </w:pPr>
    <w:rPr>
      <w:rFonts w:ascii="Arial" w:hAnsi="Arial" w:cs="Arial"/>
      <w:b/>
      <w:bCs/>
      <w:sz w:val="28"/>
      <w:szCs w:val="28"/>
    </w:rPr>
  </w:style>
  <w:style w:type="paragraph" w:styleId="Heading5">
    <w:name w:val="heading 5"/>
    <w:basedOn w:val="Normal"/>
    <w:next w:val="Normal"/>
    <w:link w:val="Heading5Char"/>
    <w:qFormat/>
    <w:rsid w:val="009F4BF1"/>
    <w:pPr>
      <w:keepNext/>
      <w:widowControl w:val="0"/>
      <w:autoSpaceDE w:val="0"/>
      <w:autoSpaceDN w:val="0"/>
      <w:adjustRightInd w:val="0"/>
      <w:jc w:val="center"/>
      <w:outlineLvl w:val="4"/>
    </w:pPr>
    <w:rPr>
      <w:rFonts w:ascii="Arial" w:hAnsi="Arial" w:cs="Arial"/>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65BC9"/>
    <w:rPr>
      <w:rFonts w:ascii="Tahoma" w:hAnsi="Tahoma" w:cs="Tahoma"/>
      <w:sz w:val="16"/>
      <w:szCs w:val="16"/>
    </w:rPr>
  </w:style>
  <w:style w:type="paragraph" w:customStyle="1" w:styleId="a">
    <w:name w:val="Ѐ"/>
    <w:basedOn w:val="Normal"/>
    <w:rsid w:val="00824025"/>
    <w:pPr>
      <w:widowControl w:val="0"/>
    </w:pPr>
  </w:style>
  <w:style w:type="table" w:styleId="TableGrid">
    <w:name w:val="Table Grid"/>
    <w:basedOn w:val="TableNormal"/>
    <w:uiPriority w:val="39"/>
    <w:rsid w:val="00926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362F5"/>
    <w:rPr>
      <w:color w:val="0000FF"/>
      <w:u w:val="single"/>
    </w:rPr>
  </w:style>
  <w:style w:type="paragraph" w:styleId="Header">
    <w:name w:val="header"/>
    <w:basedOn w:val="Normal"/>
    <w:link w:val="HeaderChar"/>
    <w:uiPriority w:val="99"/>
    <w:rsid w:val="006137F8"/>
    <w:pPr>
      <w:tabs>
        <w:tab w:val="center" w:pos="4320"/>
        <w:tab w:val="right" w:pos="8640"/>
      </w:tabs>
    </w:pPr>
  </w:style>
  <w:style w:type="paragraph" w:styleId="Footer">
    <w:name w:val="footer"/>
    <w:basedOn w:val="Normal"/>
    <w:link w:val="FooterChar"/>
    <w:uiPriority w:val="99"/>
    <w:rsid w:val="006137F8"/>
    <w:pPr>
      <w:tabs>
        <w:tab w:val="center" w:pos="4320"/>
        <w:tab w:val="right" w:pos="8640"/>
      </w:tabs>
    </w:pPr>
  </w:style>
  <w:style w:type="numbering" w:customStyle="1" w:styleId="CurrentList2">
    <w:name w:val="Current List2"/>
    <w:rsid w:val="002B6697"/>
    <w:pPr>
      <w:numPr>
        <w:numId w:val="1"/>
      </w:numPr>
    </w:pPr>
  </w:style>
  <w:style w:type="character" w:customStyle="1" w:styleId="FooterChar">
    <w:name w:val="Footer Char"/>
    <w:link w:val="Footer"/>
    <w:uiPriority w:val="99"/>
    <w:rsid w:val="002578FB"/>
    <w:rPr>
      <w:sz w:val="24"/>
    </w:rPr>
  </w:style>
  <w:style w:type="character" w:styleId="FollowedHyperlink">
    <w:name w:val="FollowedHyperlink"/>
    <w:rsid w:val="000D41DD"/>
    <w:rPr>
      <w:color w:val="800080"/>
      <w:u w:val="single"/>
    </w:rPr>
  </w:style>
  <w:style w:type="character" w:customStyle="1" w:styleId="Heading4Char">
    <w:name w:val="Heading 4 Char"/>
    <w:link w:val="Heading4"/>
    <w:rsid w:val="009F4BF1"/>
    <w:rPr>
      <w:rFonts w:ascii="Arial" w:hAnsi="Arial" w:cs="Arial"/>
      <w:b/>
      <w:bCs/>
      <w:sz w:val="28"/>
      <w:szCs w:val="28"/>
    </w:rPr>
  </w:style>
  <w:style w:type="character" w:customStyle="1" w:styleId="Heading5Char">
    <w:name w:val="Heading 5 Char"/>
    <w:link w:val="Heading5"/>
    <w:rsid w:val="009F4BF1"/>
    <w:rPr>
      <w:rFonts w:ascii="Arial" w:hAnsi="Arial" w:cs="Arial"/>
      <w:b/>
      <w:bCs/>
      <w:sz w:val="24"/>
      <w:szCs w:val="28"/>
    </w:rPr>
  </w:style>
  <w:style w:type="paragraph" w:customStyle="1" w:styleId="Level1">
    <w:name w:val="Level 1"/>
    <w:basedOn w:val="Normal"/>
    <w:uiPriority w:val="99"/>
    <w:rsid w:val="00BE0156"/>
    <w:pPr>
      <w:widowControl w:val="0"/>
      <w:autoSpaceDE w:val="0"/>
      <w:autoSpaceDN w:val="0"/>
      <w:adjustRightInd w:val="0"/>
      <w:ind w:left="720" w:hanging="720"/>
    </w:pPr>
    <w:rPr>
      <w:szCs w:val="24"/>
    </w:rPr>
  </w:style>
  <w:style w:type="character" w:customStyle="1" w:styleId="Hypertext">
    <w:name w:val="Hypertext"/>
    <w:uiPriority w:val="99"/>
    <w:rsid w:val="00BE0156"/>
    <w:rPr>
      <w:color w:val="0000FF"/>
      <w:u w:val="single"/>
    </w:rPr>
  </w:style>
  <w:style w:type="paragraph" w:styleId="NoSpacing">
    <w:name w:val="No Spacing"/>
    <w:uiPriority w:val="99"/>
    <w:qFormat/>
    <w:rsid w:val="00BE7750"/>
    <w:rPr>
      <w:sz w:val="24"/>
    </w:rPr>
  </w:style>
  <w:style w:type="character" w:customStyle="1" w:styleId="CourseDescriptionChar">
    <w:name w:val="Course Description Char"/>
    <w:link w:val="CourseDescription"/>
    <w:uiPriority w:val="99"/>
    <w:locked/>
    <w:rsid w:val="00874E07"/>
    <w:rPr>
      <w:rFonts w:ascii="Times" w:hAnsi="Times" w:cs="Times"/>
      <w:color w:val="000000"/>
      <w:sz w:val="24"/>
      <w:szCs w:val="24"/>
    </w:rPr>
  </w:style>
  <w:style w:type="paragraph" w:customStyle="1" w:styleId="CourseDescription">
    <w:name w:val="Course Description"/>
    <w:basedOn w:val="Normal"/>
    <w:link w:val="CourseDescriptionChar"/>
    <w:uiPriority w:val="99"/>
    <w:rsid w:val="00874E07"/>
    <w:pPr>
      <w:autoSpaceDE w:val="0"/>
      <w:autoSpaceDN w:val="0"/>
      <w:spacing w:line="240" w:lineRule="exact"/>
      <w:jc w:val="both"/>
    </w:pPr>
    <w:rPr>
      <w:rFonts w:ascii="Times" w:hAnsi="Times" w:cs="Times"/>
      <w:color w:val="000000"/>
      <w:szCs w:val="24"/>
    </w:rPr>
  </w:style>
  <w:style w:type="paragraph" w:styleId="ListParagraph">
    <w:name w:val="List Paragraph"/>
    <w:basedOn w:val="Normal"/>
    <w:uiPriority w:val="34"/>
    <w:qFormat/>
    <w:rsid w:val="003908F1"/>
    <w:pPr>
      <w:spacing w:after="200" w:line="276" w:lineRule="auto"/>
      <w:ind w:left="720"/>
      <w:contextualSpacing/>
    </w:pPr>
    <w:rPr>
      <w:rFonts w:ascii="Calibri" w:hAnsi="Calibri"/>
      <w:sz w:val="22"/>
      <w:szCs w:val="22"/>
    </w:rPr>
  </w:style>
  <w:style w:type="character" w:customStyle="1" w:styleId="Heading3Char">
    <w:name w:val="Heading 3 Char"/>
    <w:link w:val="Heading3"/>
    <w:semiHidden/>
    <w:rsid w:val="00BE2CFB"/>
    <w:rPr>
      <w:rFonts w:ascii="Cambria" w:eastAsia="Times New Roman" w:hAnsi="Cambria" w:cs="Times New Roman"/>
      <w:b/>
      <w:bCs/>
      <w:color w:val="4F81BD"/>
      <w:sz w:val="24"/>
    </w:rPr>
  </w:style>
  <w:style w:type="character" w:customStyle="1" w:styleId="HeaderChar">
    <w:name w:val="Header Char"/>
    <w:link w:val="Header"/>
    <w:uiPriority w:val="99"/>
    <w:rsid w:val="00A03F24"/>
    <w:rPr>
      <w:sz w:val="24"/>
    </w:rPr>
  </w:style>
  <w:style w:type="paragraph" w:styleId="BodyTextIndent">
    <w:name w:val="Body Text Indent"/>
    <w:basedOn w:val="Normal"/>
    <w:link w:val="BodyTextIndentChar"/>
    <w:rsid w:val="003B76D1"/>
    <w:pPr>
      <w:spacing w:after="120"/>
      <w:ind w:left="360"/>
    </w:pPr>
  </w:style>
  <w:style w:type="character" w:customStyle="1" w:styleId="BodyTextIndentChar">
    <w:name w:val="Body Text Indent Char"/>
    <w:link w:val="BodyTextIndent"/>
    <w:rsid w:val="003B76D1"/>
    <w:rPr>
      <w:sz w:val="24"/>
    </w:rPr>
  </w:style>
  <w:style w:type="paragraph" w:styleId="NormalWeb">
    <w:name w:val="Normal (Web)"/>
    <w:basedOn w:val="Normal"/>
    <w:uiPriority w:val="99"/>
    <w:rsid w:val="003B76D1"/>
    <w:pPr>
      <w:spacing w:before="100" w:beforeAutospacing="1" w:after="100" w:afterAutospacing="1"/>
    </w:pPr>
    <w:rPr>
      <w:rFonts w:ascii="Arial Unicode MS" w:eastAsia="Arial Unicode MS" w:hAnsi="Arial Unicode MS" w:cs="Arial Unicode MS"/>
      <w:szCs w:val="24"/>
    </w:rPr>
  </w:style>
  <w:style w:type="character" w:styleId="Emphasis">
    <w:name w:val="Emphasis"/>
    <w:uiPriority w:val="20"/>
    <w:qFormat/>
    <w:rsid w:val="003B76D1"/>
    <w:rPr>
      <w:i/>
      <w:iCs/>
    </w:rPr>
  </w:style>
  <w:style w:type="character" w:styleId="Strong">
    <w:name w:val="Strong"/>
    <w:qFormat/>
    <w:rsid w:val="007112A2"/>
    <w:rPr>
      <w:b/>
      <w:bCs/>
    </w:rPr>
  </w:style>
  <w:style w:type="paragraph" w:styleId="Subtitle">
    <w:name w:val="Subtitle"/>
    <w:basedOn w:val="Normal"/>
    <w:next w:val="Normal"/>
    <w:link w:val="SubtitleChar"/>
    <w:qFormat/>
    <w:rsid w:val="007112A2"/>
    <w:pPr>
      <w:numPr>
        <w:ilvl w:val="1"/>
      </w:numPr>
    </w:pPr>
    <w:rPr>
      <w:rFonts w:ascii="Cambria" w:hAnsi="Cambria"/>
      <w:i/>
      <w:iCs/>
      <w:color w:val="4F81BD"/>
      <w:spacing w:val="15"/>
      <w:szCs w:val="24"/>
    </w:rPr>
  </w:style>
  <w:style w:type="character" w:customStyle="1" w:styleId="SubtitleChar">
    <w:name w:val="Subtitle Char"/>
    <w:link w:val="Subtitle"/>
    <w:rsid w:val="007112A2"/>
    <w:rPr>
      <w:rFonts w:ascii="Cambria" w:eastAsia="Times New Roman" w:hAnsi="Cambria" w:cs="Times New Roman"/>
      <w:i/>
      <w:iCs/>
      <w:color w:val="4F81BD"/>
      <w:spacing w:val="15"/>
      <w:sz w:val="24"/>
      <w:szCs w:val="24"/>
    </w:rPr>
  </w:style>
  <w:style w:type="character" w:customStyle="1" w:styleId="Heading1Char">
    <w:name w:val="Heading 1 Char"/>
    <w:link w:val="Heading1"/>
    <w:rsid w:val="007112A2"/>
    <w:rPr>
      <w:rFonts w:ascii="Cambria" w:eastAsia="Times New Roman" w:hAnsi="Cambria" w:cs="Times New Roman"/>
      <w:b/>
      <w:bCs/>
      <w:color w:val="365F91"/>
      <w:sz w:val="28"/>
      <w:szCs w:val="28"/>
    </w:rPr>
  </w:style>
  <w:style w:type="character" w:styleId="FootnoteReference">
    <w:name w:val="footnote reference"/>
    <w:rsid w:val="004078E4"/>
    <w:rPr>
      <w:vertAlign w:val="superscript"/>
    </w:rPr>
  </w:style>
  <w:style w:type="paragraph" w:styleId="FootnoteText">
    <w:name w:val="footnote text"/>
    <w:basedOn w:val="Normal"/>
    <w:link w:val="FootnoteTextChar"/>
    <w:rsid w:val="004078E4"/>
    <w:rPr>
      <w:sz w:val="20"/>
    </w:rPr>
  </w:style>
  <w:style w:type="character" w:customStyle="1" w:styleId="FootnoteTextChar">
    <w:name w:val="Footnote Text Char"/>
    <w:basedOn w:val="DefaultParagraphFont"/>
    <w:link w:val="FootnoteText"/>
    <w:rsid w:val="004078E4"/>
  </w:style>
  <w:style w:type="paragraph" w:customStyle="1" w:styleId="Default">
    <w:name w:val="Default"/>
    <w:basedOn w:val="Normal"/>
    <w:rsid w:val="004078E4"/>
    <w:pPr>
      <w:autoSpaceDE w:val="0"/>
      <w:autoSpaceDN w:val="0"/>
    </w:pPr>
    <w:rPr>
      <w:rFonts w:eastAsia="Calibri"/>
      <w:color w:val="000000"/>
      <w:szCs w:val="24"/>
    </w:rPr>
  </w:style>
  <w:style w:type="paragraph" w:styleId="BodyTextIndent2">
    <w:name w:val="Body Text Indent 2"/>
    <w:basedOn w:val="Normal"/>
    <w:link w:val="BodyTextIndent2Char"/>
    <w:uiPriority w:val="99"/>
    <w:rsid w:val="004078E4"/>
    <w:pPr>
      <w:spacing w:after="120" w:line="480" w:lineRule="auto"/>
      <w:ind w:left="360"/>
    </w:pPr>
  </w:style>
  <w:style w:type="character" w:customStyle="1" w:styleId="BodyTextIndent2Char">
    <w:name w:val="Body Text Indent 2 Char"/>
    <w:link w:val="BodyTextIndent2"/>
    <w:uiPriority w:val="99"/>
    <w:rsid w:val="004078E4"/>
    <w:rPr>
      <w:sz w:val="24"/>
    </w:rPr>
  </w:style>
  <w:style w:type="character" w:customStyle="1" w:styleId="apple-converted-space">
    <w:name w:val="apple-converted-space"/>
    <w:rsid w:val="00D92711"/>
  </w:style>
  <w:style w:type="character" w:styleId="UnresolvedMention">
    <w:name w:val="Unresolved Mention"/>
    <w:uiPriority w:val="99"/>
    <w:semiHidden/>
    <w:unhideWhenUsed/>
    <w:rsid w:val="003D7E5C"/>
    <w:rPr>
      <w:color w:val="605E5C"/>
      <w:shd w:val="clear" w:color="auto" w:fill="E1DFDD"/>
    </w:rPr>
  </w:style>
  <w:style w:type="character" w:customStyle="1" w:styleId="Heading2Char">
    <w:name w:val="Heading 2 Char"/>
    <w:link w:val="Heading2"/>
    <w:rsid w:val="0099442F"/>
    <w:rPr>
      <w:rFonts w:ascii="Calibri Light" w:eastAsia="Times New Roman" w:hAnsi="Calibri Light" w:cs="Times New Roman"/>
      <w:b/>
      <w:bCs/>
      <w:i/>
      <w:iCs/>
      <w:sz w:val="28"/>
      <w:szCs w:val="28"/>
    </w:rPr>
  </w:style>
  <w:style w:type="paragraph" w:styleId="BodyText">
    <w:name w:val="Body Text"/>
    <w:basedOn w:val="Normal"/>
    <w:link w:val="BodyTextChar"/>
    <w:unhideWhenUsed/>
    <w:rsid w:val="0099442F"/>
    <w:pPr>
      <w:spacing w:after="120"/>
    </w:pPr>
  </w:style>
  <w:style w:type="character" w:customStyle="1" w:styleId="BodyTextChar">
    <w:name w:val="Body Text Char"/>
    <w:link w:val="BodyText"/>
    <w:rsid w:val="0099442F"/>
    <w:rPr>
      <w:sz w:val="24"/>
    </w:rPr>
  </w:style>
  <w:style w:type="paragraph" w:customStyle="1" w:styleId="TableParagraph">
    <w:name w:val="Table Paragraph"/>
    <w:basedOn w:val="Normal"/>
    <w:uiPriority w:val="1"/>
    <w:qFormat/>
    <w:rsid w:val="0099442F"/>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6062">
      <w:bodyDiv w:val="1"/>
      <w:marLeft w:val="0"/>
      <w:marRight w:val="0"/>
      <w:marTop w:val="0"/>
      <w:marBottom w:val="0"/>
      <w:divBdr>
        <w:top w:val="none" w:sz="0" w:space="0" w:color="auto"/>
        <w:left w:val="none" w:sz="0" w:space="0" w:color="auto"/>
        <w:bottom w:val="none" w:sz="0" w:space="0" w:color="auto"/>
        <w:right w:val="none" w:sz="0" w:space="0" w:color="auto"/>
      </w:divBdr>
      <w:divsChild>
        <w:div w:id="581984960">
          <w:marLeft w:val="648"/>
          <w:marRight w:val="0"/>
          <w:marTop w:val="40"/>
          <w:marBottom w:val="80"/>
          <w:divBdr>
            <w:top w:val="none" w:sz="0" w:space="0" w:color="auto"/>
            <w:left w:val="none" w:sz="0" w:space="0" w:color="auto"/>
            <w:bottom w:val="none" w:sz="0" w:space="0" w:color="auto"/>
            <w:right w:val="none" w:sz="0" w:space="0" w:color="auto"/>
          </w:divBdr>
        </w:div>
      </w:divsChild>
    </w:div>
    <w:div w:id="54397666">
      <w:bodyDiv w:val="1"/>
      <w:marLeft w:val="0"/>
      <w:marRight w:val="0"/>
      <w:marTop w:val="0"/>
      <w:marBottom w:val="0"/>
      <w:divBdr>
        <w:top w:val="none" w:sz="0" w:space="0" w:color="auto"/>
        <w:left w:val="none" w:sz="0" w:space="0" w:color="auto"/>
        <w:bottom w:val="none" w:sz="0" w:space="0" w:color="auto"/>
        <w:right w:val="none" w:sz="0" w:space="0" w:color="auto"/>
      </w:divBdr>
      <w:divsChild>
        <w:div w:id="568805768">
          <w:marLeft w:val="648"/>
          <w:marRight w:val="0"/>
          <w:marTop w:val="40"/>
          <w:marBottom w:val="80"/>
          <w:divBdr>
            <w:top w:val="none" w:sz="0" w:space="0" w:color="auto"/>
            <w:left w:val="none" w:sz="0" w:space="0" w:color="auto"/>
            <w:bottom w:val="none" w:sz="0" w:space="0" w:color="auto"/>
            <w:right w:val="none" w:sz="0" w:space="0" w:color="auto"/>
          </w:divBdr>
        </w:div>
      </w:divsChild>
    </w:div>
    <w:div w:id="95028331">
      <w:bodyDiv w:val="1"/>
      <w:marLeft w:val="0"/>
      <w:marRight w:val="0"/>
      <w:marTop w:val="0"/>
      <w:marBottom w:val="0"/>
      <w:divBdr>
        <w:top w:val="none" w:sz="0" w:space="0" w:color="auto"/>
        <w:left w:val="none" w:sz="0" w:space="0" w:color="auto"/>
        <w:bottom w:val="none" w:sz="0" w:space="0" w:color="auto"/>
        <w:right w:val="none" w:sz="0" w:space="0" w:color="auto"/>
      </w:divBdr>
    </w:div>
    <w:div w:id="110561682">
      <w:bodyDiv w:val="1"/>
      <w:marLeft w:val="0"/>
      <w:marRight w:val="0"/>
      <w:marTop w:val="0"/>
      <w:marBottom w:val="0"/>
      <w:divBdr>
        <w:top w:val="none" w:sz="0" w:space="0" w:color="auto"/>
        <w:left w:val="none" w:sz="0" w:space="0" w:color="auto"/>
        <w:bottom w:val="none" w:sz="0" w:space="0" w:color="auto"/>
        <w:right w:val="none" w:sz="0" w:space="0" w:color="auto"/>
      </w:divBdr>
      <w:divsChild>
        <w:div w:id="1379205804">
          <w:marLeft w:val="0"/>
          <w:marRight w:val="0"/>
          <w:marTop w:val="0"/>
          <w:marBottom w:val="0"/>
          <w:divBdr>
            <w:top w:val="none" w:sz="0" w:space="0" w:color="auto"/>
            <w:left w:val="none" w:sz="0" w:space="0" w:color="auto"/>
            <w:bottom w:val="none" w:sz="0" w:space="0" w:color="auto"/>
            <w:right w:val="none" w:sz="0" w:space="0" w:color="auto"/>
          </w:divBdr>
          <w:divsChild>
            <w:div w:id="327632299">
              <w:marLeft w:val="0"/>
              <w:marRight w:val="0"/>
              <w:marTop w:val="0"/>
              <w:marBottom w:val="0"/>
              <w:divBdr>
                <w:top w:val="none" w:sz="0" w:space="0" w:color="auto"/>
                <w:left w:val="none" w:sz="0" w:space="0" w:color="auto"/>
                <w:bottom w:val="none" w:sz="0" w:space="0" w:color="auto"/>
                <w:right w:val="none" w:sz="0" w:space="0" w:color="auto"/>
              </w:divBdr>
              <w:divsChild>
                <w:div w:id="1981224121">
                  <w:marLeft w:val="0"/>
                  <w:marRight w:val="0"/>
                  <w:marTop w:val="0"/>
                  <w:marBottom w:val="0"/>
                  <w:divBdr>
                    <w:top w:val="none" w:sz="0" w:space="0" w:color="auto"/>
                    <w:left w:val="none" w:sz="0" w:space="0" w:color="auto"/>
                    <w:bottom w:val="none" w:sz="0" w:space="0" w:color="auto"/>
                    <w:right w:val="none" w:sz="0" w:space="0" w:color="auto"/>
                  </w:divBdr>
                  <w:divsChild>
                    <w:div w:id="14821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4659">
      <w:bodyDiv w:val="1"/>
      <w:marLeft w:val="0"/>
      <w:marRight w:val="0"/>
      <w:marTop w:val="0"/>
      <w:marBottom w:val="0"/>
      <w:divBdr>
        <w:top w:val="none" w:sz="0" w:space="0" w:color="auto"/>
        <w:left w:val="none" w:sz="0" w:space="0" w:color="auto"/>
        <w:bottom w:val="none" w:sz="0" w:space="0" w:color="auto"/>
        <w:right w:val="none" w:sz="0" w:space="0" w:color="auto"/>
      </w:divBdr>
      <w:divsChild>
        <w:div w:id="1818574526">
          <w:marLeft w:val="0"/>
          <w:marRight w:val="0"/>
          <w:marTop w:val="0"/>
          <w:marBottom w:val="0"/>
          <w:divBdr>
            <w:top w:val="none" w:sz="0" w:space="0" w:color="auto"/>
            <w:left w:val="none" w:sz="0" w:space="0" w:color="auto"/>
            <w:bottom w:val="none" w:sz="0" w:space="0" w:color="auto"/>
            <w:right w:val="none" w:sz="0" w:space="0" w:color="auto"/>
          </w:divBdr>
          <w:divsChild>
            <w:div w:id="1878346183">
              <w:marLeft w:val="0"/>
              <w:marRight w:val="0"/>
              <w:marTop w:val="300"/>
              <w:marBottom w:val="0"/>
              <w:divBdr>
                <w:top w:val="none" w:sz="0" w:space="0" w:color="auto"/>
                <w:left w:val="none" w:sz="0" w:space="0" w:color="auto"/>
                <w:bottom w:val="none" w:sz="0" w:space="0" w:color="auto"/>
                <w:right w:val="none" w:sz="0" w:space="0" w:color="auto"/>
              </w:divBdr>
              <w:divsChild>
                <w:div w:id="833301630">
                  <w:marLeft w:val="0"/>
                  <w:marRight w:val="0"/>
                  <w:marTop w:val="0"/>
                  <w:marBottom w:val="0"/>
                  <w:divBdr>
                    <w:top w:val="none" w:sz="0" w:space="0" w:color="auto"/>
                    <w:left w:val="none" w:sz="0" w:space="0" w:color="auto"/>
                    <w:bottom w:val="none" w:sz="0" w:space="0" w:color="auto"/>
                    <w:right w:val="none" w:sz="0" w:space="0" w:color="auto"/>
                  </w:divBdr>
                  <w:divsChild>
                    <w:div w:id="566693567">
                      <w:marLeft w:val="0"/>
                      <w:marRight w:val="0"/>
                      <w:marTop w:val="0"/>
                      <w:marBottom w:val="0"/>
                      <w:divBdr>
                        <w:top w:val="none" w:sz="0" w:space="0" w:color="auto"/>
                        <w:left w:val="none" w:sz="0" w:space="0" w:color="auto"/>
                        <w:bottom w:val="none" w:sz="0" w:space="0" w:color="auto"/>
                        <w:right w:val="none" w:sz="0" w:space="0" w:color="auto"/>
                      </w:divBdr>
                      <w:divsChild>
                        <w:div w:id="98525882">
                          <w:marLeft w:val="0"/>
                          <w:marRight w:val="0"/>
                          <w:marTop w:val="0"/>
                          <w:marBottom w:val="0"/>
                          <w:divBdr>
                            <w:top w:val="none" w:sz="0" w:space="0" w:color="auto"/>
                            <w:left w:val="none" w:sz="0" w:space="0" w:color="auto"/>
                            <w:bottom w:val="none" w:sz="0" w:space="0" w:color="auto"/>
                            <w:right w:val="none" w:sz="0" w:space="0" w:color="auto"/>
                          </w:divBdr>
                          <w:divsChild>
                            <w:div w:id="1012024448">
                              <w:marLeft w:val="0"/>
                              <w:marRight w:val="0"/>
                              <w:marTop w:val="0"/>
                              <w:marBottom w:val="0"/>
                              <w:divBdr>
                                <w:top w:val="none" w:sz="0" w:space="0" w:color="auto"/>
                                <w:left w:val="none" w:sz="0" w:space="0" w:color="auto"/>
                                <w:bottom w:val="none" w:sz="0" w:space="0" w:color="auto"/>
                                <w:right w:val="none" w:sz="0" w:space="0" w:color="auto"/>
                              </w:divBdr>
                              <w:divsChild>
                                <w:div w:id="517963256">
                                  <w:marLeft w:val="0"/>
                                  <w:marRight w:val="0"/>
                                  <w:marTop w:val="0"/>
                                  <w:marBottom w:val="0"/>
                                  <w:divBdr>
                                    <w:top w:val="none" w:sz="0" w:space="0" w:color="auto"/>
                                    <w:left w:val="none" w:sz="0" w:space="0" w:color="auto"/>
                                    <w:bottom w:val="none" w:sz="0" w:space="0" w:color="auto"/>
                                    <w:right w:val="none" w:sz="0" w:space="0" w:color="auto"/>
                                  </w:divBdr>
                                  <w:divsChild>
                                    <w:div w:id="1015500723">
                                      <w:marLeft w:val="0"/>
                                      <w:marRight w:val="0"/>
                                      <w:marTop w:val="0"/>
                                      <w:marBottom w:val="0"/>
                                      <w:divBdr>
                                        <w:top w:val="none" w:sz="0" w:space="0" w:color="auto"/>
                                        <w:left w:val="none" w:sz="0" w:space="0" w:color="auto"/>
                                        <w:bottom w:val="none" w:sz="0" w:space="0" w:color="auto"/>
                                        <w:right w:val="none" w:sz="0" w:space="0" w:color="auto"/>
                                      </w:divBdr>
                                      <w:divsChild>
                                        <w:div w:id="2080010313">
                                          <w:marLeft w:val="0"/>
                                          <w:marRight w:val="0"/>
                                          <w:marTop w:val="0"/>
                                          <w:marBottom w:val="0"/>
                                          <w:divBdr>
                                            <w:top w:val="none" w:sz="0" w:space="0" w:color="auto"/>
                                            <w:left w:val="none" w:sz="0" w:space="0" w:color="auto"/>
                                            <w:bottom w:val="none" w:sz="0" w:space="0" w:color="auto"/>
                                            <w:right w:val="none" w:sz="0" w:space="0" w:color="auto"/>
                                          </w:divBdr>
                                          <w:divsChild>
                                            <w:div w:id="15784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741688">
      <w:bodyDiv w:val="1"/>
      <w:marLeft w:val="0"/>
      <w:marRight w:val="0"/>
      <w:marTop w:val="0"/>
      <w:marBottom w:val="0"/>
      <w:divBdr>
        <w:top w:val="none" w:sz="0" w:space="0" w:color="auto"/>
        <w:left w:val="none" w:sz="0" w:space="0" w:color="auto"/>
        <w:bottom w:val="none" w:sz="0" w:space="0" w:color="auto"/>
        <w:right w:val="none" w:sz="0" w:space="0" w:color="auto"/>
      </w:divBdr>
    </w:div>
    <w:div w:id="422073824">
      <w:bodyDiv w:val="1"/>
      <w:marLeft w:val="0"/>
      <w:marRight w:val="0"/>
      <w:marTop w:val="0"/>
      <w:marBottom w:val="0"/>
      <w:divBdr>
        <w:top w:val="none" w:sz="0" w:space="0" w:color="auto"/>
        <w:left w:val="none" w:sz="0" w:space="0" w:color="auto"/>
        <w:bottom w:val="none" w:sz="0" w:space="0" w:color="auto"/>
        <w:right w:val="none" w:sz="0" w:space="0" w:color="auto"/>
      </w:divBdr>
    </w:div>
    <w:div w:id="610361506">
      <w:bodyDiv w:val="1"/>
      <w:marLeft w:val="0"/>
      <w:marRight w:val="0"/>
      <w:marTop w:val="0"/>
      <w:marBottom w:val="0"/>
      <w:divBdr>
        <w:top w:val="none" w:sz="0" w:space="0" w:color="auto"/>
        <w:left w:val="none" w:sz="0" w:space="0" w:color="auto"/>
        <w:bottom w:val="none" w:sz="0" w:space="0" w:color="auto"/>
        <w:right w:val="none" w:sz="0" w:space="0" w:color="auto"/>
      </w:divBdr>
    </w:div>
    <w:div w:id="714744546">
      <w:bodyDiv w:val="1"/>
      <w:marLeft w:val="0"/>
      <w:marRight w:val="0"/>
      <w:marTop w:val="0"/>
      <w:marBottom w:val="0"/>
      <w:divBdr>
        <w:top w:val="none" w:sz="0" w:space="0" w:color="auto"/>
        <w:left w:val="none" w:sz="0" w:space="0" w:color="auto"/>
        <w:bottom w:val="none" w:sz="0" w:space="0" w:color="auto"/>
        <w:right w:val="none" w:sz="0" w:space="0" w:color="auto"/>
      </w:divBdr>
    </w:div>
    <w:div w:id="802310312">
      <w:bodyDiv w:val="1"/>
      <w:marLeft w:val="0"/>
      <w:marRight w:val="0"/>
      <w:marTop w:val="0"/>
      <w:marBottom w:val="0"/>
      <w:divBdr>
        <w:top w:val="none" w:sz="0" w:space="0" w:color="auto"/>
        <w:left w:val="none" w:sz="0" w:space="0" w:color="auto"/>
        <w:bottom w:val="none" w:sz="0" w:space="0" w:color="auto"/>
        <w:right w:val="none" w:sz="0" w:space="0" w:color="auto"/>
      </w:divBdr>
    </w:div>
    <w:div w:id="1056389480">
      <w:bodyDiv w:val="1"/>
      <w:marLeft w:val="0"/>
      <w:marRight w:val="0"/>
      <w:marTop w:val="0"/>
      <w:marBottom w:val="0"/>
      <w:divBdr>
        <w:top w:val="none" w:sz="0" w:space="0" w:color="auto"/>
        <w:left w:val="none" w:sz="0" w:space="0" w:color="auto"/>
        <w:bottom w:val="none" w:sz="0" w:space="0" w:color="auto"/>
        <w:right w:val="none" w:sz="0" w:space="0" w:color="auto"/>
      </w:divBdr>
    </w:div>
    <w:div w:id="1069041878">
      <w:bodyDiv w:val="1"/>
      <w:marLeft w:val="0"/>
      <w:marRight w:val="0"/>
      <w:marTop w:val="0"/>
      <w:marBottom w:val="0"/>
      <w:divBdr>
        <w:top w:val="none" w:sz="0" w:space="0" w:color="auto"/>
        <w:left w:val="none" w:sz="0" w:space="0" w:color="auto"/>
        <w:bottom w:val="none" w:sz="0" w:space="0" w:color="auto"/>
        <w:right w:val="none" w:sz="0" w:space="0" w:color="auto"/>
      </w:divBdr>
    </w:div>
    <w:div w:id="1129662683">
      <w:bodyDiv w:val="1"/>
      <w:marLeft w:val="0"/>
      <w:marRight w:val="0"/>
      <w:marTop w:val="0"/>
      <w:marBottom w:val="0"/>
      <w:divBdr>
        <w:top w:val="none" w:sz="0" w:space="0" w:color="auto"/>
        <w:left w:val="none" w:sz="0" w:space="0" w:color="auto"/>
        <w:bottom w:val="none" w:sz="0" w:space="0" w:color="auto"/>
        <w:right w:val="none" w:sz="0" w:space="0" w:color="auto"/>
      </w:divBdr>
    </w:div>
    <w:div w:id="1342463719">
      <w:bodyDiv w:val="1"/>
      <w:marLeft w:val="0"/>
      <w:marRight w:val="0"/>
      <w:marTop w:val="0"/>
      <w:marBottom w:val="0"/>
      <w:divBdr>
        <w:top w:val="none" w:sz="0" w:space="0" w:color="auto"/>
        <w:left w:val="none" w:sz="0" w:space="0" w:color="auto"/>
        <w:bottom w:val="none" w:sz="0" w:space="0" w:color="auto"/>
        <w:right w:val="none" w:sz="0" w:space="0" w:color="auto"/>
      </w:divBdr>
    </w:div>
    <w:div w:id="1576085445">
      <w:bodyDiv w:val="1"/>
      <w:marLeft w:val="0"/>
      <w:marRight w:val="0"/>
      <w:marTop w:val="0"/>
      <w:marBottom w:val="0"/>
      <w:divBdr>
        <w:top w:val="none" w:sz="0" w:space="0" w:color="auto"/>
        <w:left w:val="none" w:sz="0" w:space="0" w:color="auto"/>
        <w:bottom w:val="none" w:sz="0" w:space="0" w:color="auto"/>
        <w:right w:val="none" w:sz="0" w:space="0" w:color="auto"/>
      </w:divBdr>
    </w:div>
    <w:div w:id="1607930228">
      <w:bodyDiv w:val="1"/>
      <w:marLeft w:val="0"/>
      <w:marRight w:val="0"/>
      <w:marTop w:val="0"/>
      <w:marBottom w:val="0"/>
      <w:divBdr>
        <w:top w:val="none" w:sz="0" w:space="0" w:color="auto"/>
        <w:left w:val="none" w:sz="0" w:space="0" w:color="auto"/>
        <w:bottom w:val="none" w:sz="0" w:space="0" w:color="auto"/>
        <w:right w:val="none" w:sz="0" w:space="0" w:color="auto"/>
      </w:divBdr>
    </w:div>
    <w:div w:id="1673408631">
      <w:bodyDiv w:val="1"/>
      <w:marLeft w:val="0"/>
      <w:marRight w:val="0"/>
      <w:marTop w:val="0"/>
      <w:marBottom w:val="0"/>
      <w:divBdr>
        <w:top w:val="none" w:sz="0" w:space="0" w:color="auto"/>
        <w:left w:val="none" w:sz="0" w:space="0" w:color="auto"/>
        <w:bottom w:val="none" w:sz="0" w:space="0" w:color="auto"/>
        <w:right w:val="none" w:sz="0" w:space="0" w:color="auto"/>
      </w:divBdr>
    </w:div>
    <w:div w:id="1910578617">
      <w:bodyDiv w:val="1"/>
      <w:marLeft w:val="0"/>
      <w:marRight w:val="0"/>
      <w:marTop w:val="0"/>
      <w:marBottom w:val="0"/>
      <w:divBdr>
        <w:top w:val="none" w:sz="0" w:space="0" w:color="auto"/>
        <w:left w:val="none" w:sz="0" w:space="0" w:color="auto"/>
        <w:bottom w:val="none" w:sz="0" w:space="0" w:color="auto"/>
        <w:right w:val="none" w:sz="0" w:space="0" w:color="auto"/>
      </w:divBdr>
      <w:divsChild>
        <w:div w:id="786630706">
          <w:marLeft w:val="0"/>
          <w:marRight w:val="0"/>
          <w:marTop w:val="0"/>
          <w:marBottom w:val="0"/>
          <w:divBdr>
            <w:top w:val="none" w:sz="0" w:space="0" w:color="auto"/>
            <w:left w:val="none" w:sz="0" w:space="0" w:color="auto"/>
            <w:bottom w:val="none" w:sz="0" w:space="0" w:color="auto"/>
            <w:right w:val="none" w:sz="0" w:space="0" w:color="auto"/>
          </w:divBdr>
          <w:divsChild>
            <w:div w:id="1670866672">
              <w:marLeft w:val="0"/>
              <w:marRight w:val="0"/>
              <w:marTop w:val="0"/>
              <w:marBottom w:val="0"/>
              <w:divBdr>
                <w:top w:val="none" w:sz="0" w:space="0" w:color="auto"/>
                <w:left w:val="none" w:sz="0" w:space="0" w:color="auto"/>
                <w:bottom w:val="none" w:sz="0" w:space="0" w:color="auto"/>
                <w:right w:val="none" w:sz="0" w:space="0" w:color="auto"/>
              </w:divBdr>
              <w:divsChild>
                <w:div w:id="1475101790">
                  <w:marLeft w:val="0"/>
                  <w:marRight w:val="0"/>
                  <w:marTop w:val="0"/>
                  <w:marBottom w:val="0"/>
                  <w:divBdr>
                    <w:top w:val="none" w:sz="0" w:space="0" w:color="auto"/>
                    <w:left w:val="none" w:sz="0" w:space="0" w:color="auto"/>
                    <w:bottom w:val="none" w:sz="0" w:space="0" w:color="auto"/>
                    <w:right w:val="none" w:sz="0" w:space="0" w:color="auto"/>
                  </w:divBdr>
                  <w:divsChild>
                    <w:div w:id="1586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3362">
      <w:bodyDiv w:val="1"/>
      <w:marLeft w:val="0"/>
      <w:marRight w:val="0"/>
      <w:marTop w:val="0"/>
      <w:marBottom w:val="0"/>
      <w:divBdr>
        <w:top w:val="none" w:sz="0" w:space="0" w:color="auto"/>
        <w:left w:val="none" w:sz="0" w:space="0" w:color="auto"/>
        <w:bottom w:val="none" w:sz="0" w:space="0" w:color="auto"/>
        <w:right w:val="none" w:sz="0" w:space="0" w:color="auto"/>
      </w:divBdr>
    </w:div>
    <w:div w:id="1935237156">
      <w:bodyDiv w:val="1"/>
      <w:marLeft w:val="0"/>
      <w:marRight w:val="0"/>
      <w:marTop w:val="0"/>
      <w:marBottom w:val="0"/>
      <w:divBdr>
        <w:top w:val="none" w:sz="0" w:space="0" w:color="auto"/>
        <w:left w:val="none" w:sz="0" w:space="0" w:color="auto"/>
        <w:bottom w:val="none" w:sz="0" w:space="0" w:color="auto"/>
        <w:right w:val="none" w:sz="0" w:space="0" w:color="auto"/>
      </w:divBdr>
    </w:div>
    <w:div w:id="1947156109">
      <w:bodyDiv w:val="1"/>
      <w:marLeft w:val="0"/>
      <w:marRight w:val="0"/>
      <w:marTop w:val="0"/>
      <w:marBottom w:val="0"/>
      <w:divBdr>
        <w:top w:val="none" w:sz="0" w:space="0" w:color="auto"/>
        <w:left w:val="none" w:sz="0" w:space="0" w:color="auto"/>
        <w:bottom w:val="none" w:sz="0" w:space="0" w:color="auto"/>
        <w:right w:val="none" w:sz="0" w:space="0" w:color="auto"/>
      </w:divBdr>
    </w:div>
    <w:div w:id="200778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mberknowledge.com/principles-classes/tul-accn-2010-financial-accounting/" TargetMode="External"/><Relationship Id="rId18" Type="http://schemas.openxmlformats.org/officeDocument/2006/relationships/hyperlink" Target="http://numberknowledge.com/menu-items/important-links/how-to-perform-a-screen-snip/"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conduct.tulane.edu/resources/code-student-conduc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ulane.instructure.com/courses/2251481" TargetMode="External"/><Relationship Id="rId17" Type="http://schemas.openxmlformats.org/officeDocument/2006/relationships/hyperlink" Target="file:///C:\Users\Prof%20Chauvin\Documents\MY%20SUGARSYNC\1%20PROF%20LYNCH\1%20COURSES%20AND%20SYLLABUS%20AND%20CLASS%20SPECIFIC%20SYLLABUS%20AND%20SCHEDULES\3%20ACCN%206050%20ACCOUNTING%20MEASUREMENT,%20REPORTING,%20AND%20CONTROL\1%20SYLLABUS,%20ETC\wpsupport.wiley.com" TargetMode="External"/><Relationship Id="rId25" Type="http://schemas.openxmlformats.org/officeDocument/2006/relationships/hyperlink" Target="https://campushealth.tulane.edu/well/one-wave"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ogps.tulane.edu/graduate-policies"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ynch8@tulane.edu" TargetMode="External"/><Relationship Id="rId24" Type="http://schemas.openxmlformats.org/officeDocument/2006/relationships/hyperlink" Target="http://accessibility.tulane.edu/"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ccessibility.tulane.edu/" TargetMode="External"/><Relationship Id="rId28" Type="http://schemas.openxmlformats.org/officeDocument/2006/relationships/hyperlink" Target="mailto:msmith76@tulane.edu" TargetMode="External"/><Relationship Id="rId10" Type="http://schemas.openxmlformats.org/officeDocument/2006/relationships/footer" Target="footer2.xml"/><Relationship Id="rId19" Type="http://schemas.openxmlformats.org/officeDocument/2006/relationships/hyperlink" Target="https://cmvss.tulane.edu/content/case-managemen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umberknowledge.com/principles-classes/tul-accn-2010-financial-accounting/tul-accn-2010-schedule/" TargetMode="External"/><Relationship Id="rId22" Type="http://schemas.openxmlformats.org/officeDocument/2006/relationships/hyperlink" Target="https://freeman.tulane.edu/current-students" TargetMode="External"/><Relationship Id="rId27" Type="http://schemas.openxmlformats.org/officeDocument/2006/relationships/hyperlink" Target="mailto:srss@tulane.edu"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70A9F-E1A8-43CE-BA86-B3839106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OCTOBER 5 AND 28 IN CMT</vt:lpstr>
    </vt:vector>
  </TitlesOfParts>
  <Company>Bentley College</Company>
  <LinksUpToDate>false</LinksUpToDate>
  <CharactersWithSpaces>18630</CharactersWithSpaces>
  <SharedDoc>false</SharedDoc>
  <HLinks>
    <vt:vector size="90" baseType="variant">
      <vt:variant>
        <vt:i4>50</vt:i4>
      </vt:variant>
      <vt:variant>
        <vt:i4>42</vt:i4>
      </vt:variant>
      <vt:variant>
        <vt:i4>0</vt:i4>
      </vt:variant>
      <vt:variant>
        <vt:i4>5</vt:i4>
      </vt:variant>
      <vt:variant>
        <vt:lpwstr>mailto:msmith76@tulane.edu</vt:lpwstr>
      </vt:variant>
      <vt:variant>
        <vt:lpwstr/>
      </vt:variant>
      <vt:variant>
        <vt:i4>4391031</vt:i4>
      </vt:variant>
      <vt:variant>
        <vt:i4>39</vt:i4>
      </vt:variant>
      <vt:variant>
        <vt:i4>0</vt:i4>
      </vt:variant>
      <vt:variant>
        <vt:i4>5</vt:i4>
      </vt:variant>
      <vt:variant>
        <vt:lpwstr>mailto:srss@tulane.edu</vt:lpwstr>
      </vt:variant>
      <vt:variant>
        <vt:lpwstr/>
      </vt:variant>
      <vt:variant>
        <vt:i4>196639</vt:i4>
      </vt:variant>
      <vt:variant>
        <vt:i4>36</vt:i4>
      </vt:variant>
      <vt:variant>
        <vt:i4>0</vt:i4>
      </vt:variant>
      <vt:variant>
        <vt:i4>5</vt:i4>
      </vt:variant>
      <vt:variant>
        <vt:lpwstr>https://campushealth.tulane.edu/well/one-wave</vt:lpwstr>
      </vt:variant>
      <vt:variant>
        <vt:lpwstr/>
      </vt:variant>
      <vt:variant>
        <vt:i4>5832777</vt:i4>
      </vt:variant>
      <vt:variant>
        <vt:i4>33</vt:i4>
      </vt:variant>
      <vt:variant>
        <vt:i4>0</vt:i4>
      </vt:variant>
      <vt:variant>
        <vt:i4>5</vt:i4>
      </vt:variant>
      <vt:variant>
        <vt:lpwstr>http://accessibility.tulane.edu/</vt:lpwstr>
      </vt:variant>
      <vt:variant>
        <vt:lpwstr/>
      </vt:variant>
      <vt:variant>
        <vt:i4>5308445</vt:i4>
      </vt:variant>
      <vt:variant>
        <vt:i4>30</vt:i4>
      </vt:variant>
      <vt:variant>
        <vt:i4>0</vt:i4>
      </vt:variant>
      <vt:variant>
        <vt:i4>5</vt:i4>
      </vt:variant>
      <vt:variant>
        <vt:lpwstr>https://accessibility.tulane.edu/</vt:lpwstr>
      </vt:variant>
      <vt:variant>
        <vt:lpwstr/>
      </vt:variant>
      <vt:variant>
        <vt:i4>4128873</vt:i4>
      </vt:variant>
      <vt:variant>
        <vt:i4>27</vt:i4>
      </vt:variant>
      <vt:variant>
        <vt:i4>0</vt:i4>
      </vt:variant>
      <vt:variant>
        <vt:i4>5</vt:i4>
      </vt:variant>
      <vt:variant>
        <vt:lpwstr>https://freeman.tulane.edu/current-students</vt:lpwstr>
      </vt:variant>
      <vt:variant>
        <vt:lpwstr/>
      </vt:variant>
      <vt:variant>
        <vt:i4>4390920</vt:i4>
      </vt:variant>
      <vt:variant>
        <vt:i4>24</vt:i4>
      </vt:variant>
      <vt:variant>
        <vt:i4>0</vt:i4>
      </vt:variant>
      <vt:variant>
        <vt:i4>5</vt:i4>
      </vt:variant>
      <vt:variant>
        <vt:lpwstr>https://conduct.tulane.edu/resources/code-student-conduct</vt:lpwstr>
      </vt:variant>
      <vt:variant>
        <vt:lpwstr/>
      </vt:variant>
      <vt:variant>
        <vt:i4>1966165</vt:i4>
      </vt:variant>
      <vt:variant>
        <vt:i4>21</vt:i4>
      </vt:variant>
      <vt:variant>
        <vt:i4>0</vt:i4>
      </vt:variant>
      <vt:variant>
        <vt:i4>5</vt:i4>
      </vt:variant>
      <vt:variant>
        <vt:lpwstr>https://ogps.tulane.edu/graduate-policies</vt:lpwstr>
      </vt:variant>
      <vt:variant>
        <vt:lpwstr/>
      </vt:variant>
      <vt:variant>
        <vt:i4>1376268</vt:i4>
      </vt:variant>
      <vt:variant>
        <vt:i4>18</vt:i4>
      </vt:variant>
      <vt:variant>
        <vt:i4>0</vt:i4>
      </vt:variant>
      <vt:variant>
        <vt:i4>5</vt:i4>
      </vt:variant>
      <vt:variant>
        <vt:lpwstr>https://cmvss.tulane.edu/content/case-management</vt:lpwstr>
      </vt:variant>
      <vt:variant>
        <vt:lpwstr/>
      </vt:variant>
      <vt:variant>
        <vt:i4>3211324</vt:i4>
      </vt:variant>
      <vt:variant>
        <vt:i4>15</vt:i4>
      </vt:variant>
      <vt:variant>
        <vt:i4>0</vt:i4>
      </vt:variant>
      <vt:variant>
        <vt:i4>5</vt:i4>
      </vt:variant>
      <vt:variant>
        <vt:lpwstr>http://numberknowledge.com/menu-items/important-links/how-to-perform-a-screen-snip/</vt:lpwstr>
      </vt:variant>
      <vt:variant>
        <vt:lpwstr/>
      </vt:variant>
      <vt:variant>
        <vt:i4>6225993</vt:i4>
      </vt:variant>
      <vt:variant>
        <vt:i4>12</vt:i4>
      </vt:variant>
      <vt:variant>
        <vt:i4>0</vt:i4>
      </vt:variant>
      <vt:variant>
        <vt:i4>5</vt:i4>
      </vt:variant>
      <vt:variant>
        <vt:lpwstr>../../../../../MY SUGARSYNC/1 PROF LYNCH/1 COURSES AND SYLLABUS AND CLASS SPECIFIC SYLLABUS AND SCHEDULES/3 ACCN 6050 ACCOUNTING MEASUREMENT, REPORTING, AND CONTROL/1 SYLLABUS, ETC/wpsupport.wiley.com</vt:lpwstr>
      </vt:variant>
      <vt:variant>
        <vt:lpwstr/>
      </vt:variant>
      <vt:variant>
        <vt:i4>1179714</vt:i4>
      </vt:variant>
      <vt:variant>
        <vt:i4>9</vt:i4>
      </vt:variant>
      <vt:variant>
        <vt:i4>0</vt:i4>
      </vt:variant>
      <vt:variant>
        <vt:i4>5</vt:i4>
      </vt:variant>
      <vt:variant>
        <vt:lpwstr>https://numberknowledge.com/principles-classes/tul-accn-2010-financial-accounting/tul-accn-2010-schedule/</vt:lpwstr>
      </vt:variant>
      <vt:variant>
        <vt:lpwstr/>
      </vt:variant>
      <vt:variant>
        <vt:i4>8323174</vt:i4>
      </vt:variant>
      <vt:variant>
        <vt:i4>6</vt:i4>
      </vt:variant>
      <vt:variant>
        <vt:i4>0</vt:i4>
      </vt:variant>
      <vt:variant>
        <vt:i4>5</vt:i4>
      </vt:variant>
      <vt:variant>
        <vt:lpwstr>https://numberknowledge.com/principles-classes/tul-accn-2010-financial-accounting/</vt:lpwstr>
      </vt:variant>
      <vt:variant>
        <vt:lpwstr/>
      </vt:variant>
      <vt:variant>
        <vt:i4>6488181</vt:i4>
      </vt:variant>
      <vt:variant>
        <vt:i4>3</vt:i4>
      </vt:variant>
      <vt:variant>
        <vt:i4>0</vt:i4>
      </vt:variant>
      <vt:variant>
        <vt:i4>5</vt:i4>
      </vt:variant>
      <vt:variant>
        <vt:lpwstr>https://tulane.instructure.com/courses/2237584</vt:lpwstr>
      </vt:variant>
      <vt:variant>
        <vt:lpwstr/>
      </vt:variant>
      <vt:variant>
        <vt:i4>2031732</vt:i4>
      </vt:variant>
      <vt:variant>
        <vt:i4>0</vt:i4>
      </vt:variant>
      <vt:variant>
        <vt:i4>0</vt:i4>
      </vt:variant>
      <vt:variant>
        <vt:i4>5</vt:i4>
      </vt:variant>
      <vt:variant>
        <vt:lpwstr>mailto:clynch8@tulane.edu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5 AND 28 IN CMT</dc:title>
  <dc:subject/>
  <dc:creator>Bentley College</dc:creator>
  <cp:keywords/>
  <cp:lastModifiedBy>Lynch, Christy</cp:lastModifiedBy>
  <cp:revision>5</cp:revision>
  <cp:lastPrinted>2017-08-31T17:10:00Z</cp:lastPrinted>
  <dcterms:created xsi:type="dcterms:W3CDTF">2022-05-27T19:23:00Z</dcterms:created>
  <dcterms:modified xsi:type="dcterms:W3CDTF">2022-05-27T20:01:00Z</dcterms:modified>
</cp:coreProperties>
</file>